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59BFC" w14:textId="77777777" w:rsidR="004C63ED" w:rsidRDefault="005D33D8">
      <w:pPr>
        <w:tabs>
          <w:tab w:val="center" w:pos="4536"/>
          <w:tab w:val="right" w:pos="7938"/>
          <w:tab w:val="right" w:pos="9639"/>
        </w:tabs>
        <w:ind w:right="2"/>
        <w:rPr>
          <w:rFonts w:ascii="Arial" w:hAnsi="Arial" w:cs="Arial"/>
          <w:b/>
          <w:bCs/>
          <w:sz w:val="22"/>
          <w:szCs w:val="21"/>
          <w:lang w:val="sv-SE"/>
        </w:rPr>
      </w:pPr>
      <w:r w:rsidRPr="00387D2C">
        <w:rPr>
          <w:rFonts w:ascii="Arial" w:hAnsi="Arial" w:cs="Arial"/>
          <w:b/>
          <w:bCs/>
          <w:sz w:val="22"/>
          <w:szCs w:val="21"/>
          <w:lang w:val="sv-SE"/>
        </w:rPr>
        <w:t>3GPP TSG RAN WG1 #12</w:t>
      </w:r>
      <w:r w:rsidRPr="00387D2C">
        <w:rPr>
          <w:rFonts w:ascii="Arial" w:hAnsi="Arial" w:cs="Arial" w:hint="eastAsia"/>
          <w:b/>
          <w:bCs/>
          <w:sz w:val="22"/>
          <w:szCs w:val="21"/>
          <w:lang w:val="sv-SE"/>
        </w:rPr>
        <w:t>2</w:t>
      </w:r>
      <w:r w:rsidRPr="00387D2C">
        <w:rPr>
          <w:rFonts w:ascii="Arial" w:hAnsi="Arial" w:cs="Arial"/>
          <w:b/>
          <w:bCs/>
          <w:sz w:val="22"/>
          <w:szCs w:val="21"/>
          <w:lang w:val="sv-SE"/>
        </w:rPr>
        <w:tab/>
      </w:r>
      <w:r w:rsidRPr="00387D2C">
        <w:rPr>
          <w:rFonts w:ascii="Arial" w:hAnsi="Arial" w:cs="Arial"/>
          <w:b/>
          <w:bCs/>
          <w:sz w:val="22"/>
          <w:szCs w:val="21"/>
          <w:lang w:val="sv-SE"/>
        </w:rPr>
        <w:tab/>
      </w:r>
      <w:r w:rsidRPr="00387D2C">
        <w:rPr>
          <w:rFonts w:ascii="Arial" w:hAnsi="Arial" w:cs="Arial"/>
          <w:b/>
          <w:bCs/>
          <w:sz w:val="22"/>
          <w:szCs w:val="21"/>
          <w:lang w:val="sv-SE"/>
        </w:rPr>
        <w:tab/>
      </w:r>
      <w:r w:rsidR="004C63ED" w:rsidRPr="004C63ED">
        <w:rPr>
          <w:rFonts w:ascii="Arial" w:hAnsi="Arial" w:cs="Arial"/>
          <w:b/>
          <w:bCs/>
          <w:sz w:val="22"/>
          <w:szCs w:val="21"/>
          <w:lang w:val="sv-SE"/>
        </w:rPr>
        <w:t>R1-</w:t>
      </w:r>
      <w:proofErr w:type="gramStart"/>
      <w:r w:rsidR="004C63ED" w:rsidRPr="004C63ED">
        <w:rPr>
          <w:rFonts w:ascii="Arial" w:hAnsi="Arial" w:cs="Arial"/>
          <w:b/>
          <w:bCs/>
          <w:sz w:val="22"/>
          <w:szCs w:val="21"/>
          <w:lang w:val="sv-SE"/>
        </w:rPr>
        <w:t>2506514</w:t>
      </w:r>
      <w:proofErr w:type="gramEnd"/>
      <w:r w:rsidR="004C63ED" w:rsidRPr="004C63ED">
        <w:rPr>
          <w:rFonts w:ascii="Arial" w:hAnsi="Arial" w:cs="Arial"/>
          <w:b/>
          <w:bCs/>
          <w:sz w:val="22"/>
          <w:szCs w:val="21"/>
          <w:lang w:val="sv-SE"/>
        </w:rPr>
        <w:t xml:space="preserve"> </w:t>
      </w:r>
    </w:p>
    <w:p w14:paraId="49AAA59C" w14:textId="77777777" w:rsidR="0082412D" w:rsidRDefault="005D33D8">
      <w:pPr>
        <w:tabs>
          <w:tab w:val="center" w:pos="4536"/>
          <w:tab w:val="right" w:pos="7938"/>
          <w:tab w:val="right" w:pos="9639"/>
        </w:tabs>
        <w:ind w:right="2"/>
        <w:rPr>
          <w:rFonts w:ascii="Arial" w:hAnsi="Arial" w:cs="Arial"/>
          <w:b/>
          <w:bCs/>
          <w:sz w:val="22"/>
          <w:szCs w:val="21"/>
        </w:rPr>
      </w:pPr>
      <w:r>
        <w:rPr>
          <w:rFonts w:ascii="Arial" w:hAnsi="Arial" w:cs="Arial"/>
          <w:b/>
          <w:bCs/>
          <w:sz w:val="22"/>
          <w:szCs w:val="21"/>
        </w:rPr>
        <w:t xml:space="preserve">Bengaluru, </w:t>
      </w:r>
      <w:r>
        <w:rPr>
          <w:rFonts w:ascii="Arial" w:hAnsi="Arial" w:cs="Arial" w:hint="eastAsia"/>
          <w:b/>
          <w:bCs/>
          <w:sz w:val="22"/>
          <w:szCs w:val="21"/>
        </w:rPr>
        <w:t>India</w:t>
      </w:r>
      <w:r>
        <w:rPr>
          <w:rFonts w:ascii="Arial" w:hAnsi="Arial" w:cs="Arial"/>
          <w:b/>
          <w:bCs/>
          <w:sz w:val="22"/>
          <w:szCs w:val="21"/>
        </w:rPr>
        <w:t xml:space="preserve">, </w:t>
      </w:r>
      <w:r>
        <w:rPr>
          <w:rFonts w:ascii="Arial" w:hAnsi="Arial" w:cs="Arial" w:hint="eastAsia"/>
          <w:b/>
          <w:bCs/>
          <w:sz w:val="22"/>
          <w:szCs w:val="21"/>
        </w:rPr>
        <w:t>Aug 25th</w:t>
      </w:r>
      <w:r>
        <w:rPr>
          <w:rFonts w:ascii="Arial" w:hAnsi="Arial" w:cs="Arial"/>
          <w:b/>
          <w:bCs/>
          <w:sz w:val="22"/>
          <w:szCs w:val="21"/>
        </w:rPr>
        <w:t xml:space="preserve"> – 2</w:t>
      </w:r>
      <w:r>
        <w:rPr>
          <w:rFonts w:ascii="Arial" w:hAnsi="Arial" w:cs="Arial" w:hint="eastAsia"/>
          <w:b/>
          <w:bCs/>
          <w:sz w:val="22"/>
          <w:szCs w:val="21"/>
        </w:rPr>
        <w:t>9</w:t>
      </w:r>
      <w:r>
        <w:rPr>
          <w:rFonts w:ascii="Arial" w:hAnsi="Arial" w:cs="Arial"/>
          <w:b/>
          <w:bCs/>
          <w:sz w:val="22"/>
          <w:szCs w:val="21"/>
        </w:rPr>
        <w:t>th, 2025</w:t>
      </w:r>
    </w:p>
    <w:p w14:paraId="32A01FF9" w14:textId="77777777" w:rsidR="0082412D" w:rsidRDefault="0082412D">
      <w:pPr>
        <w:pStyle w:val="3GPPHeader"/>
        <w:contextualSpacing/>
        <w:rPr>
          <w:sz w:val="22"/>
          <w:szCs w:val="22"/>
        </w:rPr>
      </w:pPr>
    </w:p>
    <w:p w14:paraId="43F7662E" w14:textId="77777777" w:rsidR="0082412D" w:rsidRDefault="005D33D8">
      <w:pPr>
        <w:pStyle w:val="3GPPHeader"/>
        <w:contextualSpacing/>
        <w:rPr>
          <w:sz w:val="22"/>
          <w:szCs w:val="22"/>
        </w:rPr>
      </w:pPr>
      <w:r>
        <w:rPr>
          <w:sz w:val="22"/>
          <w:szCs w:val="22"/>
        </w:rPr>
        <w:t>Agenda Item:</w:t>
      </w:r>
      <w:r>
        <w:rPr>
          <w:sz w:val="22"/>
          <w:szCs w:val="22"/>
        </w:rPr>
        <w:tab/>
        <w:t>8.12.2</w:t>
      </w:r>
    </w:p>
    <w:p w14:paraId="0517BA92" w14:textId="77777777" w:rsidR="0082412D" w:rsidRDefault="0082412D">
      <w:pPr>
        <w:pStyle w:val="3GPPHeader"/>
        <w:contextualSpacing/>
        <w:rPr>
          <w:sz w:val="22"/>
          <w:szCs w:val="22"/>
        </w:rPr>
      </w:pPr>
    </w:p>
    <w:p w14:paraId="7A5D2DEE" w14:textId="77777777" w:rsidR="0082412D" w:rsidRDefault="005D33D8">
      <w:pPr>
        <w:pStyle w:val="3GPPHeader"/>
        <w:rPr>
          <w:sz w:val="22"/>
          <w:szCs w:val="22"/>
        </w:rPr>
      </w:pPr>
      <w:r>
        <w:rPr>
          <w:sz w:val="22"/>
          <w:szCs w:val="22"/>
        </w:rPr>
        <w:t>Source:</w:t>
      </w:r>
      <w:r>
        <w:rPr>
          <w:sz w:val="22"/>
          <w:szCs w:val="22"/>
        </w:rPr>
        <w:tab/>
        <w:t>Moderator (Apple)</w:t>
      </w:r>
    </w:p>
    <w:p w14:paraId="42046A74" w14:textId="77777777" w:rsidR="00231F81" w:rsidRDefault="005D33D8">
      <w:pPr>
        <w:pStyle w:val="3GPPHeader"/>
        <w:rPr>
          <w:sz w:val="22"/>
          <w:szCs w:val="22"/>
        </w:rPr>
      </w:pPr>
      <w:r>
        <w:rPr>
          <w:sz w:val="22"/>
          <w:szCs w:val="22"/>
        </w:rPr>
        <w:t>Title:</w:t>
      </w:r>
      <w:r>
        <w:rPr>
          <w:sz w:val="22"/>
          <w:szCs w:val="22"/>
        </w:rPr>
        <w:tab/>
      </w:r>
      <w:r w:rsidR="00231F81" w:rsidRPr="00231F81">
        <w:rPr>
          <w:sz w:val="22"/>
          <w:szCs w:val="22"/>
        </w:rPr>
        <w:t xml:space="preserve">FL summary round 1 of Low band carrier aggregation via switching </w:t>
      </w:r>
    </w:p>
    <w:p w14:paraId="241E31C4" w14:textId="77777777" w:rsidR="0082412D" w:rsidRDefault="005D33D8">
      <w:pPr>
        <w:pStyle w:val="3GPPHeader"/>
        <w:rPr>
          <w:sz w:val="22"/>
          <w:szCs w:val="22"/>
        </w:rPr>
      </w:pPr>
      <w:r>
        <w:rPr>
          <w:sz w:val="22"/>
          <w:szCs w:val="22"/>
        </w:rPr>
        <w:t>Document for:</w:t>
      </w:r>
      <w:r>
        <w:rPr>
          <w:sz w:val="22"/>
          <w:szCs w:val="22"/>
        </w:rPr>
        <w:tab/>
        <w:t>Discussion/Decision</w:t>
      </w:r>
    </w:p>
    <w:p w14:paraId="35680020" w14:textId="77777777" w:rsidR="0082412D" w:rsidRDefault="005D33D8">
      <w:pPr>
        <w:pStyle w:val="Heading1"/>
      </w:pPr>
      <w:r>
        <w:t>Introduction</w:t>
      </w:r>
    </w:p>
    <w:p w14:paraId="71D98FE2" w14:textId="77777777" w:rsidR="0082412D" w:rsidRPr="00294179" w:rsidRDefault="005D33D8">
      <w:pPr>
        <w:pStyle w:val="0Maintext"/>
        <w:rPr>
          <w:sz w:val="24"/>
          <w:szCs w:val="24"/>
        </w:rPr>
      </w:pPr>
      <w:r w:rsidRPr="00294179">
        <w:rPr>
          <w:sz w:val="24"/>
          <w:szCs w:val="24"/>
        </w:rPr>
        <w:t>The following lists the objectives in Rel-19 WI on Low NR band carrier aggregation via switching (RP-251315) with the highlight of RAN1 related part</w:t>
      </w:r>
    </w:p>
    <w:tbl>
      <w:tblPr>
        <w:tblStyle w:val="TableGrid"/>
        <w:tblW w:w="0" w:type="auto"/>
        <w:tblLook w:val="04A0" w:firstRow="1" w:lastRow="0" w:firstColumn="1" w:lastColumn="0" w:noHBand="0" w:noVBand="1"/>
      </w:tblPr>
      <w:tblGrid>
        <w:gridCol w:w="9350"/>
      </w:tblGrid>
      <w:tr w:rsidR="0082412D" w:rsidRPr="00294179" w14:paraId="43BE666D" w14:textId="77777777">
        <w:tc>
          <w:tcPr>
            <w:tcW w:w="9576" w:type="dxa"/>
          </w:tcPr>
          <w:p w14:paraId="4271BD26" w14:textId="77777777" w:rsidR="0082412D" w:rsidRPr="00294179" w:rsidRDefault="005D33D8" w:rsidP="002710C9">
            <w:pPr>
              <w:contextualSpacing/>
              <w:rPr>
                <w:bCs/>
              </w:rPr>
            </w:pPr>
            <w:r w:rsidRPr="00294179">
              <w:rPr>
                <w:bCs/>
              </w:rPr>
              <w:t>Introduce physical layer procedures and requirements to enable low band carrier aggregation via switching according to the following objectives:</w:t>
            </w:r>
          </w:p>
          <w:p w14:paraId="207231F3" w14:textId="77777777" w:rsidR="0082412D" w:rsidRPr="00294179" w:rsidRDefault="005D33D8" w:rsidP="002710C9">
            <w:pPr>
              <w:pStyle w:val="B1"/>
              <w:spacing w:line="240" w:lineRule="auto"/>
              <w:contextualSpacing/>
              <w:rPr>
                <w:sz w:val="24"/>
                <w:szCs w:val="24"/>
              </w:rPr>
            </w:pPr>
            <w:r w:rsidRPr="00294179">
              <w:rPr>
                <w:bCs/>
                <w:sz w:val="24"/>
                <w:szCs w:val="24"/>
              </w:rPr>
              <w:t>-</w:t>
            </w:r>
            <w:r w:rsidRPr="00294179">
              <w:rPr>
                <w:bCs/>
                <w:sz w:val="24"/>
                <w:szCs w:val="24"/>
              </w:rPr>
              <w:tab/>
            </w:r>
            <w:r w:rsidRPr="00294179">
              <w:rPr>
                <w:sz w:val="24"/>
                <w:szCs w:val="24"/>
                <w:highlight w:val="yellow"/>
              </w:rPr>
              <w:t>Specify UE requirements, including at least switching gap (if needed), and corresponding physical layer procedures to allow switching between {case 1, case 2} [RAN4, RAN1]</w:t>
            </w:r>
          </w:p>
          <w:p w14:paraId="57F2F445" w14:textId="77777777" w:rsidR="0082412D" w:rsidRPr="00294179" w:rsidRDefault="005D33D8" w:rsidP="002710C9">
            <w:pPr>
              <w:pStyle w:val="B2"/>
              <w:spacing w:line="240" w:lineRule="auto"/>
              <w:contextualSpacing/>
              <w:rPr>
                <w:sz w:val="24"/>
                <w:szCs w:val="24"/>
              </w:rPr>
            </w:pPr>
            <w:r w:rsidRPr="00294179">
              <w:rPr>
                <w:sz w:val="24"/>
                <w:szCs w:val="24"/>
              </w:rPr>
              <w:t>-</w:t>
            </w:r>
            <w:r w:rsidRPr="00294179">
              <w:rPr>
                <w:sz w:val="24"/>
                <w:szCs w:val="24"/>
              </w:rPr>
              <w:tab/>
              <w:t>Case 1: Tx/Rx on FDD carrier 1 and no Rx on SDL carrier 2</w:t>
            </w:r>
          </w:p>
          <w:p w14:paraId="1E91CF5D" w14:textId="77777777" w:rsidR="0082412D" w:rsidRPr="00294179" w:rsidRDefault="005D33D8" w:rsidP="002710C9">
            <w:pPr>
              <w:pStyle w:val="B2"/>
              <w:spacing w:line="240" w:lineRule="auto"/>
              <w:contextualSpacing/>
              <w:rPr>
                <w:sz w:val="24"/>
                <w:szCs w:val="24"/>
              </w:rPr>
            </w:pPr>
            <w:r w:rsidRPr="00294179">
              <w:rPr>
                <w:sz w:val="24"/>
                <w:szCs w:val="24"/>
              </w:rPr>
              <w:t>-</w:t>
            </w:r>
            <w:r w:rsidRPr="00294179">
              <w:rPr>
                <w:sz w:val="24"/>
                <w:szCs w:val="24"/>
              </w:rPr>
              <w:tab/>
              <w:t>Case 2: Rx on SDL carrier 2 and no Tx/Rx on FDD carrier 1</w:t>
            </w:r>
          </w:p>
          <w:p w14:paraId="5ACCE386" w14:textId="77777777" w:rsidR="0082412D" w:rsidRPr="00294179" w:rsidRDefault="005D33D8" w:rsidP="002710C9">
            <w:pPr>
              <w:pStyle w:val="B2"/>
              <w:spacing w:line="240" w:lineRule="auto"/>
              <w:contextualSpacing/>
              <w:rPr>
                <w:sz w:val="24"/>
                <w:szCs w:val="24"/>
              </w:rPr>
            </w:pPr>
            <w:r w:rsidRPr="00294179">
              <w:rPr>
                <w:sz w:val="24"/>
                <w:szCs w:val="24"/>
              </w:rPr>
              <w:t>-</w:t>
            </w:r>
            <w:r w:rsidRPr="00294179">
              <w:rPr>
                <w:sz w:val="24"/>
                <w:szCs w:val="24"/>
              </w:rPr>
              <w:tab/>
            </w:r>
            <w:r w:rsidRPr="00294179">
              <w:rPr>
                <w:sz w:val="24"/>
                <w:szCs w:val="24"/>
                <w:highlight w:val="yellow"/>
              </w:rPr>
              <w:t>RAN1 to specify only a semi-static switching pattern based on RRC configuration, liaising with RAN2 and RAN4 as necessary</w:t>
            </w:r>
          </w:p>
          <w:p w14:paraId="01416320" w14:textId="77777777" w:rsidR="0082412D" w:rsidRPr="00294179" w:rsidRDefault="005D33D8" w:rsidP="002710C9">
            <w:pPr>
              <w:pStyle w:val="B2"/>
              <w:spacing w:line="240" w:lineRule="auto"/>
              <w:contextualSpacing/>
              <w:rPr>
                <w:sz w:val="24"/>
                <w:szCs w:val="24"/>
              </w:rPr>
            </w:pPr>
            <w:r w:rsidRPr="00294179">
              <w:rPr>
                <w:sz w:val="24"/>
                <w:szCs w:val="24"/>
              </w:rPr>
              <w:t>-</w:t>
            </w:r>
            <w:r w:rsidRPr="00294179">
              <w:rPr>
                <w:sz w:val="24"/>
                <w:szCs w:val="24"/>
              </w:rPr>
              <w:tab/>
              <w:t>Specify the switching delay and time mask for carrier switching [RAN4]</w:t>
            </w:r>
          </w:p>
          <w:p w14:paraId="44847520" w14:textId="77777777" w:rsidR="0082412D" w:rsidRPr="00294179" w:rsidRDefault="005D33D8" w:rsidP="002710C9">
            <w:pPr>
              <w:pStyle w:val="B1"/>
              <w:spacing w:line="240" w:lineRule="auto"/>
              <w:contextualSpacing/>
              <w:rPr>
                <w:sz w:val="24"/>
                <w:szCs w:val="24"/>
              </w:rPr>
            </w:pPr>
            <w:r w:rsidRPr="00294179">
              <w:rPr>
                <w:sz w:val="24"/>
                <w:szCs w:val="24"/>
              </w:rPr>
              <w:t>-</w:t>
            </w:r>
            <w:r w:rsidRPr="00294179">
              <w:rPr>
                <w:sz w:val="24"/>
                <w:szCs w:val="24"/>
              </w:rPr>
              <w:tab/>
              <w:t>Specify necessary RRM requirements [RAN4]</w:t>
            </w:r>
          </w:p>
          <w:p w14:paraId="288E36CD" w14:textId="77777777" w:rsidR="0082412D" w:rsidRPr="00294179" w:rsidRDefault="005D33D8" w:rsidP="002710C9">
            <w:pPr>
              <w:pStyle w:val="B1"/>
              <w:spacing w:line="240" w:lineRule="auto"/>
              <w:contextualSpacing/>
              <w:rPr>
                <w:sz w:val="24"/>
                <w:szCs w:val="24"/>
              </w:rPr>
            </w:pPr>
            <w:r w:rsidRPr="00294179">
              <w:rPr>
                <w:sz w:val="24"/>
                <w:szCs w:val="24"/>
              </w:rPr>
              <w:t>-</w:t>
            </w:r>
            <w:r w:rsidRPr="00294179">
              <w:rPr>
                <w:sz w:val="24"/>
                <w:szCs w:val="24"/>
              </w:rPr>
              <w:tab/>
            </w:r>
            <w:r w:rsidRPr="00294179">
              <w:rPr>
                <w:sz w:val="24"/>
                <w:szCs w:val="24"/>
                <w:highlight w:val="yellow"/>
              </w:rPr>
              <w:t>Define the corresponding UE capabilities [RAN4, RAN2, RAN1]</w:t>
            </w:r>
          </w:p>
          <w:p w14:paraId="72D9242C" w14:textId="77777777" w:rsidR="0082412D" w:rsidRPr="00294179" w:rsidRDefault="005D33D8" w:rsidP="002710C9">
            <w:pPr>
              <w:pStyle w:val="B1"/>
              <w:spacing w:line="240" w:lineRule="auto"/>
              <w:contextualSpacing/>
              <w:rPr>
                <w:sz w:val="24"/>
                <w:szCs w:val="24"/>
              </w:rPr>
            </w:pPr>
            <w:r w:rsidRPr="00294179">
              <w:rPr>
                <w:sz w:val="24"/>
                <w:szCs w:val="24"/>
              </w:rPr>
              <w:t>-</w:t>
            </w:r>
            <w:r w:rsidRPr="00294179">
              <w:rPr>
                <w:sz w:val="24"/>
                <w:szCs w:val="24"/>
              </w:rPr>
              <w:tab/>
              <w:t>Consider the following deployment constraints:</w:t>
            </w:r>
          </w:p>
          <w:p w14:paraId="0F4D93B0" w14:textId="77777777" w:rsidR="0082412D" w:rsidRPr="00294179" w:rsidRDefault="005D33D8" w:rsidP="002710C9">
            <w:pPr>
              <w:pStyle w:val="B2"/>
              <w:spacing w:line="240" w:lineRule="auto"/>
              <w:contextualSpacing/>
              <w:rPr>
                <w:sz w:val="24"/>
                <w:szCs w:val="24"/>
                <w:highlight w:val="yellow"/>
              </w:rPr>
            </w:pPr>
            <w:r w:rsidRPr="00294179">
              <w:rPr>
                <w:sz w:val="24"/>
                <w:szCs w:val="24"/>
                <w:highlight w:val="yellow"/>
              </w:rPr>
              <w:t>-</w:t>
            </w:r>
            <w:r w:rsidRPr="00294179">
              <w:rPr>
                <w:sz w:val="24"/>
                <w:szCs w:val="24"/>
                <w:highlight w:val="yellow"/>
              </w:rPr>
              <w:tab/>
              <w:t>The carrier frequency for all cases is &lt;1 GHz</w:t>
            </w:r>
          </w:p>
          <w:p w14:paraId="2E278966" w14:textId="77777777" w:rsidR="0082412D" w:rsidRPr="00294179" w:rsidRDefault="005D33D8" w:rsidP="002710C9">
            <w:pPr>
              <w:pStyle w:val="B2"/>
              <w:spacing w:line="240" w:lineRule="auto"/>
              <w:contextualSpacing/>
              <w:rPr>
                <w:sz w:val="24"/>
                <w:szCs w:val="24"/>
                <w:highlight w:val="yellow"/>
              </w:rPr>
            </w:pPr>
            <w:r w:rsidRPr="00294179">
              <w:rPr>
                <w:sz w:val="24"/>
                <w:szCs w:val="24"/>
                <w:highlight w:val="yellow"/>
              </w:rPr>
              <w:t>-</w:t>
            </w:r>
            <w:r w:rsidRPr="00294179">
              <w:rPr>
                <w:sz w:val="24"/>
                <w:szCs w:val="24"/>
                <w:highlight w:val="yellow"/>
              </w:rPr>
              <w:tab/>
              <w:t>Co-located and synchronized network deployment for both carriers</w:t>
            </w:r>
          </w:p>
          <w:p w14:paraId="3DCEEC51" w14:textId="77777777" w:rsidR="0082412D" w:rsidRPr="00294179" w:rsidRDefault="005D33D8" w:rsidP="002710C9">
            <w:pPr>
              <w:pStyle w:val="B2"/>
              <w:spacing w:line="240" w:lineRule="auto"/>
              <w:contextualSpacing/>
              <w:rPr>
                <w:sz w:val="24"/>
                <w:szCs w:val="24"/>
                <w:highlight w:val="yellow"/>
              </w:rPr>
            </w:pPr>
            <w:r w:rsidRPr="00294179">
              <w:rPr>
                <w:sz w:val="24"/>
                <w:szCs w:val="24"/>
                <w:highlight w:val="yellow"/>
              </w:rPr>
              <w:t>-</w:t>
            </w:r>
            <w:r w:rsidRPr="00294179">
              <w:rPr>
                <w:sz w:val="24"/>
                <w:szCs w:val="24"/>
                <w:highlight w:val="yellow"/>
              </w:rPr>
              <w:tab/>
              <w:t>Both carriers are in a single TAG</w:t>
            </w:r>
          </w:p>
          <w:p w14:paraId="464CA63C" w14:textId="77777777" w:rsidR="0082412D" w:rsidRPr="00294179" w:rsidRDefault="005D33D8" w:rsidP="002710C9">
            <w:pPr>
              <w:pStyle w:val="B2"/>
              <w:spacing w:line="240" w:lineRule="auto"/>
              <w:contextualSpacing/>
              <w:rPr>
                <w:sz w:val="24"/>
                <w:szCs w:val="24"/>
              </w:rPr>
            </w:pPr>
            <w:r w:rsidRPr="00294179">
              <w:rPr>
                <w:sz w:val="24"/>
                <w:szCs w:val="24"/>
                <w:highlight w:val="yellow"/>
              </w:rPr>
              <w:t>-</w:t>
            </w:r>
            <w:r w:rsidRPr="00294179">
              <w:rPr>
                <w:sz w:val="24"/>
                <w:szCs w:val="24"/>
                <w:highlight w:val="yellow"/>
              </w:rPr>
              <w:tab/>
              <w:t>SCS 15KHz on both carriers</w:t>
            </w:r>
          </w:p>
          <w:p w14:paraId="0592183A" w14:textId="77777777" w:rsidR="0082412D" w:rsidRPr="00294179" w:rsidRDefault="005D33D8" w:rsidP="002710C9">
            <w:pPr>
              <w:pStyle w:val="B1"/>
              <w:spacing w:line="240" w:lineRule="auto"/>
              <w:contextualSpacing/>
              <w:rPr>
                <w:sz w:val="24"/>
                <w:szCs w:val="24"/>
              </w:rPr>
            </w:pPr>
            <w:r w:rsidRPr="00294179">
              <w:rPr>
                <w:sz w:val="24"/>
                <w:szCs w:val="24"/>
              </w:rPr>
              <w:t>Note 1: Specify requirements for the feature with the following example band combination: CA_n5A-n29A in this WI, with additional band combinations to be handled via the basket work item approach</w:t>
            </w:r>
          </w:p>
          <w:p w14:paraId="50B82709" w14:textId="77777777" w:rsidR="0082412D" w:rsidRPr="00294179" w:rsidRDefault="005D33D8" w:rsidP="002710C9">
            <w:pPr>
              <w:pStyle w:val="B1"/>
              <w:spacing w:line="240" w:lineRule="auto"/>
              <w:contextualSpacing/>
              <w:rPr>
                <w:sz w:val="24"/>
                <w:szCs w:val="24"/>
              </w:rPr>
            </w:pPr>
            <w:r w:rsidRPr="00294179">
              <w:rPr>
                <w:sz w:val="24"/>
                <w:szCs w:val="24"/>
                <w:highlight w:val="yellow"/>
              </w:rPr>
              <w:t>Note 2: Strive to minimize the RAN1 impact</w:t>
            </w:r>
          </w:p>
        </w:tc>
      </w:tr>
    </w:tbl>
    <w:p w14:paraId="7A6C3B7C" w14:textId="77777777" w:rsidR="0082412D" w:rsidRPr="00294179" w:rsidRDefault="005D33D8">
      <w:pPr>
        <w:pStyle w:val="0Maintext"/>
        <w:spacing w:before="240"/>
        <w:rPr>
          <w:sz w:val="24"/>
          <w:szCs w:val="24"/>
        </w:rPr>
      </w:pPr>
      <w:r w:rsidRPr="00294179">
        <w:rPr>
          <w:sz w:val="24"/>
          <w:szCs w:val="24"/>
        </w:rPr>
        <w:t xml:space="preserve">This contribution summarizes the discussions on maintenance of low NR band carrier aggregation via switching in RAN1#122: </w:t>
      </w:r>
    </w:p>
    <w:p w14:paraId="253306B9" w14:textId="77777777" w:rsidR="0082412D" w:rsidRPr="00294179" w:rsidRDefault="005D33D8">
      <w:pPr>
        <w:pStyle w:val="0Maintext"/>
        <w:numPr>
          <w:ilvl w:val="0"/>
          <w:numId w:val="36"/>
        </w:numPr>
        <w:rPr>
          <w:sz w:val="24"/>
          <w:szCs w:val="24"/>
        </w:rPr>
      </w:pPr>
      <w:r w:rsidRPr="00294179">
        <w:rPr>
          <w:sz w:val="24"/>
          <w:szCs w:val="24"/>
        </w:rPr>
        <w:t xml:space="preserve">Section 2 provides contact information for the participating companies </w:t>
      </w:r>
    </w:p>
    <w:p w14:paraId="3195B8A8" w14:textId="77777777" w:rsidR="0082412D" w:rsidRPr="00294179" w:rsidRDefault="005D33D8">
      <w:pPr>
        <w:pStyle w:val="0Maintext"/>
        <w:numPr>
          <w:ilvl w:val="0"/>
          <w:numId w:val="36"/>
        </w:numPr>
        <w:rPr>
          <w:sz w:val="24"/>
          <w:szCs w:val="24"/>
        </w:rPr>
      </w:pPr>
      <w:r w:rsidRPr="00294179">
        <w:rPr>
          <w:sz w:val="24"/>
          <w:szCs w:val="24"/>
        </w:rPr>
        <w:t xml:space="preserve">Section 3 provides the proposals for online sessions. </w:t>
      </w:r>
    </w:p>
    <w:p w14:paraId="57D9C984" w14:textId="77777777" w:rsidR="0082412D" w:rsidRPr="00294179" w:rsidRDefault="005D33D8">
      <w:pPr>
        <w:pStyle w:val="0Maintext"/>
        <w:numPr>
          <w:ilvl w:val="0"/>
          <w:numId w:val="36"/>
        </w:numPr>
        <w:rPr>
          <w:sz w:val="24"/>
          <w:szCs w:val="24"/>
        </w:rPr>
      </w:pPr>
      <w:r w:rsidRPr="00294179">
        <w:rPr>
          <w:sz w:val="24"/>
          <w:szCs w:val="24"/>
        </w:rPr>
        <w:t xml:space="preserve">Section 4 provides documentation of the open discussions. </w:t>
      </w:r>
    </w:p>
    <w:p w14:paraId="5914A78A" w14:textId="77777777" w:rsidR="0082412D" w:rsidRPr="00294179" w:rsidRDefault="005D33D8">
      <w:pPr>
        <w:pStyle w:val="0Maintext"/>
        <w:numPr>
          <w:ilvl w:val="0"/>
          <w:numId w:val="36"/>
        </w:numPr>
        <w:rPr>
          <w:sz w:val="24"/>
          <w:szCs w:val="24"/>
        </w:rPr>
      </w:pPr>
      <w:r w:rsidRPr="00294179">
        <w:rPr>
          <w:sz w:val="24"/>
          <w:szCs w:val="24"/>
        </w:rPr>
        <w:t>Section 5 provides documentation of the closed discussions.</w:t>
      </w:r>
    </w:p>
    <w:p w14:paraId="086C4A21" w14:textId="77777777" w:rsidR="0082412D" w:rsidRPr="00294179" w:rsidRDefault="005D33D8">
      <w:pPr>
        <w:pStyle w:val="0Maintext"/>
        <w:numPr>
          <w:ilvl w:val="0"/>
          <w:numId w:val="36"/>
        </w:numPr>
        <w:rPr>
          <w:sz w:val="24"/>
          <w:szCs w:val="24"/>
        </w:rPr>
      </w:pPr>
      <w:r w:rsidRPr="00294179">
        <w:rPr>
          <w:sz w:val="24"/>
          <w:szCs w:val="24"/>
        </w:rPr>
        <w:t>Section 6 provides summary of contributions to RAN1#120bis</w:t>
      </w:r>
    </w:p>
    <w:p w14:paraId="3D64842B" w14:textId="77777777" w:rsidR="0082412D" w:rsidRPr="00294179" w:rsidRDefault="005D33D8">
      <w:pPr>
        <w:pStyle w:val="0Maintext"/>
        <w:numPr>
          <w:ilvl w:val="0"/>
          <w:numId w:val="36"/>
        </w:numPr>
        <w:rPr>
          <w:sz w:val="24"/>
          <w:szCs w:val="24"/>
        </w:rPr>
      </w:pPr>
      <w:r w:rsidRPr="00294179">
        <w:rPr>
          <w:sz w:val="24"/>
          <w:szCs w:val="24"/>
        </w:rPr>
        <w:t>Appendix A provides the agreements from the previous and current meetings</w:t>
      </w:r>
    </w:p>
    <w:p w14:paraId="542F3797" w14:textId="77777777" w:rsidR="0082412D" w:rsidRPr="00294179" w:rsidRDefault="005D33D8">
      <w:pPr>
        <w:pStyle w:val="0Maintext"/>
        <w:numPr>
          <w:ilvl w:val="0"/>
          <w:numId w:val="36"/>
        </w:numPr>
        <w:rPr>
          <w:sz w:val="24"/>
          <w:szCs w:val="24"/>
        </w:rPr>
      </w:pPr>
      <w:r w:rsidRPr="00294179">
        <w:rPr>
          <w:sz w:val="24"/>
          <w:szCs w:val="24"/>
        </w:rPr>
        <w:t>Appendix B provides the existing LS from other WGs</w:t>
      </w:r>
    </w:p>
    <w:p w14:paraId="60A2C39D" w14:textId="562E156F" w:rsidR="0082412D" w:rsidRPr="00EC5DFB" w:rsidRDefault="005D33D8" w:rsidP="00EC5DFB">
      <w:pPr>
        <w:pStyle w:val="Heading1"/>
      </w:pPr>
      <w:r>
        <w:t xml:space="preserve">Contact Information </w:t>
      </w:r>
    </w:p>
    <w:tbl>
      <w:tblPr>
        <w:tblStyle w:val="TableGrid"/>
        <w:tblW w:w="0" w:type="auto"/>
        <w:tblLook w:val="04A0" w:firstRow="1" w:lastRow="0" w:firstColumn="1" w:lastColumn="0" w:noHBand="0" w:noVBand="1"/>
      </w:tblPr>
      <w:tblGrid>
        <w:gridCol w:w="3685"/>
        <w:gridCol w:w="5665"/>
      </w:tblGrid>
      <w:tr w:rsidR="0082412D" w14:paraId="4CCB4A8D" w14:textId="77777777">
        <w:tc>
          <w:tcPr>
            <w:tcW w:w="3685" w:type="dxa"/>
            <w:shd w:val="clear" w:color="auto" w:fill="B4C6E7" w:themeFill="accent1" w:themeFillTint="66"/>
          </w:tcPr>
          <w:p w14:paraId="5F37424A" w14:textId="77777777" w:rsidR="0082412D" w:rsidRDefault="005D33D8">
            <w:pPr>
              <w:jc w:val="center"/>
              <w:rPr>
                <w:b/>
                <w:bCs/>
              </w:rPr>
            </w:pPr>
            <w:r>
              <w:rPr>
                <w:b/>
                <w:bCs/>
              </w:rPr>
              <w:t>Company</w:t>
            </w:r>
          </w:p>
        </w:tc>
        <w:tc>
          <w:tcPr>
            <w:tcW w:w="5665" w:type="dxa"/>
            <w:shd w:val="clear" w:color="auto" w:fill="B4C6E7" w:themeFill="accent1" w:themeFillTint="66"/>
          </w:tcPr>
          <w:p w14:paraId="65F6EC12" w14:textId="77777777" w:rsidR="0082412D" w:rsidRDefault="005D33D8">
            <w:pPr>
              <w:jc w:val="center"/>
              <w:rPr>
                <w:b/>
                <w:bCs/>
              </w:rPr>
            </w:pPr>
            <w:r>
              <w:rPr>
                <w:b/>
                <w:bCs/>
              </w:rPr>
              <w:t>Contact information (Name, Email)</w:t>
            </w:r>
          </w:p>
        </w:tc>
      </w:tr>
      <w:tr w:rsidR="0082412D" w:rsidRPr="00387D2C" w14:paraId="3A498360" w14:textId="77777777">
        <w:tc>
          <w:tcPr>
            <w:tcW w:w="3685" w:type="dxa"/>
            <w:vAlign w:val="center"/>
          </w:tcPr>
          <w:p w14:paraId="2DF7DF29" w14:textId="77777777" w:rsidR="0082412D" w:rsidRDefault="005D33D8">
            <w:pPr>
              <w:jc w:val="center"/>
              <w:rPr>
                <w:b/>
                <w:bCs/>
              </w:rPr>
            </w:pPr>
            <w:r>
              <w:rPr>
                <w:b/>
                <w:bCs/>
              </w:rPr>
              <w:t>Moderator (Apple)</w:t>
            </w:r>
          </w:p>
        </w:tc>
        <w:tc>
          <w:tcPr>
            <w:tcW w:w="5665" w:type="dxa"/>
            <w:vAlign w:val="center"/>
          </w:tcPr>
          <w:p w14:paraId="1938FCDE" w14:textId="77777777" w:rsidR="0082412D" w:rsidRDefault="005D33D8">
            <w:pPr>
              <w:jc w:val="center"/>
              <w:rPr>
                <w:lang w:val="fi-FI"/>
              </w:rPr>
            </w:pPr>
            <w:r>
              <w:rPr>
                <w:lang w:val="fi-FI"/>
              </w:rPr>
              <w:t>Haitong Sun (</w:t>
            </w:r>
            <w:hyperlink r:id="rId10" w:history="1">
              <w:r>
                <w:rPr>
                  <w:rStyle w:val="Hyperlink"/>
                  <w:lang w:val="fi-FI"/>
                </w:rPr>
                <w:t>haitong_sun@apple.com</w:t>
              </w:r>
            </w:hyperlink>
            <w:r>
              <w:rPr>
                <w:lang w:val="fi-FI"/>
              </w:rPr>
              <w:t>)</w:t>
            </w:r>
          </w:p>
        </w:tc>
      </w:tr>
      <w:tr w:rsidR="0082412D" w:rsidRPr="00387D2C" w14:paraId="2E3AAE33" w14:textId="77777777">
        <w:tc>
          <w:tcPr>
            <w:tcW w:w="3685" w:type="dxa"/>
            <w:vAlign w:val="center"/>
          </w:tcPr>
          <w:p w14:paraId="3141D297" w14:textId="77777777" w:rsidR="0082412D" w:rsidRDefault="005D33D8">
            <w:pPr>
              <w:jc w:val="center"/>
              <w:rPr>
                <w:b/>
                <w:bCs/>
              </w:rPr>
            </w:pPr>
            <w:r>
              <w:rPr>
                <w:b/>
                <w:bCs/>
              </w:rPr>
              <w:t>MediaTek</w:t>
            </w:r>
          </w:p>
        </w:tc>
        <w:tc>
          <w:tcPr>
            <w:tcW w:w="5665" w:type="dxa"/>
            <w:vAlign w:val="center"/>
          </w:tcPr>
          <w:p w14:paraId="4538C718" w14:textId="77777777" w:rsidR="0082412D" w:rsidRDefault="005D33D8">
            <w:pPr>
              <w:jc w:val="center"/>
              <w:rPr>
                <w:lang w:val="de-DE"/>
              </w:rPr>
            </w:pPr>
            <w:r>
              <w:rPr>
                <w:lang w:val="de-DE"/>
              </w:rPr>
              <w:t>Chiou-Wei Tsai (</w:t>
            </w:r>
            <w:hyperlink r:id="rId11" w:history="1">
              <w:r>
                <w:rPr>
                  <w:rStyle w:val="Hyperlink"/>
                  <w:lang w:val="de-DE"/>
                </w:rPr>
                <w:t>cw.tsai@mediatek.com</w:t>
              </w:r>
            </w:hyperlink>
            <w:r>
              <w:rPr>
                <w:lang w:val="de-DE"/>
              </w:rPr>
              <w:t>)</w:t>
            </w:r>
          </w:p>
        </w:tc>
      </w:tr>
      <w:tr w:rsidR="0082412D" w:rsidRPr="00387D2C" w14:paraId="6E2B6DD3" w14:textId="77777777">
        <w:tc>
          <w:tcPr>
            <w:tcW w:w="3685" w:type="dxa"/>
            <w:vAlign w:val="center"/>
          </w:tcPr>
          <w:p w14:paraId="1C39A323" w14:textId="77777777" w:rsidR="0082412D" w:rsidRDefault="005D33D8">
            <w:pPr>
              <w:jc w:val="center"/>
              <w:rPr>
                <w:b/>
                <w:bCs/>
              </w:rPr>
            </w:pPr>
            <w:r>
              <w:rPr>
                <w:b/>
                <w:bCs/>
              </w:rPr>
              <w:lastRenderedPageBreak/>
              <w:t>Apple</w:t>
            </w:r>
          </w:p>
        </w:tc>
        <w:tc>
          <w:tcPr>
            <w:tcW w:w="5665" w:type="dxa"/>
            <w:vAlign w:val="center"/>
          </w:tcPr>
          <w:p w14:paraId="6A342990" w14:textId="77777777" w:rsidR="0082412D" w:rsidRDefault="005D33D8">
            <w:pPr>
              <w:jc w:val="center"/>
              <w:rPr>
                <w:lang w:val="fi-FI"/>
              </w:rPr>
            </w:pPr>
            <w:r>
              <w:rPr>
                <w:lang w:val="fi-FI"/>
              </w:rPr>
              <w:t>Ankit Bhamri (</w:t>
            </w:r>
            <w:hyperlink r:id="rId12" w:history="1">
              <w:r>
                <w:rPr>
                  <w:rStyle w:val="Hyperlink"/>
                  <w:lang w:val="fi-FI"/>
                </w:rPr>
                <w:t>a.bhamri@apple.com</w:t>
              </w:r>
            </w:hyperlink>
            <w:r>
              <w:rPr>
                <w:lang w:val="fi-FI"/>
              </w:rPr>
              <w:t>)</w:t>
            </w:r>
          </w:p>
        </w:tc>
      </w:tr>
      <w:tr w:rsidR="0082412D" w:rsidRPr="00387D2C" w14:paraId="49469B4A" w14:textId="77777777">
        <w:tc>
          <w:tcPr>
            <w:tcW w:w="3685" w:type="dxa"/>
            <w:vAlign w:val="center"/>
          </w:tcPr>
          <w:p w14:paraId="132122CE" w14:textId="77777777" w:rsidR="0082412D" w:rsidRDefault="005D33D8">
            <w:pPr>
              <w:jc w:val="center"/>
              <w:rPr>
                <w:b/>
                <w:bCs/>
                <w:lang w:val="de-DE"/>
              </w:rPr>
            </w:pPr>
            <w:r>
              <w:rPr>
                <w:b/>
                <w:bCs/>
                <w:lang w:val="de-DE"/>
              </w:rPr>
              <w:t>Ofinno</w:t>
            </w:r>
          </w:p>
        </w:tc>
        <w:tc>
          <w:tcPr>
            <w:tcW w:w="5665" w:type="dxa"/>
            <w:vAlign w:val="center"/>
          </w:tcPr>
          <w:p w14:paraId="7940E2B8" w14:textId="77777777" w:rsidR="0082412D" w:rsidRDefault="005D33D8">
            <w:pPr>
              <w:jc w:val="center"/>
              <w:rPr>
                <w:lang w:val="sv-SE"/>
              </w:rPr>
            </w:pPr>
            <w:r>
              <w:rPr>
                <w:lang w:val="sv-SE"/>
              </w:rPr>
              <w:t>Muhammad Kazmi (</w:t>
            </w:r>
            <w:hyperlink r:id="rId13" w:history="1">
              <w:r>
                <w:rPr>
                  <w:rStyle w:val="Hyperlink"/>
                  <w:lang w:val="sv-SE"/>
                </w:rPr>
                <w:t>mkazmi@ofinno.com</w:t>
              </w:r>
            </w:hyperlink>
            <w:r>
              <w:rPr>
                <w:lang w:val="sv-SE"/>
              </w:rPr>
              <w:t>)</w:t>
            </w:r>
          </w:p>
        </w:tc>
      </w:tr>
      <w:tr w:rsidR="0082412D" w:rsidRPr="00387D2C" w14:paraId="7B8A908F" w14:textId="77777777">
        <w:tc>
          <w:tcPr>
            <w:tcW w:w="3685" w:type="dxa"/>
            <w:vAlign w:val="center"/>
          </w:tcPr>
          <w:p w14:paraId="34C035D5" w14:textId="77777777" w:rsidR="0082412D" w:rsidRDefault="005D33D8">
            <w:pPr>
              <w:jc w:val="center"/>
              <w:rPr>
                <w:b/>
                <w:bCs/>
                <w:lang w:val="de-DE"/>
              </w:rPr>
            </w:pPr>
            <w:r>
              <w:rPr>
                <w:rFonts w:eastAsia="Yu Mincho" w:hint="eastAsia"/>
                <w:b/>
                <w:bCs/>
                <w:lang w:val="de-DE" w:eastAsia="ja-JP"/>
              </w:rPr>
              <w:t>Qualcomm</w:t>
            </w:r>
          </w:p>
        </w:tc>
        <w:tc>
          <w:tcPr>
            <w:tcW w:w="5665" w:type="dxa"/>
            <w:vAlign w:val="center"/>
          </w:tcPr>
          <w:p w14:paraId="4CDDFEF3" w14:textId="77777777" w:rsidR="0082412D" w:rsidRDefault="005D33D8">
            <w:pPr>
              <w:jc w:val="center"/>
              <w:rPr>
                <w:rFonts w:eastAsia="Yu Mincho"/>
                <w:lang w:val="sv-SE" w:eastAsia="ja-JP"/>
              </w:rPr>
            </w:pPr>
            <w:r>
              <w:rPr>
                <w:rFonts w:eastAsia="Yu Mincho" w:hint="eastAsia"/>
                <w:lang w:val="sv-SE" w:eastAsia="ja-JP"/>
              </w:rPr>
              <w:t>Fred Takeda (</w:t>
            </w:r>
            <w:r>
              <w:rPr>
                <w:rStyle w:val="Hyperlink"/>
                <w:rFonts w:hint="eastAsia"/>
                <w:lang w:val="sv-SE"/>
              </w:rPr>
              <w:t>ktakeda@qti.qualcomm.com</w:t>
            </w:r>
            <w:r>
              <w:rPr>
                <w:rFonts w:eastAsia="Yu Mincho" w:hint="eastAsia"/>
                <w:lang w:val="sv-SE" w:eastAsia="ja-JP"/>
              </w:rPr>
              <w:t>)</w:t>
            </w:r>
          </w:p>
        </w:tc>
      </w:tr>
      <w:tr w:rsidR="0082412D" w:rsidRPr="00387D2C" w14:paraId="56264F9F" w14:textId="77777777">
        <w:tc>
          <w:tcPr>
            <w:tcW w:w="3685" w:type="dxa"/>
            <w:vAlign w:val="center"/>
          </w:tcPr>
          <w:p w14:paraId="0DD8A774" w14:textId="77777777" w:rsidR="0082412D" w:rsidRDefault="005D33D8">
            <w:pPr>
              <w:jc w:val="center"/>
              <w:rPr>
                <w:b/>
                <w:bCs/>
              </w:rPr>
            </w:pPr>
            <w:r>
              <w:rPr>
                <w:b/>
                <w:bCs/>
              </w:rPr>
              <w:t>Samsung</w:t>
            </w:r>
          </w:p>
        </w:tc>
        <w:tc>
          <w:tcPr>
            <w:tcW w:w="5665" w:type="dxa"/>
            <w:vAlign w:val="center"/>
          </w:tcPr>
          <w:p w14:paraId="4B9CB706" w14:textId="77777777" w:rsidR="0082412D" w:rsidRDefault="005D33D8">
            <w:pPr>
              <w:jc w:val="center"/>
              <w:rPr>
                <w:lang w:val="fr-FR"/>
              </w:rPr>
            </w:pPr>
            <w:r>
              <w:rPr>
                <w:lang w:val="fr-FR"/>
              </w:rPr>
              <w:t>Sa Zhang (</w:t>
            </w:r>
            <w:r>
              <w:rPr>
                <w:rStyle w:val="Hyperlink"/>
                <w:lang w:val="fr-FR"/>
              </w:rPr>
              <w:t>sa.zhang@samsung.com</w:t>
            </w:r>
            <w:r>
              <w:rPr>
                <w:lang w:val="fr-FR"/>
              </w:rPr>
              <w:t>)</w:t>
            </w:r>
          </w:p>
        </w:tc>
      </w:tr>
      <w:tr w:rsidR="0082412D" w:rsidRPr="00387D2C" w14:paraId="4F217275" w14:textId="77777777">
        <w:tc>
          <w:tcPr>
            <w:tcW w:w="3685" w:type="dxa"/>
            <w:vAlign w:val="center"/>
          </w:tcPr>
          <w:p w14:paraId="16C97CED" w14:textId="77777777" w:rsidR="0082412D" w:rsidRDefault="005D33D8">
            <w:pPr>
              <w:jc w:val="center"/>
              <w:rPr>
                <w:b/>
                <w:bCs/>
              </w:rPr>
            </w:pPr>
            <w:r>
              <w:rPr>
                <w:rFonts w:eastAsia="Yu Mincho" w:hint="eastAsia"/>
                <w:b/>
                <w:bCs/>
                <w:lang w:val="de-DE" w:eastAsia="ja-JP"/>
              </w:rPr>
              <w:t>NTT DOCOMO, INC.</w:t>
            </w:r>
          </w:p>
        </w:tc>
        <w:tc>
          <w:tcPr>
            <w:tcW w:w="5665" w:type="dxa"/>
            <w:vAlign w:val="center"/>
          </w:tcPr>
          <w:p w14:paraId="4ACA54BB" w14:textId="77777777" w:rsidR="0082412D" w:rsidRDefault="005D33D8">
            <w:pPr>
              <w:jc w:val="center"/>
              <w:rPr>
                <w:lang w:val="fi-FI"/>
              </w:rPr>
            </w:pPr>
            <w:r>
              <w:rPr>
                <w:rFonts w:eastAsia="Yu Mincho" w:hint="eastAsia"/>
                <w:lang w:val="fi-FI" w:eastAsia="ja-JP"/>
              </w:rPr>
              <w:t>Hiroki Harada</w:t>
            </w:r>
            <w:r>
              <w:rPr>
                <w:rFonts w:eastAsia="Yu Mincho"/>
                <w:lang w:val="fi-FI" w:eastAsia="ja-JP"/>
              </w:rPr>
              <w:t xml:space="preserve"> </w:t>
            </w:r>
            <w:r>
              <w:rPr>
                <w:rFonts w:eastAsia="Yu Mincho" w:hint="eastAsia"/>
                <w:lang w:val="fi-FI" w:eastAsia="ja-JP"/>
              </w:rPr>
              <w:t>(</w:t>
            </w:r>
            <w:hyperlink r:id="rId14" w:history="1">
              <w:r>
                <w:rPr>
                  <w:rStyle w:val="Hyperlink"/>
                  <w:rFonts w:eastAsia="Yu Mincho" w:hint="eastAsia"/>
                  <w:lang w:val="fi-FI" w:eastAsia="ja-JP"/>
                </w:rPr>
                <w:t>hiroki.harada.sv@nttdocomo.com</w:t>
              </w:r>
            </w:hyperlink>
            <w:r>
              <w:rPr>
                <w:rFonts w:eastAsia="Yu Mincho" w:hint="eastAsia"/>
                <w:lang w:val="fi-FI" w:eastAsia="ja-JP"/>
              </w:rPr>
              <w:t>)</w:t>
            </w:r>
          </w:p>
        </w:tc>
      </w:tr>
      <w:tr w:rsidR="0082412D" w:rsidRPr="00387D2C" w14:paraId="02664637" w14:textId="77777777">
        <w:tc>
          <w:tcPr>
            <w:tcW w:w="3685" w:type="dxa"/>
            <w:vAlign w:val="center"/>
          </w:tcPr>
          <w:p w14:paraId="5130DB41" w14:textId="77777777" w:rsidR="0082412D" w:rsidRDefault="005D33D8">
            <w:pPr>
              <w:jc w:val="center"/>
              <w:rPr>
                <w:rFonts w:eastAsiaTheme="minorEastAsia"/>
                <w:b/>
                <w:bCs/>
              </w:rPr>
            </w:pPr>
            <w:r>
              <w:rPr>
                <w:rFonts w:eastAsiaTheme="minorEastAsia" w:hint="eastAsia"/>
                <w:b/>
                <w:bCs/>
              </w:rPr>
              <w:t>S</w:t>
            </w:r>
            <w:r>
              <w:rPr>
                <w:rFonts w:eastAsiaTheme="minorEastAsia"/>
                <w:b/>
                <w:bCs/>
              </w:rPr>
              <w:t>preadtrum</w:t>
            </w:r>
          </w:p>
        </w:tc>
        <w:tc>
          <w:tcPr>
            <w:tcW w:w="5665" w:type="dxa"/>
            <w:vAlign w:val="center"/>
          </w:tcPr>
          <w:p w14:paraId="5A5823E7" w14:textId="77777777" w:rsidR="0082412D" w:rsidRDefault="005D33D8">
            <w:pPr>
              <w:jc w:val="center"/>
              <w:rPr>
                <w:rFonts w:eastAsiaTheme="minorEastAsia"/>
                <w:lang w:val="fi-FI"/>
              </w:rPr>
            </w:pPr>
            <w:r>
              <w:rPr>
                <w:rFonts w:eastAsiaTheme="minorEastAsia" w:hint="eastAsia"/>
                <w:lang w:val="fi-FI"/>
              </w:rPr>
              <w:t>H</w:t>
            </w:r>
            <w:r>
              <w:rPr>
                <w:rFonts w:eastAsiaTheme="minorEastAsia"/>
                <w:lang w:val="fi-FI"/>
              </w:rPr>
              <w:t>uan Zhou (</w:t>
            </w:r>
            <w:hyperlink r:id="rId15" w:history="1">
              <w:r>
                <w:rPr>
                  <w:rStyle w:val="Hyperlink"/>
                  <w:rFonts w:eastAsiaTheme="minorEastAsia"/>
                  <w:lang w:val="fi-FI"/>
                </w:rPr>
                <w:t>Huan.Zhou@unisoc.com</w:t>
              </w:r>
            </w:hyperlink>
            <w:r>
              <w:rPr>
                <w:rFonts w:eastAsiaTheme="minorEastAsia"/>
                <w:lang w:val="fi-FI"/>
              </w:rPr>
              <w:t xml:space="preserve"> )</w:t>
            </w:r>
          </w:p>
        </w:tc>
      </w:tr>
      <w:tr w:rsidR="0082412D" w14:paraId="60E7DBDB" w14:textId="77777777">
        <w:tc>
          <w:tcPr>
            <w:tcW w:w="3685" w:type="dxa"/>
            <w:vAlign w:val="center"/>
          </w:tcPr>
          <w:p w14:paraId="28A051AC" w14:textId="77777777" w:rsidR="0082412D" w:rsidRDefault="005D33D8">
            <w:pPr>
              <w:jc w:val="center"/>
              <w:rPr>
                <w:b/>
                <w:bCs/>
              </w:rPr>
            </w:pPr>
            <w:r>
              <w:rPr>
                <w:b/>
                <w:bCs/>
              </w:rPr>
              <w:t>Ericsson</w:t>
            </w:r>
          </w:p>
        </w:tc>
        <w:tc>
          <w:tcPr>
            <w:tcW w:w="5665" w:type="dxa"/>
            <w:vAlign w:val="center"/>
          </w:tcPr>
          <w:p w14:paraId="2969F4FA" w14:textId="77777777" w:rsidR="0082412D" w:rsidRDefault="005D33D8">
            <w:pPr>
              <w:jc w:val="center"/>
            </w:pPr>
            <w:r>
              <w:t>Stephen Grant (</w:t>
            </w:r>
            <w:hyperlink r:id="rId16" w:history="1">
              <w:r>
                <w:rPr>
                  <w:rStyle w:val="Hyperlink"/>
                </w:rPr>
                <w:t>stephen.grant@ericsson.com</w:t>
              </w:r>
            </w:hyperlink>
            <w:r>
              <w:t xml:space="preserve"> )</w:t>
            </w:r>
          </w:p>
        </w:tc>
      </w:tr>
      <w:tr w:rsidR="0082412D" w:rsidRPr="00387D2C" w14:paraId="417857C9" w14:textId="77777777">
        <w:tc>
          <w:tcPr>
            <w:tcW w:w="3685" w:type="dxa"/>
            <w:vAlign w:val="center"/>
          </w:tcPr>
          <w:p w14:paraId="39EA53E0" w14:textId="77777777" w:rsidR="0082412D" w:rsidRDefault="005D33D8">
            <w:pPr>
              <w:jc w:val="center"/>
              <w:rPr>
                <w:rFonts w:eastAsiaTheme="minorEastAsia"/>
                <w:b/>
                <w:bCs/>
              </w:rPr>
            </w:pPr>
            <w:r>
              <w:rPr>
                <w:rFonts w:eastAsiaTheme="minorEastAsia" w:hint="eastAsia"/>
                <w:b/>
                <w:bCs/>
              </w:rPr>
              <w:t>CATT</w:t>
            </w:r>
          </w:p>
        </w:tc>
        <w:tc>
          <w:tcPr>
            <w:tcW w:w="5665" w:type="dxa"/>
            <w:vAlign w:val="center"/>
          </w:tcPr>
          <w:p w14:paraId="6DA080C1" w14:textId="77777777" w:rsidR="0082412D" w:rsidRDefault="005D33D8">
            <w:pPr>
              <w:jc w:val="center"/>
              <w:rPr>
                <w:rFonts w:eastAsiaTheme="minorEastAsia"/>
                <w:lang w:val="sv-SE"/>
              </w:rPr>
            </w:pPr>
            <w:r>
              <w:rPr>
                <w:rFonts w:eastAsiaTheme="minorEastAsia" w:hint="eastAsia"/>
                <w:lang w:val="sv-SE"/>
              </w:rPr>
              <w:t>Min Zhu (</w:t>
            </w:r>
            <w:hyperlink r:id="rId17" w:history="1">
              <w:r>
                <w:rPr>
                  <w:rStyle w:val="Hyperlink"/>
                  <w:rFonts w:eastAsiaTheme="minorEastAsia" w:hint="eastAsia"/>
                  <w:lang w:val="sv-SE"/>
                </w:rPr>
                <w:t>zhumin@catt.cn</w:t>
              </w:r>
            </w:hyperlink>
            <w:r>
              <w:rPr>
                <w:rFonts w:eastAsiaTheme="minorEastAsia"/>
                <w:lang w:val="sv-SE"/>
              </w:rPr>
              <w:t xml:space="preserve"> </w:t>
            </w:r>
            <w:r>
              <w:rPr>
                <w:rFonts w:eastAsiaTheme="minorEastAsia" w:hint="eastAsia"/>
                <w:lang w:val="sv-SE"/>
              </w:rPr>
              <w:t>)</w:t>
            </w:r>
          </w:p>
        </w:tc>
      </w:tr>
      <w:tr w:rsidR="0082412D" w:rsidRPr="00387D2C" w14:paraId="2B823384" w14:textId="77777777">
        <w:tc>
          <w:tcPr>
            <w:tcW w:w="3685" w:type="dxa"/>
            <w:vAlign w:val="center"/>
          </w:tcPr>
          <w:p w14:paraId="40CC949C" w14:textId="77777777" w:rsidR="0082412D" w:rsidRDefault="005D33D8">
            <w:pPr>
              <w:jc w:val="center"/>
              <w:rPr>
                <w:b/>
                <w:bCs/>
              </w:rPr>
            </w:pPr>
            <w:r>
              <w:rPr>
                <w:b/>
                <w:bCs/>
              </w:rPr>
              <w:t>Nokia</w:t>
            </w:r>
          </w:p>
        </w:tc>
        <w:tc>
          <w:tcPr>
            <w:tcW w:w="5665" w:type="dxa"/>
            <w:vAlign w:val="center"/>
          </w:tcPr>
          <w:p w14:paraId="036DEF4E" w14:textId="77777777" w:rsidR="0082412D" w:rsidRDefault="005D33D8">
            <w:pPr>
              <w:jc w:val="center"/>
              <w:rPr>
                <w:color w:val="0000FF"/>
                <w:u w:val="single"/>
                <w:lang w:val="fi-FI"/>
              </w:rPr>
            </w:pPr>
            <w:r>
              <w:rPr>
                <w:lang w:val="fi-FI"/>
              </w:rPr>
              <w:t>Karri Ranta-aho (</w:t>
            </w:r>
            <w:hyperlink r:id="rId18" w:history="1">
              <w:r>
                <w:rPr>
                  <w:rStyle w:val="Hyperlink"/>
                  <w:lang w:val="fi-FI"/>
                </w:rPr>
                <w:t>karri.ranta-aho@nokia.com</w:t>
              </w:r>
            </w:hyperlink>
            <w:r>
              <w:rPr>
                <w:lang w:val="fi-FI"/>
              </w:rPr>
              <w:t>)</w:t>
            </w:r>
          </w:p>
        </w:tc>
      </w:tr>
      <w:tr w:rsidR="0082412D" w:rsidRPr="00387D2C" w14:paraId="46DD04BE" w14:textId="77777777">
        <w:tc>
          <w:tcPr>
            <w:tcW w:w="3685" w:type="dxa"/>
            <w:vAlign w:val="center"/>
          </w:tcPr>
          <w:p w14:paraId="3CFF20ED" w14:textId="77777777" w:rsidR="0082412D" w:rsidRDefault="005D33D8">
            <w:pPr>
              <w:jc w:val="center"/>
              <w:rPr>
                <w:rFonts w:eastAsia="Malgun Gothic"/>
                <w:b/>
                <w:bCs/>
                <w:lang w:val="fi-FI" w:eastAsia="ko-KR"/>
              </w:rPr>
            </w:pPr>
            <w:r>
              <w:rPr>
                <w:rFonts w:eastAsia="Malgun Gothic" w:hint="eastAsia"/>
                <w:b/>
                <w:bCs/>
                <w:lang w:val="fi-FI" w:eastAsia="ko-KR"/>
              </w:rPr>
              <w:t>LG Electronics</w:t>
            </w:r>
          </w:p>
        </w:tc>
        <w:tc>
          <w:tcPr>
            <w:tcW w:w="5665" w:type="dxa"/>
            <w:vAlign w:val="center"/>
          </w:tcPr>
          <w:p w14:paraId="229EF300" w14:textId="77777777" w:rsidR="0082412D" w:rsidRDefault="005D33D8">
            <w:pPr>
              <w:jc w:val="center"/>
              <w:rPr>
                <w:rFonts w:eastAsia="Malgun Gothic"/>
                <w:lang w:val="fr-FR" w:eastAsia="ko-KR"/>
              </w:rPr>
            </w:pPr>
            <w:r>
              <w:rPr>
                <w:rFonts w:eastAsia="Malgun Gothic" w:hint="eastAsia"/>
                <w:lang w:val="fr-FR" w:eastAsia="ko-KR"/>
              </w:rPr>
              <w:t>Sukchel Yang (</w:t>
            </w:r>
            <w:hyperlink r:id="rId19" w:history="1">
              <w:r>
                <w:rPr>
                  <w:rStyle w:val="Hyperlink"/>
                  <w:rFonts w:eastAsia="Malgun Gothic" w:hint="eastAsia"/>
                  <w:lang w:val="fr-FR" w:eastAsia="ko-KR"/>
                </w:rPr>
                <w:t>suckchel.yang@lge.com</w:t>
              </w:r>
            </w:hyperlink>
            <w:r>
              <w:rPr>
                <w:rFonts w:eastAsia="Malgun Gothic" w:hint="eastAsia"/>
                <w:lang w:val="fr-FR" w:eastAsia="ko-KR"/>
              </w:rPr>
              <w:t>)</w:t>
            </w:r>
          </w:p>
        </w:tc>
      </w:tr>
      <w:tr w:rsidR="0082412D" w:rsidRPr="00387D2C" w14:paraId="4A925BC3" w14:textId="77777777">
        <w:tc>
          <w:tcPr>
            <w:tcW w:w="3685" w:type="dxa"/>
            <w:vAlign w:val="center"/>
          </w:tcPr>
          <w:p w14:paraId="280BBA47" w14:textId="77777777" w:rsidR="0082412D" w:rsidRDefault="005D33D8">
            <w:pPr>
              <w:jc w:val="center"/>
              <w:rPr>
                <w:rFonts w:eastAsia="SimSun"/>
                <w:b/>
                <w:bCs/>
              </w:rPr>
            </w:pPr>
            <w:r>
              <w:rPr>
                <w:rFonts w:eastAsia="SimSun" w:hint="eastAsia"/>
                <w:b/>
                <w:bCs/>
              </w:rPr>
              <w:t>ZTE</w:t>
            </w:r>
          </w:p>
        </w:tc>
        <w:tc>
          <w:tcPr>
            <w:tcW w:w="5665" w:type="dxa"/>
            <w:vAlign w:val="center"/>
          </w:tcPr>
          <w:p w14:paraId="64F5F3AF" w14:textId="77777777" w:rsidR="0082412D" w:rsidRDefault="005D33D8">
            <w:pPr>
              <w:ind w:firstLineChars="200" w:firstLine="480"/>
              <w:jc w:val="center"/>
              <w:rPr>
                <w:lang w:val="de-DE"/>
              </w:rPr>
            </w:pPr>
            <w:r>
              <w:rPr>
                <w:rFonts w:hint="eastAsia"/>
                <w:lang w:val="de-DE"/>
              </w:rPr>
              <w:t>Fei Wang</w:t>
            </w:r>
            <w:r>
              <w:rPr>
                <w:lang w:val="de-DE"/>
              </w:rPr>
              <w:t xml:space="preserve"> </w:t>
            </w:r>
            <w:r>
              <w:rPr>
                <w:rFonts w:hint="eastAsia"/>
                <w:lang w:val="de-DE"/>
              </w:rPr>
              <w:t>(</w:t>
            </w:r>
            <w:hyperlink r:id="rId20" w:history="1">
              <w:r>
                <w:rPr>
                  <w:rStyle w:val="Hyperlink"/>
                  <w:rFonts w:hint="eastAsia"/>
                  <w:lang w:val="de-DE"/>
                </w:rPr>
                <w:t>wang.fei11@zte.com.cn</w:t>
              </w:r>
            </w:hyperlink>
            <w:r>
              <w:rPr>
                <w:rFonts w:hint="eastAsia"/>
                <w:lang w:val="de-DE"/>
              </w:rPr>
              <w:t>)</w:t>
            </w:r>
          </w:p>
        </w:tc>
      </w:tr>
      <w:tr w:rsidR="0082412D" w:rsidRPr="00387D2C" w14:paraId="5A677365" w14:textId="77777777">
        <w:tc>
          <w:tcPr>
            <w:tcW w:w="3685" w:type="dxa"/>
            <w:vAlign w:val="center"/>
          </w:tcPr>
          <w:p w14:paraId="6BD723D9" w14:textId="77777777" w:rsidR="0082412D" w:rsidRDefault="005D33D8">
            <w:pPr>
              <w:jc w:val="center"/>
              <w:rPr>
                <w:b/>
                <w:bCs/>
                <w:lang w:val="nl-NL"/>
              </w:rPr>
            </w:pPr>
            <w:r>
              <w:rPr>
                <w:rFonts w:eastAsiaTheme="minorEastAsia" w:hint="eastAsia"/>
                <w:b/>
                <w:bCs/>
                <w:lang w:val="fi-FI"/>
              </w:rPr>
              <w:t>v</w:t>
            </w:r>
            <w:r>
              <w:rPr>
                <w:rFonts w:eastAsiaTheme="minorEastAsia"/>
                <w:b/>
                <w:bCs/>
                <w:lang w:val="fi-FI"/>
              </w:rPr>
              <w:t>ivo</w:t>
            </w:r>
          </w:p>
        </w:tc>
        <w:tc>
          <w:tcPr>
            <w:tcW w:w="5665" w:type="dxa"/>
            <w:vAlign w:val="center"/>
          </w:tcPr>
          <w:p w14:paraId="37873E22" w14:textId="77777777" w:rsidR="0082412D" w:rsidRDefault="005D33D8">
            <w:pPr>
              <w:jc w:val="center"/>
              <w:rPr>
                <w:lang w:val="nl-NL"/>
              </w:rPr>
            </w:pPr>
            <w:r>
              <w:rPr>
                <w:rFonts w:eastAsiaTheme="minorEastAsia" w:hint="eastAsia"/>
                <w:lang w:val="pt-BR"/>
              </w:rPr>
              <w:t>N</w:t>
            </w:r>
            <w:r>
              <w:rPr>
                <w:rFonts w:eastAsiaTheme="minorEastAsia"/>
                <w:lang w:val="pt-BR"/>
              </w:rPr>
              <w:t>a Li (</w:t>
            </w:r>
            <w:r>
              <w:rPr>
                <w:rStyle w:val="Hyperlink"/>
                <w:lang w:val="pt-BR"/>
              </w:rPr>
              <w:t>lina5g@vivo.com</w:t>
            </w:r>
            <w:r>
              <w:rPr>
                <w:rFonts w:eastAsiaTheme="minorEastAsia"/>
                <w:lang w:val="nl-NL"/>
              </w:rPr>
              <w:t>)</w:t>
            </w:r>
          </w:p>
        </w:tc>
      </w:tr>
      <w:tr w:rsidR="0082412D" w:rsidRPr="00AF34E6" w14:paraId="7967CF94" w14:textId="77777777">
        <w:tc>
          <w:tcPr>
            <w:tcW w:w="3685" w:type="dxa"/>
            <w:vAlign w:val="center"/>
          </w:tcPr>
          <w:p w14:paraId="4DC2C9C0" w14:textId="77777777" w:rsidR="0082412D" w:rsidRDefault="005D33D8">
            <w:pPr>
              <w:jc w:val="center"/>
              <w:rPr>
                <w:rFonts w:eastAsiaTheme="minorEastAsia"/>
                <w:b/>
                <w:bCs/>
                <w:lang w:val="fi-FI"/>
              </w:rPr>
            </w:pPr>
            <w:r>
              <w:rPr>
                <w:rFonts w:eastAsiaTheme="minorEastAsia"/>
                <w:b/>
                <w:bCs/>
                <w:lang w:val="fi-FI"/>
              </w:rPr>
              <w:t>Google</w:t>
            </w:r>
          </w:p>
        </w:tc>
        <w:tc>
          <w:tcPr>
            <w:tcW w:w="5665" w:type="dxa"/>
            <w:vAlign w:val="center"/>
          </w:tcPr>
          <w:p w14:paraId="44C29F58" w14:textId="77777777" w:rsidR="0082412D" w:rsidRDefault="005D33D8">
            <w:pPr>
              <w:jc w:val="center"/>
              <w:rPr>
                <w:rFonts w:eastAsiaTheme="minorEastAsia"/>
                <w:lang w:val="fi-FI"/>
              </w:rPr>
            </w:pPr>
            <w:r>
              <w:rPr>
                <w:rFonts w:eastAsiaTheme="minorEastAsia"/>
                <w:lang w:val="fi-FI"/>
              </w:rPr>
              <w:t>Abdellatif Salah (</w:t>
            </w:r>
            <w:r>
              <w:rPr>
                <w:rStyle w:val="Hyperlink"/>
                <w:lang w:val="sv-SE"/>
              </w:rPr>
              <w:t>asalah@google.com</w:t>
            </w:r>
            <w:r w:rsidRPr="00400792">
              <w:rPr>
                <w:rFonts w:eastAsiaTheme="minorEastAsia"/>
                <w:lang w:val="fi-FI"/>
              </w:rPr>
              <w:t>)</w:t>
            </w:r>
          </w:p>
        </w:tc>
      </w:tr>
      <w:tr w:rsidR="0082412D" w:rsidRPr="00387D2C" w14:paraId="4E5F573D" w14:textId="77777777">
        <w:tc>
          <w:tcPr>
            <w:tcW w:w="3685" w:type="dxa"/>
            <w:vAlign w:val="center"/>
          </w:tcPr>
          <w:p w14:paraId="1E934E17" w14:textId="77777777" w:rsidR="0082412D" w:rsidRDefault="005D33D8">
            <w:pPr>
              <w:jc w:val="center"/>
              <w:rPr>
                <w:rFonts w:eastAsiaTheme="minorEastAsia"/>
                <w:b/>
                <w:bCs/>
                <w:lang w:val="fi-FI"/>
              </w:rPr>
            </w:pPr>
            <w:r>
              <w:rPr>
                <w:rFonts w:eastAsiaTheme="minorEastAsia"/>
                <w:b/>
                <w:bCs/>
                <w:lang w:val="fi-FI"/>
              </w:rPr>
              <w:t>OPPO</w:t>
            </w:r>
          </w:p>
        </w:tc>
        <w:tc>
          <w:tcPr>
            <w:tcW w:w="5665" w:type="dxa"/>
            <w:vAlign w:val="center"/>
          </w:tcPr>
          <w:p w14:paraId="14277C6F" w14:textId="77777777" w:rsidR="0082412D" w:rsidRDefault="005D33D8">
            <w:pPr>
              <w:jc w:val="center"/>
              <w:rPr>
                <w:rFonts w:eastAsiaTheme="minorEastAsia"/>
                <w:lang w:val="de-DE"/>
              </w:rPr>
            </w:pPr>
            <w:r>
              <w:rPr>
                <w:rFonts w:eastAsiaTheme="minorEastAsia"/>
                <w:lang w:val="de-DE"/>
              </w:rPr>
              <w:t>Wenfeng Zhang (</w:t>
            </w:r>
            <w:hyperlink r:id="rId21" w:history="1">
              <w:r>
                <w:rPr>
                  <w:rStyle w:val="Hyperlink"/>
                  <w:rFonts w:eastAsiaTheme="minorEastAsia"/>
                  <w:lang w:val="de-DE"/>
                </w:rPr>
                <w:t>zhangwenfeng@oppo.com</w:t>
              </w:r>
            </w:hyperlink>
            <w:r>
              <w:rPr>
                <w:rFonts w:eastAsiaTheme="minorEastAsia"/>
                <w:lang w:val="de-DE"/>
              </w:rPr>
              <w:t>)</w:t>
            </w:r>
          </w:p>
          <w:p w14:paraId="49DD6B04" w14:textId="77777777" w:rsidR="0082412D" w:rsidRDefault="005D33D8">
            <w:pPr>
              <w:jc w:val="center"/>
              <w:rPr>
                <w:rFonts w:eastAsiaTheme="minorEastAsia"/>
                <w:lang w:val="sv-SE"/>
              </w:rPr>
            </w:pPr>
            <w:r>
              <w:rPr>
                <w:lang w:val="sv-SE"/>
              </w:rPr>
              <w:t>Jing Xu (</w:t>
            </w:r>
            <w:r>
              <w:rPr>
                <w:rStyle w:val="Hyperlink"/>
                <w:lang w:val="sv-SE"/>
              </w:rPr>
              <w:t>xj@oppo.com</w:t>
            </w:r>
            <w:r>
              <w:rPr>
                <w:lang w:val="nl-NL"/>
              </w:rPr>
              <w:t>)</w:t>
            </w:r>
          </w:p>
        </w:tc>
      </w:tr>
      <w:tr w:rsidR="00895D55" w:rsidRPr="00387D2C" w14:paraId="79E09A01" w14:textId="77777777">
        <w:tc>
          <w:tcPr>
            <w:tcW w:w="3685" w:type="dxa"/>
            <w:vAlign w:val="center"/>
          </w:tcPr>
          <w:p w14:paraId="316C9543" w14:textId="145601A0" w:rsidR="00895D55" w:rsidRPr="00400792" w:rsidRDefault="00895D55" w:rsidP="00895D55">
            <w:pPr>
              <w:jc w:val="center"/>
              <w:rPr>
                <w:rFonts w:eastAsia="Malgun Gothic"/>
                <w:b/>
                <w:bCs/>
                <w:lang w:val="nl-NL" w:eastAsia="ko-KR"/>
              </w:rPr>
            </w:pPr>
            <w:r>
              <w:rPr>
                <w:rFonts w:eastAsiaTheme="minorEastAsia" w:hint="eastAsia"/>
                <w:b/>
                <w:bCs/>
                <w:lang w:val="nl-NL"/>
              </w:rPr>
              <w:t>Xiaomi</w:t>
            </w:r>
          </w:p>
        </w:tc>
        <w:tc>
          <w:tcPr>
            <w:tcW w:w="5665" w:type="dxa"/>
            <w:vAlign w:val="center"/>
          </w:tcPr>
          <w:p w14:paraId="2DA6FA64" w14:textId="42892520" w:rsidR="00895D55" w:rsidRPr="00400792" w:rsidRDefault="00895D55" w:rsidP="00895D55">
            <w:pPr>
              <w:jc w:val="center"/>
              <w:rPr>
                <w:rFonts w:eastAsiaTheme="minorEastAsia"/>
                <w:lang w:val="nl-NL"/>
              </w:rPr>
            </w:pPr>
            <w:r>
              <w:rPr>
                <w:rFonts w:eastAsiaTheme="minorEastAsia" w:hint="eastAsia"/>
                <w:lang w:val="nl-NL"/>
              </w:rPr>
              <w:t>Haipeng Lei (</w:t>
            </w:r>
            <w:r w:rsidRPr="00A421EC">
              <w:rPr>
                <w:rStyle w:val="Hyperlink"/>
                <w:rFonts w:hint="eastAsia"/>
                <w:lang w:val="sv-SE"/>
              </w:rPr>
              <w:t>leihaipeng@xiaomi.com</w:t>
            </w:r>
            <w:r>
              <w:rPr>
                <w:rFonts w:eastAsiaTheme="minorEastAsia" w:hint="eastAsia"/>
                <w:lang w:val="nl-NL"/>
              </w:rPr>
              <w:t>)</w:t>
            </w:r>
          </w:p>
        </w:tc>
      </w:tr>
    </w:tbl>
    <w:p w14:paraId="3AA29062" w14:textId="77777777" w:rsidR="0082412D" w:rsidRDefault="0082412D">
      <w:pPr>
        <w:rPr>
          <w:lang w:val="nl-NL"/>
        </w:rPr>
      </w:pPr>
    </w:p>
    <w:p w14:paraId="0989D58C" w14:textId="77777777" w:rsidR="0082412D" w:rsidRDefault="005D33D8">
      <w:pPr>
        <w:pStyle w:val="Heading1"/>
      </w:pPr>
      <w:r>
        <w:t>Proposals for Online/Offline Sessions</w:t>
      </w:r>
    </w:p>
    <w:p w14:paraId="07D21C74" w14:textId="77777777" w:rsidR="0082412D" w:rsidRDefault="005D33D8">
      <w:pPr>
        <w:pStyle w:val="Heading2"/>
        <w:rPr>
          <w:lang w:val="en-GB"/>
        </w:rPr>
      </w:pPr>
      <w:r>
        <w:rPr>
          <w:lang w:val="en-GB"/>
        </w:rPr>
        <w:t xml:space="preserve"> Proposals for Monday Offline</w:t>
      </w:r>
    </w:p>
    <w:p w14:paraId="518B79D3" w14:textId="5B386CC2" w:rsidR="00F95E33" w:rsidRPr="00CD351E" w:rsidRDefault="00F95E33" w:rsidP="00F95E33">
      <w:pPr>
        <w:pStyle w:val="H3Proposal"/>
        <w:rPr>
          <w:sz w:val="24"/>
          <w:szCs w:val="24"/>
          <w:highlight w:val="magenta"/>
        </w:rPr>
      </w:pPr>
      <w:r w:rsidRPr="00CD351E">
        <w:rPr>
          <w:sz w:val="24"/>
          <w:szCs w:val="24"/>
          <w:highlight w:val="magenta"/>
        </w:rPr>
        <w:t>Proposal 4.1</w:t>
      </w:r>
      <w:r w:rsidR="0099023A" w:rsidRPr="00CD351E">
        <w:rPr>
          <w:sz w:val="24"/>
          <w:szCs w:val="24"/>
          <w:highlight w:val="magenta"/>
        </w:rPr>
        <w:t xml:space="preserve"> (</w:t>
      </w:r>
      <w:r w:rsidR="007A185D">
        <w:rPr>
          <w:sz w:val="24"/>
          <w:szCs w:val="24"/>
          <w:highlight w:val="magenta"/>
        </w:rPr>
        <w:t>O</w:t>
      </w:r>
      <w:r w:rsidR="0099023A" w:rsidRPr="00CD351E">
        <w:rPr>
          <w:sz w:val="24"/>
          <w:szCs w:val="24"/>
          <w:highlight w:val="magenta"/>
        </w:rPr>
        <w:t>f</w:t>
      </w:r>
      <w:r w:rsidR="00B7292A">
        <w:rPr>
          <w:sz w:val="24"/>
          <w:szCs w:val="24"/>
          <w:highlight w:val="magenta"/>
        </w:rPr>
        <w:t>f</w:t>
      </w:r>
      <w:r w:rsidR="0099023A" w:rsidRPr="00CD351E">
        <w:rPr>
          <w:sz w:val="24"/>
          <w:szCs w:val="24"/>
          <w:highlight w:val="magenta"/>
        </w:rPr>
        <w:t>line consensus)</w:t>
      </w:r>
    </w:p>
    <w:p w14:paraId="5AE58152" w14:textId="0F342715" w:rsidR="00F95E33" w:rsidRPr="00BA2D03" w:rsidRDefault="00F95E33" w:rsidP="00F95E33">
      <w:r>
        <w:rPr>
          <w:lang w:val="en-GB"/>
        </w:rPr>
        <w:t xml:space="preserve">For </w:t>
      </w:r>
      <w:r>
        <w:t xml:space="preserve">Rel-19 low NR band carrier aggregation via switching, UE handles the overlapping of UL transmission with the RRC configured semi-static switching pattern, </w:t>
      </w:r>
      <w:r w:rsidR="00DB065C">
        <w:t>after</w:t>
      </w:r>
      <w:r>
        <w:t xml:space="preserve"> the handling of </w:t>
      </w:r>
      <w:r w:rsidR="009F1EDB">
        <w:t>intra-UE multiplexing/</w:t>
      </w:r>
      <w:r w:rsidR="001F5C18">
        <w:t>prioritization</w:t>
      </w:r>
    </w:p>
    <w:p w14:paraId="4037C080" w14:textId="70E93086" w:rsidR="00F95E33" w:rsidRPr="00BA2D03" w:rsidRDefault="00F95E33" w:rsidP="00BA2D03">
      <w:pPr>
        <w:pStyle w:val="ListParagraph"/>
        <w:numPr>
          <w:ilvl w:val="0"/>
          <w:numId w:val="69"/>
        </w:numPr>
        <w:rPr>
          <w:rFonts w:eastAsiaTheme="minorEastAsia" w:cstheme="minorBidi"/>
          <w:kern w:val="2"/>
          <w:szCs w:val="16"/>
          <w14:ligatures w14:val="standardContextual"/>
        </w:rPr>
      </w:pPr>
      <w:r w:rsidRPr="00BA2D03">
        <w:rPr>
          <w:rFonts w:eastAsiaTheme="minorEastAsia" w:cstheme="minorBidi"/>
          <w:kern w:val="2"/>
          <w:szCs w:val="16"/>
          <w14:ligatures w14:val="standardContextual"/>
        </w:rPr>
        <w:t>Adopt the following TP</w:t>
      </w:r>
      <w:r w:rsidR="00393FC4" w:rsidRPr="00BA2D03">
        <w:rPr>
          <w:rFonts w:eastAsiaTheme="minorEastAsia" w:cstheme="minorBidi"/>
          <w:kern w:val="2"/>
          <w:szCs w:val="16"/>
          <w14:ligatures w14:val="standardContextual"/>
        </w:rPr>
        <w:t xml:space="preserve"> to Rel-19 TS38.213</w:t>
      </w:r>
    </w:p>
    <w:tbl>
      <w:tblPr>
        <w:tblStyle w:val="TableGrid"/>
        <w:tblW w:w="0" w:type="auto"/>
        <w:tblLook w:val="04A0" w:firstRow="1" w:lastRow="0" w:firstColumn="1" w:lastColumn="0" w:noHBand="0" w:noVBand="1"/>
      </w:tblPr>
      <w:tblGrid>
        <w:gridCol w:w="9350"/>
      </w:tblGrid>
      <w:tr w:rsidR="00F95E33" w14:paraId="79D82220" w14:textId="77777777" w:rsidTr="00585885">
        <w:tc>
          <w:tcPr>
            <w:tcW w:w="9350" w:type="dxa"/>
          </w:tcPr>
          <w:p w14:paraId="35E0BE4D" w14:textId="77777777" w:rsidR="00F95E33" w:rsidRDefault="00F95E33" w:rsidP="00585885">
            <w:pPr>
              <w:spacing w:after="120"/>
              <w:rPr>
                <w:rFonts w:eastAsiaTheme="minorEastAsia"/>
              </w:rPr>
            </w:pPr>
            <w:r>
              <w:rPr>
                <w:rFonts w:eastAsiaTheme="minorEastAsia"/>
                <w:b/>
                <w:bCs/>
              </w:rPr>
              <w:t>Reason for change</w:t>
            </w:r>
            <w:r>
              <w:rPr>
                <w:rFonts w:eastAsiaTheme="minorEastAsia"/>
              </w:rPr>
              <w:t xml:space="preserve">: The handling order of UCI multiplexing and overlapping </w:t>
            </w:r>
            <w:r>
              <w:t>of UL transmission with the RRC configured semi-static switching pattern</w:t>
            </w:r>
            <w:r>
              <w:rPr>
                <w:rFonts w:eastAsiaTheme="minorEastAsia"/>
              </w:rPr>
              <w:t xml:space="preserve"> for Rel-19 low NR band CA via switching, is not defined.</w:t>
            </w:r>
          </w:p>
          <w:p w14:paraId="71F3EC96" w14:textId="22AA6DEC" w:rsidR="00D81425" w:rsidRPr="002B04CE" w:rsidRDefault="00F95E33" w:rsidP="00D81425">
            <w:pPr>
              <w:spacing w:after="120"/>
              <w:rPr>
                <w:rFonts w:eastAsiaTheme="minorEastAsia"/>
              </w:rPr>
            </w:pPr>
            <w:r>
              <w:rPr>
                <w:rFonts w:eastAsiaTheme="minorEastAsia"/>
                <w:b/>
                <w:bCs/>
              </w:rPr>
              <w:t>Summary of change</w:t>
            </w:r>
            <w:r>
              <w:rPr>
                <w:rFonts w:eastAsiaTheme="minorEastAsia"/>
              </w:rPr>
              <w:t xml:space="preserve">: Specify that UE handles the overlapping </w:t>
            </w:r>
            <w:r>
              <w:t>of UL transmission with the RRC configured semi-static switching pattern</w:t>
            </w:r>
            <w:r>
              <w:rPr>
                <w:rFonts w:eastAsiaTheme="minorEastAsia"/>
              </w:rPr>
              <w:t xml:space="preserve"> for Rel-19 low NR band CA via switching, </w:t>
            </w:r>
            <w:r w:rsidR="00D80BAF">
              <w:rPr>
                <w:rFonts w:eastAsiaTheme="minorEastAsia"/>
                <w:color w:val="FF0000"/>
              </w:rPr>
              <w:t>after</w:t>
            </w:r>
            <w:r w:rsidR="00D81425">
              <w:rPr>
                <w:rFonts w:eastAsiaTheme="minorEastAsia"/>
                <w:color w:val="FF0000"/>
              </w:rPr>
              <w:t xml:space="preserve"> </w:t>
            </w:r>
            <w:r w:rsidR="00D81425" w:rsidRPr="005C51CC">
              <w:rPr>
                <w:rFonts w:eastAsiaTheme="minorEastAsia"/>
                <w:strike/>
                <w:color w:val="FF0000"/>
              </w:rPr>
              <w:t>UCI</w:t>
            </w:r>
            <w:r w:rsidR="00D81425" w:rsidRPr="005C51CC">
              <w:rPr>
                <w:rFonts w:eastAsiaTheme="minorEastAsia"/>
              </w:rPr>
              <w:t xml:space="preserve"> </w:t>
            </w:r>
            <w:r w:rsidR="00D81425" w:rsidRPr="005C51CC">
              <w:rPr>
                <w:rFonts w:eastAsiaTheme="minorEastAsia"/>
                <w:color w:val="FF0000"/>
              </w:rPr>
              <w:t xml:space="preserve">intra-UE </w:t>
            </w:r>
            <w:r w:rsidR="00D81425">
              <w:rPr>
                <w:rFonts w:eastAsiaTheme="minorEastAsia"/>
              </w:rPr>
              <w:t>multiplexing</w:t>
            </w:r>
            <w:r w:rsidR="00D81425" w:rsidRPr="005C51CC">
              <w:rPr>
                <w:rFonts w:eastAsiaTheme="minorEastAsia"/>
                <w:color w:val="FF0000"/>
              </w:rPr>
              <w:t>/prioritization</w:t>
            </w:r>
            <w:r w:rsidR="00D81425">
              <w:rPr>
                <w:rFonts w:eastAsiaTheme="minorEastAsia"/>
              </w:rPr>
              <w:t>.</w:t>
            </w:r>
          </w:p>
          <w:p w14:paraId="0A47A6D6" w14:textId="77777777" w:rsidR="00F95E33" w:rsidRDefault="00F95E33" w:rsidP="00585885">
            <w:pPr>
              <w:rPr>
                <w:rFonts w:eastAsiaTheme="minorEastAsia" w:cstheme="minorBidi"/>
                <w:kern w:val="2"/>
                <w:szCs w:val="16"/>
                <w14:ligatures w14:val="standardContextual"/>
              </w:rPr>
            </w:pPr>
            <w:r>
              <w:rPr>
                <w:rFonts w:eastAsiaTheme="minorEastAsia"/>
                <w:b/>
                <w:bCs/>
              </w:rPr>
              <w:t>Consequences if not approved</w:t>
            </w:r>
            <w:r>
              <w:rPr>
                <w:rFonts w:eastAsiaTheme="minorEastAsia"/>
              </w:rPr>
              <w:t xml:space="preserve">: UE behavior regarding the order of handling of UCI multiplexing and overlapping </w:t>
            </w:r>
            <w:r>
              <w:t>of UL transmission with the RRC configured semi-static switching pattern</w:t>
            </w:r>
            <w:r>
              <w:rPr>
                <w:rFonts w:eastAsiaTheme="minorEastAsia"/>
              </w:rPr>
              <w:t xml:space="preserve"> for Rel-19 low NR band CA via switching, is not clear.</w:t>
            </w:r>
          </w:p>
        </w:tc>
      </w:tr>
    </w:tbl>
    <w:p w14:paraId="0DE693FE" w14:textId="77777777" w:rsidR="00F95E33" w:rsidRDefault="00F95E33" w:rsidP="00F95E33">
      <w:pPr>
        <w:rPr>
          <w:rFonts w:eastAsiaTheme="minorEastAsia" w:cstheme="minorBidi"/>
          <w:kern w:val="2"/>
          <w:szCs w:val="16"/>
          <w14:ligatures w14:val="standardContextual"/>
        </w:rPr>
      </w:pPr>
    </w:p>
    <w:tbl>
      <w:tblPr>
        <w:tblStyle w:val="TableGrid"/>
        <w:tblW w:w="0" w:type="auto"/>
        <w:tblLook w:val="04A0" w:firstRow="1" w:lastRow="0" w:firstColumn="1" w:lastColumn="0" w:noHBand="0" w:noVBand="1"/>
      </w:tblPr>
      <w:tblGrid>
        <w:gridCol w:w="9350"/>
      </w:tblGrid>
      <w:tr w:rsidR="00F95E33" w14:paraId="717B3BAF" w14:textId="77777777" w:rsidTr="00585885">
        <w:tc>
          <w:tcPr>
            <w:tcW w:w="9350" w:type="dxa"/>
          </w:tcPr>
          <w:p w14:paraId="61C83B9B" w14:textId="77777777" w:rsidR="00F95E33" w:rsidRDefault="00F95E33" w:rsidP="00585885">
            <w:pPr>
              <w:pStyle w:val="0Maintext"/>
              <w:rPr>
                <w:sz w:val="36"/>
                <w:szCs w:val="36"/>
              </w:rPr>
            </w:pPr>
            <w:r>
              <w:rPr>
                <w:sz w:val="36"/>
                <w:szCs w:val="36"/>
              </w:rPr>
              <w:t>9</w:t>
            </w:r>
            <w:r>
              <w:rPr>
                <w:sz w:val="36"/>
                <w:szCs w:val="36"/>
              </w:rPr>
              <w:tab/>
              <w:t>UE procedure for reporting control information</w:t>
            </w:r>
          </w:p>
          <w:p w14:paraId="59A39C53" w14:textId="77777777" w:rsidR="00F95E33" w:rsidRDefault="00F95E33" w:rsidP="00585885">
            <w:pPr>
              <w:keepNext/>
              <w:keepLines/>
              <w:spacing w:before="180"/>
              <w:ind w:left="1134" w:hanging="1134"/>
              <w:jc w:val="center"/>
              <w:outlineLvl w:val="1"/>
              <w:rPr>
                <w:color w:val="FF0000"/>
              </w:rPr>
            </w:pPr>
            <w:r>
              <w:rPr>
                <w:color w:val="FF0000"/>
              </w:rPr>
              <w:t>*** Unchanged parts are omitted ***</w:t>
            </w:r>
          </w:p>
          <w:p w14:paraId="74B0EF05" w14:textId="4515E6B6" w:rsidR="00F95E33" w:rsidRDefault="00F95E33" w:rsidP="00585885">
            <w:r>
              <w:t>When a UE determines overlapping for PUCCH and/or PUSCH transmissions of the same priority index other than PUCCH transmissions with SL HARQ-ACK reports befor</w:t>
            </w:r>
            <w:r w:rsidR="00AA7136">
              <w:t>e</w:t>
            </w:r>
            <w:r>
              <w:t xml:space="preserve"> considering limitations for UE transmission due to cell DRX operation [11, TS 38.321] or as described in clauses 11.1, 11.1.1, 11.2A, 15</w:t>
            </w:r>
            <w:r>
              <w:rPr>
                <w:color w:val="FF0000"/>
              </w:rPr>
              <w:t>,</w:t>
            </w:r>
            <w:r>
              <w:t xml:space="preserve"> </w:t>
            </w:r>
            <w:r>
              <w:rPr>
                <w:strike/>
                <w:color w:val="FF0000"/>
              </w:rPr>
              <w:t>and</w:t>
            </w:r>
            <w:r>
              <w:rPr>
                <w:color w:val="FF0000"/>
              </w:rPr>
              <w:t xml:space="preserve"> </w:t>
            </w:r>
            <w:r>
              <w:t xml:space="preserve">17.2 </w:t>
            </w:r>
            <w:r>
              <w:rPr>
                <w:color w:val="FF0000"/>
              </w:rPr>
              <w:t xml:space="preserve">and 24 </w:t>
            </w:r>
            <w:r>
              <w:t xml:space="preserve">including repetitions if any, </w:t>
            </w:r>
          </w:p>
          <w:p w14:paraId="42CE8EF9" w14:textId="77777777" w:rsidR="00F95E33" w:rsidRDefault="00F95E33" w:rsidP="00585885">
            <w:pPr>
              <w:pStyle w:val="B1"/>
              <w:rPr>
                <w:sz w:val="24"/>
                <w:szCs w:val="24"/>
                <w:lang w:eastAsia="zh-CN"/>
              </w:rPr>
            </w:pPr>
            <w:r>
              <w:rPr>
                <w:sz w:val="24"/>
                <w:szCs w:val="24"/>
              </w:rPr>
              <w:t>-</w:t>
            </w:r>
            <w:r>
              <w:rPr>
                <w:sz w:val="24"/>
                <w:szCs w:val="24"/>
              </w:rPr>
              <w:tab/>
              <w:t xml:space="preserve">first, </w:t>
            </w:r>
            <w:r>
              <w:rPr>
                <w:sz w:val="24"/>
                <w:szCs w:val="24"/>
                <w:lang w:eastAsia="zh-CN"/>
              </w:rPr>
              <w:t>the UE resolves the overlapping for PUCCHs with repetitions as described in clause 9.2.6, if any</w:t>
            </w:r>
          </w:p>
          <w:p w14:paraId="094FBF8D" w14:textId="77777777" w:rsidR="00F95E33" w:rsidRDefault="00F95E33" w:rsidP="00585885">
            <w:pPr>
              <w:pStyle w:val="B1"/>
              <w:rPr>
                <w:sz w:val="24"/>
                <w:szCs w:val="24"/>
                <w:lang w:eastAsia="zh-CN"/>
              </w:rPr>
            </w:pPr>
            <w:r>
              <w:rPr>
                <w:sz w:val="24"/>
                <w:szCs w:val="24"/>
              </w:rPr>
              <w:t>-</w:t>
            </w:r>
            <w:r>
              <w:rPr>
                <w:sz w:val="24"/>
                <w:szCs w:val="24"/>
              </w:rPr>
              <w:tab/>
              <w:t xml:space="preserve">second, </w:t>
            </w:r>
            <w:r>
              <w:rPr>
                <w:sz w:val="24"/>
                <w:szCs w:val="24"/>
                <w:lang w:eastAsia="zh-CN"/>
              </w:rPr>
              <w:t>the UE resolves the overlapping for PUCCHs without repetitions as described in clauses 9.2.5</w:t>
            </w:r>
          </w:p>
          <w:p w14:paraId="53743693" w14:textId="77777777" w:rsidR="00F95E33" w:rsidRDefault="00F95E33" w:rsidP="00585885">
            <w:pPr>
              <w:pStyle w:val="B1"/>
              <w:rPr>
                <w:sz w:val="24"/>
                <w:szCs w:val="24"/>
                <w:lang w:eastAsia="zh-CN"/>
              </w:rPr>
            </w:pPr>
            <w:r>
              <w:rPr>
                <w:sz w:val="24"/>
                <w:szCs w:val="24"/>
              </w:rPr>
              <w:t>-</w:t>
            </w:r>
            <w:r>
              <w:rPr>
                <w:sz w:val="24"/>
                <w:szCs w:val="24"/>
              </w:rPr>
              <w:tab/>
              <w:t xml:space="preserve">third, </w:t>
            </w:r>
            <w:r>
              <w:rPr>
                <w:sz w:val="24"/>
                <w:szCs w:val="24"/>
                <w:lang w:eastAsia="zh-CN"/>
              </w:rPr>
              <w:t>the UE resolves the overlapping for PUSCHs and PUCCHs with repetitions as described in clause 9.2.6</w:t>
            </w:r>
          </w:p>
          <w:p w14:paraId="2C5E81A4" w14:textId="77777777" w:rsidR="00F95E33" w:rsidRDefault="00F95E33" w:rsidP="00585885">
            <w:pPr>
              <w:pStyle w:val="B1"/>
              <w:rPr>
                <w:sz w:val="24"/>
                <w:szCs w:val="24"/>
              </w:rPr>
            </w:pPr>
            <w:r>
              <w:rPr>
                <w:sz w:val="24"/>
                <w:szCs w:val="24"/>
                <w:lang w:eastAsia="zh-CN"/>
              </w:rPr>
              <w:t>-</w:t>
            </w:r>
            <w:r>
              <w:rPr>
                <w:sz w:val="24"/>
                <w:szCs w:val="24"/>
                <w:lang w:eastAsia="zh-CN"/>
              </w:rPr>
              <w:tab/>
              <w:t>fourth, the UE resolves the overlapping for PUSCHs and PUCCHs without repetitions as is subsequently described in this clause.</w:t>
            </w:r>
          </w:p>
          <w:p w14:paraId="40A03B0F" w14:textId="77777777" w:rsidR="00F95E33" w:rsidRDefault="00F95E33" w:rsidP="00585885">
            <w:pPr>
              <w:keepNext/>
              <w:keepLines/>
              <w:spacing w:before="180"/>
              <w:ind w:left="1134" w:hanging="1134"/>
              <w:jc w:val="center"/>
              <w:outlineLvl w:val="1"/>
              <w:rPr>
                <w:color w:val="FF0000"/>
              </w:rPr>
            </w:pPr>
            <w:r>
              <w:rPr>
                <w:color w:val="FF0000"/>
              </w:rPr>
              <w:t>*** Unchanged parts are omitted ***</w:t>
            </w:r>
          </w:p>
          <w:p w14:paraId="5E06770E" w14:textId="77777777" w:rsidR="00F95E33" w:rsidRDefault="00F95E33" w:rsidP="00585885">
            <w:r>
              <w:t xml:space="preserve">When a UE determines overlapping for PUCCH and/or PUSCH transmissions of different priority indexes, other than PUCCH transmissions with SL HARQ-ACK reports, before </w:t>
            </w:r>
            <w:r>
              <w:lastRenderedPageBreak/>
              <w:t>considering limitations for transmission due to cell DRX operation or as described in clauses 11.1, 11.1.1, 11.2A, 15</w:t>
            </w:r>
            <w:r>
              <w:rPr>
                <w:color w:val="FF0000"/>
              </w:rPr>
              <w:t>,</w:t>
            </w:r>
            <w:r>
              <w:t xml:space="preserve"> </w:t>
            </w:r>
            <w:r>
              <w:rPr>
                <w:strike/>
                <w:color w:val="FF0000"/>
              </w:rPr>
              <w:t>and</w:t>
            </w:r>
            <w:r>
              <w:rPr>
                <w:color w:val="FF0000"/>
              </w:rPr>
              <w:t xml:space="preserve"> </w:t>
            </w:r>
            <w:r>
              <w:t xml:space="preserve">17.2 </w:t>
            </w:r>
            <w:r>
              <w:rPr>
                <w:color w:val="FF0000"/>
              </w:rPr>
              <w:t xml:space="preserve">and 24 </w:t>
            </w:r>
            <w:r>
              <w:t xml:space="preserve">including repetitions if any, if the UE is provided uci-MuxWithDiffPrio and the timeline conditions in clause 9.2.5 for multiplexing UCI in a PUCCH or a PUSCH are satisfied </w:t>
            </w:r>
          </w:p>
          <w:p w14:paraId="39122E4D" w14:textId="77777777" w:rsidR="00F95E33" w:rsidRDefault="00F95E33" w:rsidP="00585885">
            <w:pPr>
              <w:pStyle w:val="B1"/>
              <w:rPr>
                <w:sz w:val="24"/>
                <w:szCs w:val="24"/>
              </w:rPr>
            </w:pPr>
            <w:r>
              <w:rPr>
                <w:sz w:val="24"/>
                <w:szCs w:val="24"/>
              </w:rPr>
              <w:t>-</w:t>
            </w:r>
            <w:r>
              <w:rPr>
                <w:sz w:val="24"/>
                <w:szCs w:val="24"/>
              </w:rPr>
              <w:tab/>
              <w:t>first, the UE resolves overlapping for PUCCH and/or PUSCH transmissions of a same priority index as described in clauses 9.2.5 and 9.2.6</w:t>
            </w:r>
          </w:p>
          <w:p w14:paraId="09870E20" w14:textId="77777777" w:rsidR="00F95E33" w:rsidRDefault="00F95E33" w:rsidP="00585885">
            <w:pPr>
              <w:pStyle w:val="B1"/>
              <w:rPr>
                <w:sz w:val="24"/>
                <w:szCs w:val="24"/>
              </w:rPr>
            </w:pPr>
            <w:r>
              <w:rPr>
                <w:sz w:val="24"/>
                <w:szCs w:val="24"/>
              </w:rPr>
              <w:t>-</w:t>
            </w:r>
            <w:r>
              <w:rPr>
                <w:sz w:val="24"/>
                <w:szCs w:val="24"/>
              </w:rPr>
              <w:tab/>
              <w:t xml:space="preserve">second, the UE resolves the overlapping for PUCCH transmissions of different priority indexes, and </w:t>
            </w:r>
          </w:p>
          <w:p w14:paraId="1D35A669" w14:textId="77777777" w:rsidR="00F95E33" w:rsidRDefault="00F95E33" w:rsidP="00585885">
            <w:pPr>
              <w:keepNext/>
              <w:keepLines/>
              <w:spacing w:before="180"/>
              <w:ind w:left="1134" w:hanging="1134"/>
              <w:jc w:val="center"/>
              <w:outlineLvl w:val="1"/>
              <w:rPr>
                <w:color w:val="FF0000"/>
              </w:rPr>
            </w:pPr>
            <w:r>
              <w:rPr>
                <w:color w:val="FF0000"/>
              </w:rPr>
              <w:t>*** Unchanged parts are omitted ***</w:t>
            </w:r>
          </w:p>
          <w:p w14:paraId="2E3DDA3F" w14:textId="77777777" w:rsidR="00F95E33" w:rsidRDefault="00F95E33" w:rsidP="00585885">
            <w:pPr>
              <w:contextualSpacing/>
              <w:jc w:val="both"/>
              <w:rPr>
                <w:lang w:eastAsia="ko-KR"/>
              </w:rPr>
            </w:pPr>
          </w:p>
          <w:p w14:paraId="15EA5D09" w14:textId="77777777" w:rsidR="00F95E33" w:rsidRDefault="00F95E33" w:rsidP="00585885">
            <w:pPr>
              <w:pStyle w:val="B3"/>
              <w:ind w:firstLine="400"/>
              <w:rPr>
                <w:sz w:val="24"/>
                <w:szCs w:val="24"/>
              </w:rPr>
            </w:pPr>
            <w:r>
              <w:rPr>
                <w:sz w:val="24"/>
                <w:szCs w:val="24"/>
              </w:rPr>
              <w:t>the UE</w:t>
            </w:r>
          </w:p>
          <w:p w14:paraId="5AFFD3F2" w14:textId="77777777" w:rsidR="00F95E33" w:rsidRDefault="00F95E33" w:rsidP="00585885">
            <w:pPr>
              <w:pStyle w:val="B3"/>
              <w:ind w:firstLine="400"/>
              <w:rPr>
                <w:sz w:val="24"/>
                <w:szCs w:val="24"/>
                <w:lang w:eastAsia="zh-CN"/>
              </w:rPr>
            </w:pPr>
            <w:r>
              <w:rPr>
                <w:sz w:val="24"/>
                <w:szCs w:val="24"/>
              </w:rPr>
              <w:t>-</w:t>
            </w:r>
            <w:r>
              <w:rPr>
                <w:sz w:val="24"/>
                <w:szCs w:val="24"/>
              </w:rPr>
              <w:tab/>
              <w:t xml:space="preserve">transmits the PUCCH or the PUSCH </w:t>
            </w:r>
            <w:r>
              <w:rPr>
                <w:sz w:val="24"/>
                <w:szCs w:val="24"/>
                <w:lang w:eastAsia="zh-CN"/>
              </w:rPr>
              <w:t xml:space="preserve">of the larger priority index subject to the limitations for UE transmissions </w:t>
            </w:r>
            <w:r>
              <w:rPr>
                <w:sz w:val="24"/>
                <w:szCs w:val="24"/>
              </w:rPr>
              <w:t xml:space="preserve">due to cell DRX operation or as </w:t>
            </w:r>
            <w:r>
              <w:rPr>
                <w:sz w:val="24"/>
                <w:szCs w:val="24"/>
                <w:lang w:eastAsia="zh-CN"/>
              </w:rPr>
              <w:t>described in clauses 11.1, 11.1.1, 11.2A, 15</w:t>
            </w:r>
            <w:r>
              <w:rPr>
                <w:rFonts w:eastAsia="Malgun Gothic"/>
                <w:color w:val="FF0000"/>
                <w:sz w:val="24"/>
                <w:szCs w:val="24"/>
                <w:lang w:eastAsia="zh-CN"/>
              </w:rPr>
              <w:t>,</w:t>
            </w:r>
            <w:r>
              <w:rPr>
                <w:rFonts w:eastAsia="Malgun Gothic"/>
                <w:sz w:val="24"/>
                <w:szCs w:val="24"/>
                <w:lang w:eastAsia="zh-CN"/>
              </w:rPr>
              <w:t xml:space="preserve"> </w:t>
            </w:r>
            <w:r>
              <w:rPr>
                <w:color w:val="FF0000"/>
                <w:sz w:val="24"/>
                <w:szCs w:val="24"/>
                <w:lang w:eastAsia="zh-CN"/>
              </w:rPr>
              <w:t>and 24</w:t>
            </w:r>
            <w:r>
              <w:rPr>
                <w:sz w:val="24"/>
                <w:szCs w:val="24"/>
                <w:lang w:eastAsia="zh-CN"/>
              </w:rPr>
              <w:t xml:space="preserve"> and </w:t>
            </w:r>
          </w:p>
          <w:p w14:paraId="2372D52A" w14:textId="77777777" w:rsidR="00F95E33" w:rsidRDefault="00F95E33" w:rsidP="00585885">
            <w:pPr>
              <w:pStyle w:val="B3"/>
              <w:ind w:firstLine="400"/>
              <w:rPr>
                <w:sz w:val="24"/>
                <w:szCs w:val="24"/>
                <w:lang w:eastAsia="zh-CN"/>
              </w:rPr>
            </w:pPr>
            <w:r>
              <w:rPr>
                <w:sz w:val="24"/>
                <w:szCs w:val="24"/>
              </w:rPr>
              <w:t>-</w:t>
            </w:r>
            <w:r>
              <w:rPr>
                <w:sz w:val="24"/>
                <w:szCs w:val="24"/>
              </w:rPr>
              <w:tab/>
              <w:t xml:space="preserve">does not transmit a PUCCH or a PUSCH </w:t>
            </w:r>
            <w:r>
              <w:rPr>
                <w:sz w:val="24"/>
                <w:szCs w:val="24"/>
                <w:lang w:eastAsia="zh-CN"/>
              </w:rPr>
              <w:t>of smaller priority index</w:t>
            </w:r>
          </w:p>
          <w:p w14:paraId="07687577" w14:textId="77777777" w:rsidR="00F95E33" w:rsidRDefault="00F95E33" w:rsidP="00585885">
            <w:r>
              <w:t>When a UE determines overlapping for PUCCH and/or PUSCH transmissions of different priority indexes, other than PUCCH transmissions with SL HARQ-ACK reports, before considering limitations for transmissions including with repetitions, if any, due to cell DRX operation or as described in clauses 11.1, 11.1.1, 11.2A, 15</w:t>
            </w:r>
            <w:r>
              <w:rPr>
                <w:color w:val="FF0000"/>
              </w:rPr>
              <w:t>,</w:t>
            </w:r>
            <w:r>
              <w:t xml:space="preserve"> </w:t>
            </w:r>
            <w:r>
              <w:rPr>
                <w:strike/>
                <w:color w:val="FF0000"/>
              </w:rPr>
              <w:t>and</w:t>
            </w:r>
            <w:r>
              <w:rPr>
                <w:color w:val="FF0000"/>
              </w:rPr>
              <w:t xml:space="preserve"> </w:t>
            </w:r>
            <w:r>
              <w:t xml:space="preserve">17.2 </w:t>
            </w:r>
            <w:r>
              <w:rPr>
                <w:color w:val="FF0000"/>
              </w:rPr>
              <w:t>and 24</w:t>
            </w:r>
            <w:r>
              <w:t xml:space="preserve">, if the UE is not provided uci-MuxWithDiffPrio, the UE first resolves overlapping for PUCCH and/or PUSCH transmissions of smaller priority index as described in clauses 9.2.5 and 9.2.6. Then, </w:t>
            </w:r>
          </w:p>
          <w:p w14:paraId="4D6F1B77" w14:textId="77777777" w:rsidR="00F95E33" w:rsidRDefault="00F95E33" w:rsidP="00585885">
            <w:pPr>
              <w:pStyle w:val="B1"/>
              <w:rPr>
                <w:sz w:val="24"/>
                <w:szCs w:val="24"/>
              </w:rPr>
            </w:pPr>
            <w:r>
              <w:rPr>
                <w:sz w:val="24"/>
                <w:szCs w:val="24"/>
              </w:rPr>
              <w:t>-</w:t>
            </w:r>
            <w:r>
              <w:rPr>
                <w:sz w:val="24"/>
                <w:szCs w:val="24"/>
              </w:rPr>
              <w:tab/>
              <w:t xml:space="preserve">if a transmission of </w:t>
            </w:r>
            <w:r>
              <w:rPr>
                <w:sz w:val="24"/>
                <w:szCs w:val="24"/>
                <w:lang w:eastAsia="zh-CN"/>
              </w:rPr>
              <w:t xml:space="preserve">a first PUCCH of larger priority index scheduled by a DCI format in a PDCCH reception would overlap in time with a </w:t>
            </w:r>
            <w:r>
              <w:rPr>
                <w:rFonts w:eastAsia="Microsoft YaHei"/>
                <w:sz w:val="24"/>
                <w:szCs w:val="24"/>
                <w:lang w:eastAsia="zh-CN"/>
              </w:rPr>
              <w:t xml:space="preserve">repetition of a </w:t>
            </w:r>
            <w:r>
              <w:rPr>
                <w:sz w:val="24"/>
                <w:szCs w:val="24"/>
                <w:lang w:eastAsia="zh-CN"/>
              </w:rPr>
              <w:t>transmission of a second PUSCH or a second PUCCH of smaller priority index, the UE cancels the repetition of a transmission of the second PUSCH or the second PUCCH before the first symbol that would overlap with the first PUCCH transmission</w:t>
            </w:r>
          </w:p>
          <w:p w14:paraId="3A7D77C7" w14:textId="77777777" w:rsidR="00F95E33" w:rsidRDefault="00F95E33" w:rsidP="00585885">
            <w:pPr>
              <w:pStyle w:val="B1"/>
              <w:rPr>
                <w:sz w:val="24"/>
                <w:szCs w:val="24"/>
              </w:rPr>
            </w:pPr>
            <w:r>
              <w:rPr>
                <w:sz w:val="24"/>
                <w:szCs w:val="24"/>
              </w:rPr>
              <w:t>-</w:t>
            </w:r>
            <w:r>
              <w:rPr>
                <w:sz w:val="24"/>
                <w:szCs w:val="24"/>
              </w:rPr>
              <w:tab/>
              <w:t xml:space="preserve">if a transmission of </w:t>
            </w:r>
            <w:r>
              <w:rPr>
                <w:sz w:val="24"/>
                <w:szCs w:val="24"/>
                <w:lang w:eastAsia="zh-CN"/>
              </w:rPr>
              <w:t>a first PUSCH of larger priority index scheduled by a DCI format in a PDCCH reception would overlap in time with a repetition of the transmission of a second PUCCH of smaller priority index, the UE cancels the repetition of the transmission of the second PUCCH before the first symbol that would overlap with the first PUSCH transmission</w:t>
            </w:r>
          </w:p>
          <w:p w14:paraId="7A68D512" w14:textId="77777777" w:rsidR="00F95E33" w:rsidRDefault="00F95E33" w:rsidP="00585885">
            <w:pPr>
              <w:pStyle w:val="B1"/>
              <w:rPr>
                <w:sz w:val="24"/>
                <w:szCs w:val="24"/>
              </w:rPr>
            </w:pPr>
            <w:proofErr w:type="gramStart"/>
            <w:r>
              <w:rPr>
                <w:sz w:val="24"/>
                <w:szCs w:val="24"/>
              </w:rPr>
              <w:t>where</w:t>
            </w:r>
            <w:proofErr w:type="gramEnd"/>
            <w:r>
              <w:rPr>
                <w:sz w:val="24"/>
                <w:szCs w:val="24"/>
              </w:rPr>
              <w:t xml:space="preserve"> </w:t>
            </w:r>
          </w:p>
          <w:p w14:paraId="22C31431" w14:textId="77777777" w:rsidR="00F95E33" w:rsidRDefault="00F95E33" w:rsidP="00585885">
            <w:pPr>
              <w:pStyle w:val="B1"/>
              <w:rPr>
                <w:sz w:val="24"/>
                <w:szCs w:val="24"/>
                <w:lang w:eastAsia="zh-CN"/>
              </w:rPr>
            </w:pPr>
            <w:r>
              <w:rPr>
                <w:sz w:val="24"/>
                <w:szCs w:val="24"/>
              </w:rPr>
              <w:t>-</w:t>
            </w:r>
            <w:r>
              <w:rPr>
                <w:sz w:val="24"/>
                <w:szCs w:val="24"/>
              </w:rPr>
              <w:tab/>
            </w:r>
            <w:r>
              <w:rPr>
                <w:sz w:val="24"/>
                <w:szCs w:val="24"/>
                <w:lang w:eastAsia="zh-CN"/>
              </w:rPr>
              <w:t>the overlapping is applicable before or after resolving overlapping among channels of larger priority index, if any, as described in clauses 9.2.5 and 9.2.6</w:t>
            </w:r>
          </w:p>
          <w:p w14:paraId="30EA70FF" w14:textId="77777777" w:rsidR="00F95E33" w:rsidRDefault="00F95E33" w:rsidP="00585885">
            <w:pPr>
              <w:pStyle w:val="B1"/>
              <w:rPr>
                <w:sz w:val="24"/>
                <w:szCs w:val="24"/>
              </w:rPr>
            </w:pPr>
            <w:r>
              <w:rPr>
                <w:sz w:val="24"/>
                <w:szCs w:val="24"/>
                <w:lang w:eastAsia="zh-CN"/>
              </w:rPr>
              <w:t>-</w:t>
            </w:r>
            <w:r>
              <w:rPr>
                <w:sz w:val="24"/>
                <w:szCs w:val="24"/>
                <w:lang w:eastAsia="zh-CN"/>
              </w:rPr>
              <w:tab/>
              <w:t xml:space="preserve">any remaining PUCCH and/or PUSCH transmission after overlapping resolution is subjected to the limitations for UE transmission </w:t>
            </w:r>
            <w:r>
              <w:rPr>
                <w:sz w:val="24"/>
                <w:szCs w:val="24"/>
              </w:rPr>
              <w:t xml:space="preserve">due to cell DRX operation or </w:t>
            </w:r>
            <w:r>
              <w:rPr>
                <w:sz w:val="24"/>
                <w:szCs w:val="24"/>
                <w:lang w:eastAsia="zh-CN"/>
              </w:rPr>
              <w:t>as described in clauses 11.1, 11.1.1, 11.2A, 15</w:t>
            </w:r>
            <w:r>
              <w:rPr>
                <w:color w:val="FF0000"/>
                <w:sz w:val="24"/>
                <w:szCs w:val="24"/>
                <w:lang w:eastAsia="zh-CN"/>
              </w:rPr>
              <w:t>,</w:t>
            </w:r>
            <w:r>
              <w:rPr>
                <w:sz w:val="24"/>
                <w:szCs w:val="24"/>
                <w:lang w:eastAsia="zh-CN"/>
              </w:rPr>
              <w:t xml:space="preserve"> </w:t>
            </w:r>
            <w:r>
              <w:rPr>
                <w:strike/>
                <w:color w:val="FF0000"/>
                <w:sz w:val="24"/>
                <w:szCs w:val="24"/>
                <w:lang w:eastAsia="zh-CN"/>
              </w:rPr>
              <w:t>and</w:t>
            </w:r>
            <w:r>
              <w:rPr>
                <w:color w:val="FF0000"/>
                <w:sz w:val="24"/>
                <w:szCs w:val="24"/>
                <w:lang w:eastAsia="zh-CN"/>
              </w:rPr>
              <w:t xml:space="preserve"> </w:t>
            </w:r>
            <w:r>
              <w:rPr>
                <w:sz w:val="24"/>
                <w:szCs w:val="24"/>
                <w:lang w:eastAsia="zh-CN"/>
              </w:rPr>
              <w:t xml:space="preserve">17.2 </w:t>
            </w:r>
            <w:r>
              <w:rPr>
                <w:color w:val="FF0000"/>
                <w:sz w:val="24"/>
                <w:szCs w:val="24"/>
                <w:lang w:eastAsia="zh-CN"/>
              </w:rPr>
              <w:t>and 24</w:t>
            </w:r>
          </w:p>
          <w:p w14:paraId="2CFDAE45" w14:textId="77777777" w:rsidR="00F95E33" w:rsidRDefault="00F95E33" w:rsidP="00585885">
            <w:pPr>
              <w:keepNext/>
              <w:keepLines/>
              <w:spacing w:before="180"/>
              <w:ind w:left="1134" w:hanging="1134"/>
              <w:jc w:val="center"/>
              <w:outlineLvl w:val="1"/>
              <w:rPr>
                <w:color w:val="FF0000"/>
              </w:rPr>
            </w:pPr>
            <w:r>
              <w:rPr>
                <w:color w:val="FF0000"/>
              </w:rPr>
              <w:t>*** Unchanged parts are omitted ***</w:t>
            </w:r>
          </w:p>
          <w:p w14:paraId="1B13596C" w14:textId="77777777" w:rsidR="00F95E33" w:rsidRDefault="00F95E33" w:rsidP="00585885">
            <w:pPr>
              <w:contextualSpacing/>
              <w:jc w:val="both"/>
              <w:rPr>
                <w:lang w:eastAsia="ko-KR"/>
              </w:rPr>
            </w:pPr>
          </w:p>
          <w:p w14:paraId="505A3B3B" w14:textId="77777777" w:rsidR="00F95E33" w:rsidRDefault="00F95E33" w:rsidP="00585885">
            <w:r>
              <w:t>In the remaining of this clause, a UE multiplexes UCIs with same priority index in a PUCCH or a PUSCH before considering limitations for UE transmission due to cell DRX operation or as described in clauses 11.1, 11.1.1, 11.2A, 15</w:t>
            </w:r>
            <w:r>
              <w:rPr>
                <w:color w:val="FF0000"/>
              </w:rPr>
              <w:t>,</w:t>
            </w:r>
            <w:r>
              <w:t xml:space="preserve"> </w:t>
            </w:r>
            <w:r>
              <w:rPr>
                <w:strike/>
                <w:color w:val="FF0000"/>
              </w:rPr>
              <w:t>and</w:t>
            </w:r>
            <w:r>
              <w:rPr>
                <w:color w:val="FF0000"/>
              </w:rPr>
              <w:t xml:space="preserve"> </w:t>
            </w:r>
            <w:r>
              <w:t xml:space="preserve">17.2 </w:t>
            </w:r>
            <w:r>
              <w:rPr>
                <w:color w:val="FF0000"/>
              </w:rPr>
              <w:t>and 24</w:t>
            </w:r>
            <w:r>
              <w:t>. A PUCCH or a PUSCH is assumed to have a same priority index as a priority index of UCIs a UE multiplexes in the PUCCH or the PUSCH.</w:t>
            </w:r>
          </w:p>
          <w:p w14:paraId="309F2CB6" w14:textId="77777777" w:rsidR="00F95E33" w:rsidRDefault="00F95E33" w:rsidP="00585885">
            <w:pPr>
              <w:keepNext/>
              <w:keepLines/>
              <w:spacing w:before="180"/>
              <w:ind w:left="1134" w:hanging="1134"/>
              <w:jc w:val="center"/>
              <w:outlineLvl w:val="1"/>
              <w:rPr>
                <w:color w:val="FF0000"/>
              </w:rPr>
            </w:pPr>
            <w:r>
              <w:rPr>
                <w:color w:val="FF0000"/>
              </w:rPr>
              <w:t>*** Unchanged parts are omitted ***</w:t>
            </w:r>
          </w:p>
          <w:p w14:paraId="658319A2" w14:textId="77777777" w:rsidR="00F95E33" w:rsidRDefault="00F95E33" w:rsidP="00585885">
            <w:pPr>
              <w:rPr>
                <w:rFonts w:eastAsiaTheme="minorEastAsia" w:cstheme="minorBidi"/>
                <w:kern w:val="2"/>
                <w:szCs w:val="16"/>
                <w14:ligatures w14:val="standardContextual"/>
              </w:rPr>
            </w:pPr>
          </w:p>
        </w:tc>
      </w:tr>
    </w:tbl>
    <w:p w14:paraId="08D30651" w14:textId="77777777" w:rsidR="00E12C44" w:rsidRDefault="00E12C44" w:rsidP="00E12C44">
      <w:pPr>
        <w:pStyle w:val="0Maintext"/>
        <w:rPr>
          <w:highlight w:val="yellow"/>
        </w:rPr>
      </w:pPr>
    </w:p>
    <w:p w14:paraId="619D92A4" w14:textId="77777777" w:rsidR="00E12C44" w:rsidRDefault="00E12C44" w:rsidP="00E12C44">
      <w:pPr>
        <w:pStyle w:val="0Maintext"/>
        <w:rPr>
          <w:highlight w:val="yellow"/>
        </w:rPr>
      </w:pPr>
    </w:p>
    <w:p w14:paraId="757D2A3A" w14:textId="627D749E" w:rsidR="00F14CD1" w:rsidRPr="00F309C5" w:rsidRDefault="00F14CD1" w:rsidP="00F14CD1">
      <w:pPr>
        <w:pStyle w:val="H3Proposal"/>
        <w:rPr>
          <w:sz w:val="24"/>
          <w:szCs w:val="24"/>
          <w:highlight w:val="magenta"/>
        </w:rPr>
      </w:pPr>
      <w:r w:rsidRPr="00F309C5">
        <w:rPr>
          <w:sz w:val="24"/>
          <w:szCs w:val="24"/>
          <w:highlight w:val="magenta"/>
        </w:rPr>
        <w:lastRenderedPageBreak/>
        <w:t>Proposal 4.2</w:t>
      </w:r>
      <w:r w:rsidR="001A2B9D" w:rsidRPr="00F309C5">
        <w:rPr>
          <w:sz w:val="24"/>
          <w:szCs w:val="24"/>
          <w:highlight w:val="magenta"/>
        </w:rPr>
        <w:t xml:space="preserve"> (Offline consensus)</w:t>
      </w:r>
    </w:p>
    <w:p w14:paraId="4B6DC8BA" w14:textId="77777777" w:rsidR="00BA2D03" w:rsidRDefault="00F14CD1" w:rsidP="00F14CD1">
      <w:pPr>
        <w:rPr>
          <w:rFonts w:eastAsiaTheme="minorEastAsia" w:cstheme="minorBidi"/>
          <w:kern w:val="2"/>
          <w:szCs w:val="16"/>
          <w14:ligatures w14:val="standardContextual"/>
        </w:rPr>
      </w:pPr>
      <w:r>
        <w:rPr>
          <w:lang w:val="en-GB"/>
        </w:rPr>
        <w:t xml:space="preserve">For </w:t>
      </w:r>
      <w:r>
        <w:t xml:space="preserve">Rel-19 low NR band carrier aggregation via switching, UE handles the overlapping of SPS PDSCHs with the RRC configured semi-static switching pattern, before the handling of overlapping </w:t>
      </w:r>
      <w:r>
        <w:rPr>
          <w:rFonts w:eastAsiaTheme="minorEastAsia" w:cstheme="minorBidi"/>
          <w:kern w:val="2"/>
          <w:szCs w:val="16"/>
          <w14:ligatures w14:val="standardContextual"/>
        </w:rPr>
        <w:t>among SPS PDSCHs</w:t>
      </w:r>
    </w:p>
    <w:p w14:paraId="744770BD" w14:textId="5B0AE130" w:rsidR="00F14CD1" w:rsidRPr="00BA2D03" w:rsidRDefault="00F14CD1" w:rsidP="00BA2D03">
      <w:pPr>
        <w:pStyle w:val="ListParagraph"/>
        <w:numPr>
          <w:ilvl w:val="0"/>
          <w:numId w:val="69"/>
        </w:numPr>
        <w:rPr>
          <w:rFonts w:eastAsiaTheme="minorEastAsia" w:cstheme="minorBidi"/>
          <w:kern w:val="2"/>
          <w:szCs w:val="16"/>
          <w14:ligatures w14:val="standardContextual"/>
        </w:rPr>
      </w:pPr>
      <w:r w:rsidRPr="00BA2D03">
        <w:rPr>
          <w:rFonts w:eastAsiaTheme="minorEastAsia" w:cstheme="minorBidi"/>
          <w:kern w:val="2"/>
          <w:szCs w:val="16"/>
          <w14:ligatures w14:val="standardContextual"/>
        </w:rPr>
        <w:t>Adopt the following TP</w:t>
      </w:r>
      <w:r w:rsidR="001D0D67" w:rsidRPr="00BA2D03">
        <w:rPr>
          <w:rFonts w:eastAsiaTheme="minorEastAsia" w:cstheme="minorBidi"/>
          <w:kern w:val="2"/>
          <w:szCs w:val="16"/>
          <w14:ligatures w14:val="standardContextual"/>
        </w:rPr>
        <w:t xml:space="preserve"> to Rel-19 TS38.214</w:t>
      </w:r>
    </w:p>
    <w:tbl>
      <w:tblPr>
        <w:tblStyle w:val="TableGrid"/>
        <w:tblW w:w="0" w:type="auto"/>
        <w:tblLook w:val="04A0" w:firstRow="1" w:lastRow="0" w:firstColumn="1" w:lastColumn="0" w:noHBand="0" w:noVBand="1"/>
      </w:tblPr>
      <w:tblGrid>
        <w:gridCol w:w="9350"/>
      </w:tblGrid>
      <w:tr w:rsidR="00F14CD1" w14:paraId="6EDF018B" w14:textId="77777777" w:rsidTr="00585885">
        <w:tc>
          <w:tcPr>
            <w:tcW w:w="9350" w:type="dxa"/>
          </w:tcPr>
          <w:p w14:paraId="73BCF6F2" w14:textId="77777777" w:rsidR="00F14CD1" w:rsidRDefault="00F14CD1" w:rsidP="00585885">
            <w:pPr>
              <w:spacing w:after="120"/>
              <w:rPr>
                <w:rFonts w:eastAsiaTheme="minorEastAsia"/>
              </w:rPr>
            </w:pPr>
            <w:r>
              <w:rPr>
                <w:rFonts w:eastAsiaTheme="minorEastAsia"/>
                <w:b/>
                <w:bCs/>
              </w:rPr>
              <w:t>Reason for change</w:t>
            </w:r>
            <w:r>
              <w:rPr>
                <w:rFonts w:eastAsiaTheme="minorEastAsia"/>
              </w:rPr>
              <w:t>: The handling order of overlapping among SPS PDSCHs within a slot and overlapping between SPS PDSCH and RRC configured semi-static switching pattern for Rel-19 low NR band CA via switching, is not defined.</w:t>
            </w:r>
          </w:p>
          <w:p w14:paraId="335A9E85" w14:textId="77777777" w:rsidR="00F14CD1" w:rsidRDefault="00F14CD1" w:rsidP="00585885">
            <w:pPr>
              <w:spacing w:after="120"/>
              <w:rPr>
                <w:rFonts w:eastAsiaTheme="minorEastAsia"/>
              </w:rPr>
            </w:pPr>
            <w:r>
              <w:rPr>
                <w:rFonts w:eastAsiaTheme="minorEastAsia"/>
                <w:b/>
                <w:bCs/>
              </w:rPr>
              <w:t>Summary of change</w:t>
            </w:r>
            <w:r>
              <w:rPr>
                <w:rFonts w:eastAsiaTheme="minorEastAsia"/>
              </w:rPr>
              <w:t>: Specify that UE handles the overlapping between SPS PDSCH and RRC configured semi-static switching pattern for Rel-19 low NR band CA via switching, before the handling of overlapping among SPS PDSCHs within a slot.</w:t>
            </w:r>
          </w:p>
          <w:p w14:paraId="368030DB" w14:textId="77777777" w:rsidR="00F14CD1" w:rsidRDefault="00F14CD1" w:rsidP="00585885">
            <w:pPr>
              <w:rPr>
                <w:rFonts w:eastAsiaTheme="minorEastAsia" w:cstheme="minorBidi"/>
                <w:kern w:val="2"/>
                <w:szCs w:val="16"/>
                <w14:ligatures w14:val="standardContextual"/>
              </w:rPr>
            </w:pPr>
            <w:r>
              <w:rPr>
                <w:rFonts w:eastAsiaTheme="minorEastAsia"/>
                <w:b/>
                <w:bCs/>
              </w:rPr>
              <w:t>Consequences if not approved</w:t>
            </w:r>
            <w:r>
              <w:rPr>
                <w:rFonts w:eastAsiaTheme="minorEastAsia"/>
              </w:rPr>
              <w:t>: UE behavior regarding the order of handling overlapping among SPS PDSCHs within a slot and overlapping between SPS PDSCH and RRC configured semi-static switching pattern for Rel-19 low NR band CA via switching, is not clear.</w:t>
            </w:r>
          </w:p>
        </w:tc>
      </w:tr>
    </w:tbl>
    <w:p w14:paraId="392D3E96" w14:textId="77777777" w:rsidR="00F14CD1" w:rsidRDefault="00F14CD1" w:rsidP="00F14CD1">
      <w:pPr>
        <w:rPr>
          <w:rFonts w:eastAsiaTheme="minorEastAsia" w:cstheme="minorBidi"/>
          <w:kern w:val="2"/>
          <w:szCs w:val="16"/>
          <w14:ligatures w14:val="standardContextual"/>
        </w:rPr>
      </w:pPr>
    </w:p>
    <w:tbl>
      <w:tblPr>
        <w:tblStyle w:val="TableGrid"/>
        <w:tblW w:w="0" w:type="auto"/>
        <w:tblLook w:val="04A0" w:firstRow="1" w:lastRow="0" w:firstColumn="1" w:lastColumn="0" w:noHBand="0" w:noVBand="1"/>
      </w:tblPr>
      <w:tblGrid>
        <w:gridCol w:w="9350"/>
      </w:tblGrid>
      <w:tr w:rsidR="00F14CD1" w14:paraId="1CC5A861" w14:textId="77777777" w:rsidTr="00585885">
        <w:tc>
          <w:tcPr>
            <w:tcW w:w="9350" w:type="dxa"/>
          </w:tcPr>
          <w:p w14:paraId="17C6C282" w14:textId="77777777" w:rsidR="00F14CD1" w:rsidRDefault="00F14CD1" w:rsidP="00585885">
            <w:pPr>
              <w:rPr>
                <w:color w:val="000000"/>
                <w:kern w:val="2"/>
              </w:rPr>
            </w:pPr>
            <w:r>
              <w:rPr>
                <w:rFonts w:hint="eastAsia"/>
                <w:color w:val="000000"/>
                <w:kern w:val="2"/>
              </w:rPr>
              <w:t>5.1  UE procedure for receiving the physical downlink shared channel</w:t>
            </w:r>
          </w:p>
          <w:p w14:paraId="3F20A9AD" w14:textId="77777777" w:rsidR="00F14CD1" w:rsidRDefault="00F14CD1" w:rsidP="00585885">
            <w:pPr>
              <w:contextualSpacing/>
              <w:jc w:val="center"/>
              <w:rPr>
                <w:color w:val="EE0000"/>
              </w:rPr>
            </w:pPr>
            <w:r>
              <w:rPr>
                <w:color w:val="EE0000"/>
              </w:rPr>
              <w:t>&lt;Unchanged parts are omitted&gt;</w:t>
            </w:r>
          </w:p>
          <w:p w14:paraId="631A3161" w14:textId="4810977A" w:rsidR="00F14CD1" w:rsidRPr="00CD351E" w:rsidRDefault="00F14CD1" w:rsidP="00585885">
            <w:pPr>
              <w:contextualSpacing/>
              <w:rPr>
                <w:color w:val="000000"/>
                <w:kern w:val="2"/>
              </w:rPr>
            </w:pPr>
            <w:r>
              <w:rPr>
                <w:color w:val="000000"/>
                <w:kern w:val="2"/>
              </w:rPr>
              <w:t xml:space="preserve">If more than one PDSCH on a serving cell each without a corresponding PDCCH transmission are in a slot, after resolving overlapping with symbols in the slot indicated as uplink by </w:t>
            </w:r>
            <w:r>
              <w:rPr>
                <w:i/>
                <w:iCs/>
                <w:color w:val="000000"/>
                <w:kern w:val="2"/>
              </w:rPr>
              <w:t>tdd-UL-DL-ConfigurationCommon</w:t>
            </w:r>
            <w:r>
              <w:rPr>
                <w:color w:val="000000"/>
                <w:kern w:val="2"/>
              </w:rPr>
              <w:t xml:space="preserve">, or by </w:t>
            </w:r>
            <w:r>
              <w:rPr>
                <w:i/>
                <w:iCs/>
                <w:color w:val="000000"/>
                <w:kern w:val="2"/>
              </w:rPr>
              <w:t>tdd-UL-DL-ConfigurationDedicated</w:t>
            </w:r>
            <w:r>
              <w:rPr>
                <w:color w:val="000000"/>
                <w:kern w:val="2"/>
              </w:rPr>
              <w:t xml:space="preserve">, or determined as non-active periods of cell DTX, if the serving cell is activated with cell DTX, based on [10, TS 38.321], </w:t>
            </w:r>
            <w:r w:rsidR="00CD351E" w:rsidRPr="00CD5020">
              <w:rPr>
                <w:rFonts w:hint="eastAsia"/>
                <w:color w:val="FF0000"/>
                <w:u w:val="single"/>
              </w:rPr>
              <w:t xml:space="preserve">or </w:t>
            </w:r>
            <w:r w:rsidR="00CD351E" w:rsidRPr="00CD5020">
              <w:rPr>
                <w:color w:val="FF0000"/>
                <w:u w:val="single"/>
              </w:rPr>
              <w:t>not available for SPS PDSCH receptions as described in clause 24</w:t>
            </w:r>
            <w:r w:rsidR="00CD351E">
              <w:rPr>
                <w:color w:val="FF0000"/>
                <w:u w:val="single"/>
              </w:rPr>
              <w:t xml:space="preserve"> </w:t>
            </w:r>
            <w:r w:rsidR="00CD351E" w:rsidRPr="005C201B">
              <w:rPr>
                <w:color w:val="FF0000"/>
                <w:u w:val="single"/>
              </w:rPr>
              <w:t>of [6, TS 38.213]</w:t>
            </w:r>
            <w:r w:rsidR="00CD351E" w:rsidRPr="00CD5020">
              <w:rPr>
                <w:rFonts w:hint="eastAsia"/>
                <w:color w:val="FF0000"/>
                <w:u w:val="single"/>
              </w:rPr>
              <w:t>,</w:t>
            </w:r>
            <w:r>
              <w:rPr>
                <w:rFonts w:hint="eastAsia"/>
                <w:color w:val="000000"/>
                <w:kern w:val="2"/>
              </w:rPr>
              <w:t xml:space="preserve"> </w:t>
            </w:r>
            <w:r>
              <w:rPr>
                <w:color w:val="000000"/>
                <w:kern w:val="2"/>
              </w:rPr>
              <w:t>a UE receives one or more PDSCHs without corresponding PDCCH transmissions in the slot as specified below.</w:t>
            </w:r>
          </w:p>
          <w:p w14:paraId="7EE546C7" w14:textId="77777777" w:rsidR="00F14CD1" w:rsidRDefault="00F14CD1" w:rsidP="00585885">
            <w:pPr>
              <w:pStyle w:val="B1"/>
              <w:spacing w:line="240" w:lineRule="auto"/>
              <w:contextualSpacing/>
              <w:rPr>
                <w:sz w:val="24"/>
                <w:szCs w:val="24"/>
              </w:rPr>
            </w:pPr>
            <w:r>
              <w:rPr>
                <w:sz w:val="24"/>
                <w:szCs w:val="24"/>
              </w:rPr>
              <w:t>‒</w:t>
            </w:r>
            <w:r>
              <w:rPr>
                <w:sz w:val="24"/>
                <w:szCs w:val="24"/>
              </w:rPr>
              <w:tab/>
              <w:t xml:space="preserve">Step 0: set </w:t>
            </w:r>
            <w:r>
              <w:rPr>
                <w:i/>
                <w:iCs/>
                <w:sz w:val="24"/>
                <w:szCs w:val="24"/>
              </w:rPr>
              <w:t>j=0</w:t>
            </w:r>
            <w:r>
              <w:rPr>
                <w:sz w:val="24"/>
                <w:szCs w:val="24"/>
              </w:rPr>
              <w:t xml:space="preserve">, where </w:t>
            </w:r>
            <w:r>
              <w:rPr>
                <w:i/>
                <w:iCs/>
                <w:sz w:val="24"/>
                <w:szCs w:val="24"/>
              </w:rPr>
              <w:t>j</w:t>
            </w:r>
            <w:r>
              <w:rPr>
                <w:sz w:val="24"/>
                <w:szCs w:val="24"/>
              </w:rPr>
              <w:t xml:space="preserve"> is the</w:t>
            </w:r>
            <w:r>
              <w:rPr>
                <w:i/>
                <w:iCs/>
                <w:sz w:val="24"/>
                <w:szCs w:val="24"/>
              </w:rPr>
              <w:t xml:space="preserve"> </w:t>
            </w:r>
            <w:r>
              <w:rPr>
                <w:sz w:val="24"/>
                <w:szCs w:val="24"/>
              </w:rPr>
              <w:t xml:space="preserve">number of selected PDSCH(s) for decoding. </w:t>
            </w:r>
            <w:r>
              <w:rPr>
                <w:i/>
                <w:iCs/>
                <w:sz w:val="24"/>
                <w:szCs w:val="24"/>
              </w:rPr>
              <w:t>Q</w:t>
            </w:r>
            <w:r>
              <w:rPr>
                <w:sz w:val="24"/>
                <w:szCs w:val="24"/>
              </w:rPr>
              <w:t xml:space="preserve"> is the set of activated PDSCHs without corresponding PDCCH transmissions within the slot</w:t>
            </w:r>
          </w:p>
          <w:p w14:paraId="3CD939C1" w14:textId="77777777" w:rsidR="00F14CD1" w:rsidRDefault="00F14CD1" w:rsidP="00585885">
            <w:pPr>
              <w:pStyle w:val="B1"/>
              <w:spacing w:line="240" w:lineRule="auto"/>
              <w:contextualSpacing/>
              <w:rPr>
                <w:sz w:val="24"/>
                <w:szCs w:val="24"/>
              </w:rPr>
            </w:pPr>
            <w:r>
              <w:rPr>
                <w:sz w:val="24"/>
                <w:szCs w:val="24"/>
              </w:rPr>
              <w:t>‒</w:t>
            </w:r>
            <w:r>
              <w:rPr>
                <w:sz w:val="24"/>
                <w:szCs w:val="24"/>
              </w:rPr>
              <w:tab/>
              <w:t xml:space="preserve">Step 1: A UE receives one PDSCH with the lowest configured </w:t>
            </w:r>
            <w:r>
              <w:rPr>
                <w:i/>
                <w:iCs/>
                <w:sz w:val="24"/>
                <w:szCs w:val="24"/>
              </w:rPr>
              <w:t>sps-ConfigIndex</w:t>
            </w:r>
            <w:r>
              <w:rPr>
                <w:sz w:val="24"/>
                <w:szCs w:val="24"/>
              </w:rPr>
              <w:t xml:space="preserve"> within </w:t>
            </w:r>
            <w:r>
              <w:rPr>
                <w:i/>
                <w:iCs/>
                <w:sz w:val="24"/>
                <w:szCs w:val="24"/>
              </w:rPr>
              <w:t>Q</w:t>
            </w:r>
            <w:r>
              <w:rPr>
                <w:sz w:val="24"/>
                <w:szCs w:val="24"/>
              </w:rPr>
              <w:t xml:space="preserve">, set </w:t>
            </w:r>
            <w:r>
              <w:rPr>
                <w:i/>
                <w:iCs/>
                <w:sz w:val="24"/>
                <w:szCs w:val="24"/>
              </w:rPr>
              <w:t>j=j+1</w:t>
            </w:r>
            <w:r>
              <w:rPr>
                <w:sz w:val="24"/>
                <w:szCs w:val="24"/>
              </w:rPr>
              <w:t>. Designate the received PDSCH as survivor PDSCH.</w:t>
            </w:r>
          </w:p>
          <w:p w14:paraId="74896585" w14:textId="77777777" w:rsidR="00F14CD1" w:rsidRDefault="00F14CD1" w:rsidP="00585885">
            <w:pPr>
              <w:pStyle w:val="B1"/>
              <w:spacing w:line="240" w:lineRule="auto"/>
              <w:contextualSpacing/>
              <w:rPr>
                <w:sz w:val="24"/>
                <w:szCs w:val="24"/>
              </w:rPr>
            </w:pPr>
            <w:r>
              <w:rPr>
                <w:sz w:val="24"/>
                <w:szCs w:val="24"/>
              </w:rPr>
              <w:t>‒</w:t>
            </w:r>
            <w:r>
              <w:rPr>
                <w:sz w:val="24"/>
                <w:szCs w:val="24"/>
              </w:rPr>
              <w:tab/>
              <w:t xml:space="preserve">Step 2: The survivor PDSCH in step 1 and any other PDSCH(s) overlapping (even partially) with the survivor PDSCH in step 1 are excluded from </w:t>
            </w:r>
            <w:r>
              <w:rPr>
                <w:i/>
                <w:iCs/>
                <w:sz w:val="24"/>
                <w:szCs w:val="24"/>
              </w:rPr>
              <w:t>Q</w:t>
            </w:r>
            <w:r>
              <w:rPr>
                <w:sz w:val="24"/>
                <w:szCs w:val="24"/>
              </w:rPr>
              <w:t xml:space="preserve">. </w:t>
            </w:r>
          </w:p>
          <w:p w14:paraId="5608994C" w14:textId="77777777" w:rsidR="00F14CD1" w:rsidRDefault="00F14CD1" w:rsidP="00585885">
            <w:pPr>
              <w:pStyle w:val="B1"/>
              <w:spacing w:line="240" w:lineRule="auto"/>
              <w:contextualSpacing/>
              <w:rPr>
                <w:sz w:val="24"/>
                <w:szCs w:val="24"/>
              </w:rPr>
            </w:pPr>
            <w:r>
              <w:rPr>
                <w:sz w:val="24"/>
                <w:szCs w:val="24"/>
              </w:rPr>
              <w:t>‒</w:t>
            </w:r>
            <w:r>
              <w:rPr>
                <w:sz w:val="24"/>
                <w:szCs w:val="24"/>
              </w:rPr>
              <w:tab/>
              <w:t xml:space="preserve">Step 3: Repeat step 1 and 2 until </w:t>
            </w:r>
            <w:r>
              <w:rPr>
                <w:i/>
                <w:iCs/>
                <w:sz w:val="24"/>
                <w:szCs w:val="24"/>
              </w:rPr>
              <w:t>Q</w:t>
            </w:r>
            <w:r>
              <w:rPr>
                <w:sz w:val="24"/>
                <w:szCs w:val="24"/>
              </w:rPr>
              <w:t xml:space="preserve"> is empty or </w:t>
            </w:r>
            <w:r>
              <w:rPr>
                <w:i/>
                <w:iCs/>
                <w:sz w:val="24"/>
                <w:szCs w:val="24"/>
              </w:rPr>
              <w:t>j</w:t>
            </w:r>
            <w:r>
              <w:rPr>
                <w:sz w:val="24"/>
                <w:szCs w:val="24"/>
              </w:rPr>
              <w:t xml:space="preserve"> is equal to the number of unicast/multicast PDSCHs in a slot supported by the UE.</w:t>
            </w:r>
          </w:p>
          <w:p w14:paraId="22EDEDB9" w14:textId="77777777" w:rsidR="00F14CD1" w:rsidRDefault="00F14CD1" w:rsidP="00585885">
            <w:pPr>
              <w:contextualSpacing/>
              <w:jc w:val="center"/>
              <w:rPr>
                <w:rFonts w:eastAsiaTheme="minorEastAsia" w:cstheme="minorBidi"/>
                <w:kern w:val="2"/>
                <w:szCs w:val="16"/>
                <w14:ligatures w14:val="standardContextual"/>
              </w:rPr>
            </w:pPr>
            <w:r>
              <w:rPr>
                <w:color w:val="EE0000"/>
              </w:rPr>
              <w:t>&lt;Unchanged parts are omitted&gt;</w:t>
            </w:r>
          </w:p>
        </w:tc>
      </w:tr>
    </w:tbl>
    <w:p w14:paraId="021F35B2" w14:textId="19DAAF20" w:rsidR="00F14CD1" w:rsidRDefault="00F14CD1">
      <w:pPr>
        <w:rPr>
          <w:lang w:val="en-GB"/>
        </w:rPr>
      </w:pPr>
    </w:p>
    <w:p w14:paraId="4BC6AF7F" w14:textId="3932A031" w:rsidR="004C1701" w:rsidRDefault="00802FA2" w:rsidP="00150861">
      <w:pPr>
        <w:pStyle w:val="H3Proposal"/>
        <w:rPr>
          <w:sz w:val="24"/>
          <w:szCs w:val="24"/>
          <w:highlight w:val="yellow"/>
        </w:rPr>
      </w:pPr>
      <w:r>
        <w:rPr>
          <w:sz w:val="24"/>
          <w:szCs w:val="24"/>
          <w:highlight w:val="yellow"/>
        </w:rPr>
        <w:t xml:space="preserve">Proposed </w:t>
      </w:r>
      <w:r w:rsidR="004C1701">
        <w:rPr>
          <w:sz w:val="24"/>
          <w:szCs w:val="24"/>
          <w:highlight w:val="yellow"/>
        </w:rPr>
        <w:t xml:space="preserve">Conclusion </w:t>
      </w:r>
      <w:r>
        <w:rPr>
          <w:sz w:val="24"/>
          <w:szCs w:val="24"/>
          <w:highlight w:val="yellow"/>
        </w:rPr>
        <w:t>4.3</w:t>
      </w:r>
    </w:p>
    <w:p w14:paraId="6680AC9B" w14:textId="1B6EAAA1" w:rsidR="003636DA" w:rsidRDefault="003636DA" w:rsidP="003636DA">
      <w:pPr>
        <w:contextualSpacing/>
      </w:pPr>
      <w:r>
        <w:t xml:space="preserve">For RRC configuration of semi-static switching pattern in Rel-19 low NR band carrier aggregation via switching, </w:t>
      </w:r>
      <w:r>
        <w:t>support</w:t>
      </w:r>
      <w:r>
        <w:t xml:space="preserve"> the following restrictions for the semi-static switching pattern</w:t>
      </w:r>
    </w:p>
    <w:p w14:paraId="32277A69" w14:textId="7F9491BA" w:rsidR="003636DA" w:rsidRPr="003636DA" w:rsidRDefault="003636DA" w:rsidP="003636DA">
      <w:pPr>
        <w:pStyle w:val="ListParagraph"/>
        <w:numPr>
          <w:ilvl w:val="0"/>
          <w:numId w:val="38"/>
        </w:numPr>
        <w:contextualSpacing/>
      </w:pPr>
      <w:r w:rsidRPr="003636DA">
        <w:t xml:space="preserve">at least </w:t>
      </w:r>
      <w:r w:rsidRPr="003636DA">
        <w:rPr>
          <w:rFonts w:eastAsiaTheme="minorEastAsia"/>
        </w:rPr>
        <w:t>one SSB is available every 160ms in PCell</w:t>
      </w:r>
    </w:p>
    <w:p w14:paraId="285BD82B" w14:textId="554037E7" w:rsidR="003636DA" w:rsidRPr="003636DA" w:rsidRDefault="003636DA" w:rsidP="003636DA">
      <w:pPr>
        <w:pStyle w:val="ListParagraph"/>
        <w:numPr>
          <w:ilvl w:val="0"/>
          <w:numId w:val="38"/>
        </w:numPr>
        <w:contextualSpacing/>
      </w:pPr>
      <w:r w:rsidRPr="003636DA">
        <w:t xml:space="preserve">at least </w:t>
      </w:r>
      <w:r w:rsidRPr="003636DA">
        <w:rPr>
          <w:rFonts w:eastAsiaTheme="minorEastAsia"/>
        </w:rPr>
        <w:t>one SSB is available every 160ms in SCell</w:t>
      </w:r>
    </w:p>
    <w:p w14:paraId="4E1965F8" w14:textId="77777777" w:rsidR="003636DA" w:rsidRDefault="003636DA" w:rsidP="003636DA">
      <w:pPr>
        <w:pStyle w:val="0Maintext"/>
        <w:rPr>
          <w:highlight w:val="yellow"/>
        </w:rPr>
      </w:pPr>
    </w:p>
    <w:p w14:paraId="63032370" w14:textId="77777777" w:rsidR="00150861" w:rsidRDefault="00150861" w:rsidP="00150861">
      <w:pPr>
        <w:contextualSpacing/>
      </w:pPr>
      <w:r>
        <w:t>For RRC configuration of semi-static switching pattern in Rel-19 low NR band carrier aggregation via switching, consider the following restrictions for the semi-static switching pattern</w:t>
      </w:r>
    </w:p>
    <w:p w14:paraId="0A7374A7" w14:textId="77777777" w:rsidR="00150861" w:rsidRDefault="00150861" w:rsidP="00150861">
      <w:pPr>
        <w:pStyle w:val="ListParagraph"/>
        <w:numPr>
          <w:ilvl w:val="0"/>
          <w:numId w:val="38"/>
        </w:numPr>
        <w:contextualSpacing/>
      </w:pPr>
      <w:r>
        <w:t xml:space="preserve">Option 1: </w:t>
      </w:r>
      <w:r>
        <w:rPr>
          <w:color w:val="000000"/>
        </w:rPr>
        <w:t>maximum 8 switches within 40 slots</w:t>
      </w:r>
    </w:p>
    <w:p w14:paraId="0A4EF2E7" w14:textId="181D9477" w:rsidR="00150861" w:rsidRPr="006F7D89" w:rsidRDefault="00BC0B83" w:rsidP="00150861">
      <w:pPr>
        <w:pStyle w:val="ListParagraph"/>
        <w:numPr>
          <w:ilvl w:val="1"/>
          <w:numId w:val="38"/>
        </w:numPr>
        <w:contextualSpacing/>
        <w:rPr>
          <w:color w:val="4472C4" w:themeColor="accent1"/>
        </w:rPr>
      </w:pPr>
      <w:r w:rsidRPr="006F7D89">
        <w:rPr>
          <w:color w:val="4472C4" w:themeColor="accent1"/>
        </w:rPr>
        <w:t>Support</w:t>
      </w:r>
      <w:r w:rsidR="00150861" w:rsidRPr="006F7D89">
        <w:rPr>
          <w:color w:val="4472C4" w:themeColor="accent1"/>
        </w:rPr>
        <w:t>: Spreadtrum, Samsung</w:t>
      </w:r>
      <w:r w:rsidR="00A304EA" w:rsidRPr="006F7D89">
        <w:rPr>
          <w:color w:val="4472C4" w:themeColor="accent1"/>
        </w:rPr>
        <w:t>, Qualcomm</w:t>
      </w:r>
      <w:r w:rsidR="003C6FDB" w:rsidRPr="006F7D89">
        <w:rPr>
          <w:color w:val="4472C4" w:themeColor="accent1"/>
        </w:rPr>
        <w:t>, DOCOMO</w:t>
      </w:r>
    </w:p>
    <w:p w14:paraId="176E30D2" w14:textId="5EE644EF" w:rsidR="000522BA" w:rsidRPr="006F7D89" w:rsidRDefault="000522BA" w:rsidP="00150861">
      <w:pPr>
        <w:pStyle w:val="ListParagraph"/>
        <w:numPr>
          <w:ilvl w:val="1"/>
          <w:numId w:val="38"/>
        </w:numPr>
        <w:contextualSpacing/>
        <w:rPr>
          <w:color w:val="4472C4" w:themeColor="accent1"/>
        </w:rPr>
      </w:pPr>
      <w:r w:rsidRPr="006F7D89">
        <w:rPr>
          <w:color w:val="4472C4" w:themeColor="accent1"/>
        </w:rPr>
        <w:t xml:space="preserve">Not support: </w:t>
      </w:r>
      <w:r w:rsidR="00DF4E47" w:rsidRPr="006F7D89">
        <w:rPr>
          <w:color w:val="4472C4" w:themeColor="accent1"/>
        </w:rPr>
        <w:t>Ericsson</w:t>
      </w:r>
      <w:r w:rsidR="0091441F" w:rsidRPr="006F7D89">
        <w:rPr>
          <w:color w:val="4472C4" w:themeColor="accent1"/>
        </w:rPr>
        <w:t>, Nokia</w:t>
      </w:r>
      <w:r w:rsidR="008F1F0A" w:rsidRPr="006F7D89">
        <w:rPr>
          <w:color w:val="4472C4" w:themeColor="accent1"/>
        </w:rPr>
        <w:t>, LG</w:t>
      </w:r>
    </w:p>
    <w:p w14:paraId="11C93F4B" w14:textId="77777777" w:rsidR="00150861" w:rsidRDefault="00150861" w:rsidP="00150861">
      <w:pPr>
        <w:pStyle w:val="ListParagraph"/>
        <w:numPr>
          <w:ilvl w:val="0"/>
          <w:numId w:val="38"/>
        </w:numPr>
        <w:contextualSpacing/>
      </w:pPr>
      <w:r>
        <w:t>Option 2: maximum 1 switch(es) within 4 slots</w:t>
      </w:r>
    </w:p>
    <w:p w14:paraId="708DDCA3" w14:textId="7CA1C78D" w:rsidR="00150861" w:rsidRPr="006F7D89" w:rsidRDefault="000522BA" w:rsidP="00150861">
      <w:pPr>
        <w:pStyle w:val="ListParagraph"/>
        <w:numPr>
          <w:ilvl w:val="1"/>
          <w:numId w:val="38"/>
        </w:numPr>
        <w:contextualSpacing/>
        <w:rPr>
          <w:color w:val="4472C4" w:themeColor="accent1"/>
        </w:rPr>
      </w:pPr>
      <w:r w:rsidRPr="006F7D89">
        <w:rPr>
          <w:color w:val="4472C4" w:themeColor="accent1"/>
        </w:rPr>
        <w:t>Support</w:t>
      </w:r>
      <w:r w:rsidR="00150861" w:rsidRPr="006F7D89">
        <w:rPr>
          <w:color w:val="4472C4" w:themeColor="accent1"/>
        </w:rPr>
        <w:t>: Spreadtrum</w:t>
      </w:r>
      <w:r w:rsidR="00A304EA" w:rsidRPr="006F7D89">
        <w:rPr>
          <w:color w:val="4472C4" w:themeColor="accent1"/>
        </w:rPr>
        <w:t>, Qualcomm</w:t>
      </w:r>
    </w:p>
    <w:p w14:paraId="7769E8A4" w14:textId="58A0A85C" w:rsidR="000522BA" w:rsidRPr="006F7D89" w:rsidRDefault="000522BA" w:rsidP="00D924D3">
      <w:pPr>
        <w:pStyle w:val="ListParagraph"/>
        <w:numPr>
          <w:ilvl w:val="1"/>
          <w:numId w:val="38"/>
        </w:numPr>
        <w:contextualSpacing/>
        <w:rPr>
          <w:color w:val="4472C4" w:themeColor="accent1"/>
        </w:rPr>
      </w:pPr>
      <w:r w:rsidRPr="006F7D89">
        <w:rPr>
          <w:color w:val="4472C4" w:themeColor="accent1"/>
        </w:rPr>
        <w:t xml:space="preserve">Not support: </w:t>
      </w:r>
      <w:r w:rsidR="00DF4E47" w:rsidRPr="006F7D89">
        <w:rPr>
          <w:color w:val="4472C4" w:themeColor="accent1"/>
        </w:rPr>
        <w:t>Ericsson</w:t>
      </w:r>
      <w:r w:rsidR="0091441F" w:rsidRPr="006F7D89">
        <w:rPr>
          <w:color w:val="4472C4" w:themeColor="accent1"/>
        </w:rPr>
        <w:t>, Nokia</w:t>
      </w:r>
      <w:r w:rsidR="008F1F0A" w:rsidRPr="006F7D89">
        <w:rPr>
          <w:color w:val="4472C4" w:themeColor="accent1"/>
        </w:rPr>
        <w:t>, LG</w:t>
      </w:r>
    </w:p>
    <w:p w14:paraId="0D56427E" w14:textId="1876C435" w:rsidR="00150861" w:rsidRPr="001F0C16" w:rsidRDefault="00150861" w:rsidP="00150861">
      <w:pPr>
        <w:pStyle w:val="ListParagraph"/>
        <w:numPr>
          <w:ilvl w:val="0"/>
          <w:numId w:val="38"/>
        </w:numPr>
        <w:contextualSpacing/>
        <w:rPr>
          <w:highlight w:val="yellow"/>
        </w:rPr>
      </w:pPr>
      <w:r w:rsidRPr="001F0C16">
        <w:rPr>
          <w:highlight w:val="yellow"/>
        </w:rPr>
        <w:t xml:space="preserve">Option 3: </w:t>
      </w:r>
      <w:r w:rsidR="00B75DFE">
        <w:rPr>
          <w:highlight w:val="yellow"/>
        </w:rPr>
        <w:t xml:space="preserve">at least </w:t>
      </w:r>
      <w:r w:rsidRPr="001F0C16">
        <w:rPr>
          <w:rFonts w:eastAsiaTheme="minorEastAsia"/>
          <w:highlight w:val="yellow"/>
        </w:rPr>
        <w:t xml:space="preserve">one SSB is available every 160ms </w:t>
      </w:r>
      <w:r w:rsidR="005D08C5">
        <w:rPr>
          <w:rFonts w:eastAsiaTheme="minorEastAsia"/>
          <w:highlight w:val="yellow"/>
        </w:rPr>
        <w:t xml:space="preserve">in </w:t>
      </w:r>
      <w:r w:rsidRPr="001F0C16">
        <w:rPr>
          <w:rFonts w:eastAsiaTheme="minorEastAsia"/>
          <w:highlight w:val="yellow"/>
        </w:rPr>
        <w:t>PCell</w:t>
      </w:r>
    </w:p>
    <w:p w14:paraId="41419731" w14:textId="378BB949" w:rsidR="00150861" w:rsidRPr="006F7D89" w:rsidRDefault="004B070A" w:rsidP="00150861">
      <w:pPr>
        <w:pStyle w:val="ListParagraph"/>
        <w:numPr>
          <w:ilvl w:val="1"/>
          <w:numId w:val="38"/>
        </w:numPr>
        <w:contextualSpacing/>
        <w:rPr>
          <w:color w:val="4472C4" w:themeColor="accent1"/>
          <w:highlight w:val="yellow"/>
        </w:rPr>
      </w:pPr>
      <w:r w:rsidRPr="006F7D89">
        <w:rPr>
          <w:color w:val="4472C4" w:themeColor="accent1"/>
          <w:highlight w:val="yellow"/>
        </w:rPr>
        <w:t>Support</w:t>
      </w:r>
      <w:r w:rsidR="00150861" w:rsidRPr="006F7D89">
        <w:rPr>
          <w:color w:val="4472C4" w:themeColor="accent1"/>
          <w:highlight w:val="yellow"/>
        </w:rPr>
        <w:t xml:space="preserve">: Spreadtrum, </w:t>
      </w:r>
      <w:r w:rsidR="00613D74" w:rsidRPr="006F7D89">
        <w:rPr>
          <w:color w:val="4472C4" w:themeColor="accent1"/>
          <w:highlight w:val="yellow"/>
        </w:rPr>
        <w:t>DOCOMO</w:t>
      </w:r>
      <w:r w:rsidR="006240A0" w:rsidRPr="006F7D89">
        <w:rPr>
          <w:color w:val="4472C4" w:themeColor="accent1"/>
          <w:highlight w:val="yellow"/>
        </w:rPr>
        <w:t>, Xiaomi</w:t>
      </w:r>
    </w:p>
    <w:p w14:paraId="20EBC60B" w14:textId="6D3DB438" w:rsidR="00532EFC" w:rsidRPr="006F7D89" w:rsidRDefault="00532EFC" w:rsidP="00532EFC">
      <w:pPr>
        <w:pStyle w:val="ListParagraph"/>
        <w:numPr>
          <w:ilvl w:val="1"/>
          <w:numId w:val="38"/>
        </w:numPr>
        <w:contextualSpacing/>
        <w:rPr>
          <w:color w:val="4472C4" w:themeColor="accent1"/>
          <w:highlight w:val="yellow"/>
        </w:rPr>
      </w:pPr>
      <w:r w:rsidRPr="006F7D89">
        <w:rPr>
          <w:color w:val="4472C4" w:themeColor="accent1"/>
          <w:highlight w:val="yellow"/>
        </w:rPr>
        <w:t xml:space="preserve">Not support: </w:t>
      </w:r>
      <w:r w:rsidR="00DF4E47" w:rsidRPr="006F7D89">
        <w:rPr>
          <w:color w:val="4472C4" w:themeColor="accent1"/>
          <w:highlight w:val="yellow"/>
        </w:rPr>
        <w:t>Ericsson</w:t>
      </w:r>
    </w:p>
    <w:p w14:paraId="0C520E37" w14:textId="3ED5CD4C" w:rsidR="00150861" w:rsidRPr="001F0C16" w:rsidRDefault="00150861" w:rsidP="00150861">
      <w:pPr>
        <w:pStyle w:val="ListParagraph"/>
        <w:numPr>
          <w:ilvl w:val="0"/>
          <w:numId w:val="38"/>
        </w:numPr>
        <w:contextualSpacing/>
        <w:rPr>
          <w:highlight w:val="yellow"/>
        </w:rPr>
      </w:pPr>
      <w:r w:rsidRPr="001F0C16">
        <w:rPr>
          <w:highlight w:val="yellow"/>
        </w:rPr>
        <w:t xml:space="preserve">Option 4: </w:t>
      </w:r>
      <w:r w:rsidR="00B75DFE">
        <w:rPr>
          <w:highlight w:val="yellow"/>
        </w:rPr>
        <w:t xml:space="preserve">at least </w:t>
      </w:r>
      <w:r w:rsidRPr="001F0C16">
        <w:rPr>
          <w:rFonts w:eastAsiaTheme="minorEastAsia"/>
          <w:highlight w:val="yellow"/>
        </w:rPr>
        <w:t xml:space="preserve">one SSB is available every 160ms </w:t>
      </w:r>
      <w:r w:rsidR="005D08C5">
        <w:rPr>
          <w:rFonts w:eastAsiaTheme="minorEastAsia"/>
          <w:highlight w:val="yellow"/>
        </w:rPr>
        <w:t xml:space="preserve">in </w:t>
      </w:r>
      <w:r w:rsidRPr="001F0C16">
        <w:rPr>
          <w:rFonts w:eastAsiaTheme="minorEastAsia"/>
          <w:highlight w:val="yellow"/>
        </w:rPr>
        <w:t>SCell</w:t>
      </w:r>
    </w:p>
    <w:p w14:paraId="42F81E89" w14:textId="7C18926E" w:rsidR="00150861" w:rsidRPr="006F7D89" w:rsidRDefault="004B070A" w:rsidP="00150861">
      <w:pPr>
        <w:pStyle w:val="ListParagraph"/>
        <w:numPr>
          <w:ilvl w:val="1"/>
          <w:numId w:val="38"/>
        </w:numPr>
        <w:contextualSpacing/>
        <w:rPr>
          <w:color w:val="4472C4" w:themeColor="accent1"/>
          <w:highlight w:val="yellow"/>
        </w:rPr>
      </w:pPr>
      <w:r w:rsidRPr="006F7D89">
        <w:rPr>
          <w:color w:val="4472C4" w:themeColor="accent1"/>
          <w:highlight w:val="yellow"/>
        </w:rPr>
        <w:t>Support</w:t>
      </w:r>
      <w:r w:rsidR="00150861" w:rsidRPr="006F7D89">
        <w:rPr>
          <w:color w:val="4472C4" w:themeColor="accent1"/>
          <w:highlight w:val="yellow"/>
        </w:rPr>
        <w:t xml:space="preserve">: Spreadtrum, </w:t>
      </w:r>
      <w:r w:rsidR="00613D74" w:rsidRPr="006F7D89">
        <w:rPr>
          <w:color w:val="4472C4" w:themeColor="accent1"/>
          <w:highlight w:val="yellow"/>
        </w:rPr>
        <w:t>DOCOMO</w:t>
      </w:r>
      <w:r w:rsidR="006240A0" w:rsidRPr="006F7D89">
        <w:rPr>
          <w:color w:val="4472C4" w:themeColor="accent1"/>
          <w:highlight w:val="yellow"/>
        </w:rPr>
        <w:t>, Xiaomi</w:t>
      </w:r>
    </w:p>
    <w:p w14:paraId="0BA49D2D" w14:textId="7337B18A" w:rsidR="00532EFC" w:rsidRPr="006F7D89" w:rsidRDefault="00532EFC" w:rsidP="00532EFC">
      <w:pPr>
        <w:pStyle w:val="ListParagraph"/>
        <w:numPr>
          <w:ilvl w:val="1"/>
          <w:numId w:val="38"/>
        </w:numPr>
        <w:contextualSpacing/>
        <w:rPr>
          <w:color w:val="4472C4" w:themeColor="accent1"/>
          <w:highlight w:val="yellow"/>
        </w:rPr>
      </w:pPr>
      <w:r w:rsidRPr="006F7D89">
        <w:rPr>
          <w:color w:val="4472C4" w:themeColor="accent1"/>
          <w:highlight w:val="yellow"/>
        </w:rPr>
        <w:t xml:space="preserve">Not support: </w:t>
      </w:r>
      <w:r w:rsidR="00DF4E47" w:rsidRPr="006F7D89">
        <w:rPr>
          <w:color w:val="4472C4" w:themeColor="accent1"/>
          <w:highlight w:val="yellow"/>
        </w:rPr>
        <w:t>Ericsson</w:t>
      </w:r>
    </w:p>
    <w:p w14:paraId="43B83D58" w14:textId="77777777" w:rsidR="00150861" w:rsidRDefault="00150861" w:rsidP="00150861">
      <w:pPr>
        <w:pStyle w:val="ListParagraph"/>
        <w:numPr>
          <w:ilvl w:val="0"/>
          <w:numId w:val="38"/>
        </w:numPr>
        <w:contextualSpacing/>
      </w:pPr>
      <w:r>
        <w:rPr>
          <w:rFonts w:eastAsiaTheme="minorEastAsia"/>
        </w:rPr>
        <w:t>Option 5: UE does not stay continuously on SDL carrier for longer than 15 slots</w:t>
      </w:r>
    </w:p>
    <w:p w14:paraId="0E162F11" w14:textId="719AB486" w:rsidR="00150861" w:rsidRPr="006F7D89" w:rsidRDefault="004B070A" w:rsidP="00150861">
      <w:pPr>
        <w:pStyle w:val="ListParagraph"/>
        <w:numPr>
          <w:ilvl w:val="1"/>
          <w:numId w:val="38"/>
        </w:numPr>
        <w:contextualSpacing/>
        <w:rPr>
          <w:color w:val="4472C4" w:themeColor="accent1"/>
        </w:rPr>
      </w:pPr>
      <w:r w:rsidRPr="006F7D89">
        <w:rPr>
          <w:color w:val="4472C4" w:themeColor="accent1"/>
        </w:rPr>
        <w:t>Support</w:t>
      </w:r>
      <w:r w:rsidR="00150861" w:rsidRPr="006F7D89">
        <w:rPr>
          <w:color w:val="4472C4" w:themeColor="accent1"/>
        </w:rPr>
        <w:t>: vivo</w:t>
      </w:r>
      <w:r w:rsidR="00690218" w:rsidRPr="006F7D89">
        <w:rPr>
          <w:color w:val="4472C4" w:themeColor="accent1"/>
        </w:rPr>
        <w:t>, DOCOMO</w:t>
      </w:r>
    </w:p>
    <w:p w14:paraId="1FC826A1" w14:textId="2667A412" w:rsidR="00532EFC" w:rsidRPr="006F7D89" w:rsidRDefault="00532EFC" w:rsidP="00532EFC">
      <w:pPr>
        <w:pStyle w:val="ListParagraph"/>
        <w:numPr>
          <w:ilvl w:val="1"/>
          <w:numId w:val="38"/>
        </w:numPr>
        <w:contextualSpacing/>
        <w:rPr>
          <w:color w:val="4472C4" w:themeColor="accent1"/>
        </w:rPr>
      </w:pPr>
      <w:r w:rsidRPr="006F7D89">
        <w:rPr>
          <w:color w:val="4472C4" w:themeColor="accent1"/>
        </w:rPr>
        <w:lastRenderedPageBreak/>
        <w:t xml:space="preserve">Not support: </w:t>
      </w:r>
      <w:r w:rsidR="00DF4E47" w:rsidRPr="006F7D89">
        <w:rPr>
          <w:color w:val="4472C4" w:themeColor="accent1"/>
        </w:rPr>
        <w:t>Ericsson</w:t>
      </w:r>
      <w:r w:rsidR="0091441F" w:rsidRPr="006F7D89">
        <w:rPr>
          <w:color w:val="4472C4" w:themeColor="accent1"/>
        </w:rPr>
        <w:t>, Nokia</w:t>
      </w:r>
      <w:r w:rsidR="008F1F0A" w:rsidRPr="006F7D89">
        <w:rPr>
          <w:color w:val="4472C4" w:themeColor="accent1"/>
        </w:rPr>
        <w:t>, LG</w:t>
      </w:r>
    </w:p>
    <w:p w14:paraId="04184757" w14:textId="77777777" w:rsidR="00150861" w:rsidRDefault="00150861" w:rsidP="00150861">
      <w:pPr>
        <w:pStyle w:val="ListParagraph"/>
        <w:numPr>
          <w:ilvl w:val="0"/>
          <w:numId w:val="38"/>
        </w:numPr>
        <w:contextualSpacing/>
      </w:pPr>
      <w:r>
        <w:t>Option 6: maximum 1 switch(es) within 5 slots</w:t>
      </w:r>
    </w:p>
    <w:p w14:paraId="327595DF" w14:textId="34736259" w:rsidR="00150861" w:rsidRPr="006F7D89" w:rsidRDefault="004B070A" w:rsidP="00150861">
      <w:pPr>
        <w:pStyle w:val="ListParagraph"/>
        <w:numPr>
          <w:ilvl w:val="1"/>
          <w:numId w:val="38"/>
        </w:numPr>
        <w:contextualSpacing/>
        <w:rPr>
          <w:color w:val="4472C4" w:themeColor="accent1"/>
        </w:rPr>
      </w:pPr>
      <w:r w:rsidRPr="006F7D89">
        <w:rPr>
          <w:color w:val="4472C4" w:themeColor="accent1"/>
        </w:rPr>
        <w:t>Support</w:t>
      </w:r>
      <w:r w:rsidR="00150861" w:rsidRPr="006F7D89">
        <w:rPr>
          <w:color w:val="4472C4" w:themeColor="accent1"/>
        </w:rPr>
        <w:t>: vivo</w:t>
      </w:r>
    </w:p>
    <w:p w14:paraId="735A433F" w14:textId="710E076D" w:rsidR="00532EFC" w:rsidRPr="006F7D89" w:rsidRDefault="00532EFC" w:rsidP="00532EFC">
      <w:pPr>
        <w:pStyle w:val="ListParagraph"/>
        <w:numPr>
          <w:ilvl w:val="1"/>
          <w:numId w:val="38"/>
        </w:numPr>
        <w:contextualSpacing/>
        <w:rPr>
          <w:color w:val="4472C4" w:themeColor="accent1"/>
        </w:rPr>
      </w:pPr>
      <w:r w:rsidRPr="006F7D89">
        <w:rPr>
          <w:color w:val="4472C4" w:themeColor="accent1"/>
        </w:rPr>
        <w:t xml:space="preserve">Not support: </w:t>
      </w:r>
      <w:r w:rsidR="00DF4E47" w:rsidRPr="006F7D89">
        <w:rPr>
          <w:color w:val="4472C4" w:themeColor="accent1"/>
        </w:rPr>
        <w:t>Ericsson</w:t>
      </w:r>
      <w:r w:rsidR="0091441F" w:rsidRPr="006F7D89">
        <w:rPr>
          <w:color w:val="4472C4" w:themeColor="accent1"/>
        </w:rPr>
        <w:t>, Nokia</w:t>
      </w:r>
      <w:r w:rsidR="008F1F0A" w:rsidRPr="006F7D89">
        <w:rPr>
          <w:color w:val="4472C4" w:themeColor="accent1"/>
        </w:rPr>
        <w:t>, LG</w:t>
      </w:r>
    </w:p>
    <w:p w14:paraId="64034781" w14:textId="77777777" w:rsidR="00150861" w:rsidRDefault="00150861" w:rsidP="00150861">
      <w:pPr>
        <w:pStyle w:val="ListParagraph"/>
        <w:numPr>
          <w:ilvl w:val="0"/>
          <w:numId w:val="38"/>
        </w:numPr>
        <w:contextualSpacing/>
      </w:pPr>
      <w:r>
        <w:t>Option 7: maximum 2 switches within 10 slots</w:t>
      </w:r>
    </w:p>
    <w:p w14:paraId="6CDB023E" w14:textId="5429D547" w:rsidR="00150861" w:rsidRPr="006F7D89" w:rsidRDefault="004B070A" w:rsidP="00150861">
      <w:pPr>
        <w:pStyle w:val="ListParagraph"/>
        <w:numPr>
          <w:ilvl w:val="1"/>
          <w:numId w:val="38"/>
        </w:numPr>
        <w:contextualSpacing/>
        <w:rPr>
          <w:color w:val="4472C4" w:themeColor="accent1"/>
        </w:rPr>
      </w:pPr>
      <w:r w:rsidRPr="006F7D89">
        <w:rPr>
          <w:color w:val="4472C4" w:themeColor="accent1"/>
        </w:rPr>
        <w:t>Support</w:t>
      </w:r>
      <w:r w:rsidR="00150861" w:rsidRPr="006F7D89">
        <w:rPr>
          <w:color w:val="4472C4" w:themeColor="accent1"/>
        </w:rPr>
        <w:t>: Xiaomi, OPPO</w:t>
      </w:r>
      <w:r w:rsidR="002505B9" w:rsidRPr="006F7D89">
        <w:rPr>
          <w:color w:val="4472C4" w:themeColor="accent1"/>
        </w:rPr>
        <w:t>, DOCOMO</w:t>
      </w:r>
    </w:p>
    <w:p w14:paraId="769FFA96" w14:textId="423FC5FA" w:rsidR="00532EFC" w:rsidRPr="006F7D89" w:rsidRDefault="00532EFC" w:rsidP="00532EFC">
      <w:pPr>
        <w:pStyle w:val="ListParagraph"/>
        <w:numPr>
          <w:ilvl w:val="1"/>
          <w:numId w:val="38"/>
        </w:numPr>
        <w:contextualSpacing/>
        <w:rPr>
          <w:color w:val="4472C4" w:themeColor="accent1"/>
        </w:rPr>
      </w:pPr>
      <w:r w:rsidRPr="006F7D89">
        <w:rPr>
          <w:color w:val="4472C4" w:themeColor="accent1"/>
        </w:rPr>
        <w:t xml:space="preserve">Not support: </w:t>
      </w:r>
      <w:r w:rsidR="00DF4E47" w:rsidRPr="006F7D89">
        <w:rPr>
          <w:color w:val="4472C4" w:themeColor="accent1"/>
        </w:rPr>
        <w:t>Ericsson</w:t>
      </w:r>
      <w:r w:rsidR="0091441F" w:rsidRPr="006F7D89">
        <w:rPr>
          <w:color w:val="4472C4" w:themeColor="accent1"/>
        </w:rPr>
        <w:t>, Nokia</w:t>
      </w:r>
      <w:r w:rsidR="008F1F0A" w:rsidRPr="006F7D89">
        <w:rPr>
          <w:color w:val="4472C4" w:themeColor="accent1"/>
        </w:rPr>
        <w:t>, LG</w:t>
      </w:r>
    </w:p>
    <w:p w14:paraId="28F1F152" w14:textId="77777777" w:rsidR="00150861" w:rsidRDefault="00150861" w:rsidP="00150861">
      <w:pPr>
        <w:pStyle w:val="ListParagraph"/>
        <w:numPr>
          <w:ilvl w:val="0"/>
          <w:numId w:val="38"/>
        </w:numPr>
        <w:contextualSpacing/>
      </w:pPr>
      <w:r>
        <w:t xml:space="preserve">Option 8: </w:t>
      </w:r>
      <w:r>
        <w:rPr>
          <w:lang w:eastAsia="ko-KR"/>
        </w:rPr>
        <w:t>the maximum of continuous slots on SCell is 7</w:t>
      </w:r>
    </w:p>
    <w:p w14:paraId="64C3A6BC" w14:textId="3BA4DA18" w:rsidR="00150861" w:rsidRPr="006F7D89" w:rsidRDefault="004B070A" w:rsidP="00150861">
      <w:pPr>
        <w:pStyle w:val="ListParagraph"/>
        <w:numPr>
          <w:ilvl w:val="1"/>
          <w:numId w:val="38"/>
        </w:numPr>
        <w:contextualSpacing/>
        <w:rPr>
          <w:color w:val="4472C4" w:themeColor="accent1"/>
        </w:rPr>
      </w:pPr>
      <w:r w:rsidRPr="006F7D89">
        <w:rPr>
          <w:color w:val="4472C4" w:themeColor="accent1"/>
        </w:rPr>
        <w:t>Support</w:t>
      </w:r>
      <w:r w:rsidR="00150861" w:rsidRPr="006F7D89">
        <w:rPr>
          <w:color w:val="4472C4" w:themeColor="accent1"/>
        </w:rPr>
        <w:t>: Samsung</w:t>
      </w:r>
      <w:r w:rsidR="00690218" w:rsidRPr="006F7D89">
        <w:rPr>
          <w:color w:val="4472C4" w:themeColor="accent1"/>
        </w:rPr>
        <w:t>, DOCOMO</w:t>
      </w:r>
    </w:p>
    <w:p w14:paraId="18647822" w14:textId="239AD885" w:rsidR="00532EFC" w:rsidRPr="006F7D89" w:rsidRDefault="00532EFC" w:rsidP="00532EFC">
      <w:pPr>
        <w:pStyle w:val="ListParagraph"/>
        <w:numPr>
          <w:ilvl w:val="1"/>
          <w:numId w:val="38"/>
        </w:numPr>
        <w:contextualSpacing/>
        <w:rPr>
          <w:color w:val="4472C4" w:themeColor="accent1"/>
        </w:rPr>
      </w:pPr>
      <w:r w:rsidRPr="006F7D89">
        <w:rPr>
          <w:color w:val="4472C4" w:themeColor="accent1"/>
        </w:rPr>
        <w:t xml:space="preserve">Not support: </w:t>
      </w:r>
      <w:r w:rsidR="00DF4E47" w:rsidRPr="006F7D89">
        <w:rPr>
          <w:color w:val="4472C4" w:themeColor="accent1"/>
        </w:rPr>
        <w:t>Ericsson</w:t>
      </w:r>
      <w:r w:rsidR="0091441F" w:rsidRPr="006F7D89">
        <w:rPr>
          <w:color w:val="4472C4" w:themeColor="accent1"/>
        </w:rPr>
        <w:t>, Nokia</w:t>
      </w:r>
      <w:r w:rsidR="008F1F0A" w:rsidRPr="006F7D89">
        <w:rPr>
          <w:color w:val="4472C4" w:themeColor="accent1"/>
        </w:rPr>
        <w:t>, LG</w:t>
      </w:r>
    </w:p>
    <w:p w14:paraId="40E0733B" w14:textId="77777777" w:rsidR="00150861" w:rsidRDefault="00150861" w:rsidP="00150861">
      <w:pPr>
        <w:pStyle w:val="ListParagraph"/>
        <w:numPr>
          <w:ilvl w:val="0"/>
          <w:numId w:val="38"/>
        </w:numPr>
        <w:contextualSpacing/>
      </w:pPr>
      <w:r>
        <w:t>Option 9: the UE does not expect the set of symbols of a slot for reception of SSB on one cell to be indicated as switching gap or another cell</w:t>
      </w:r>
    </w:p>
    <w:p w14:paraId="7DB17EB7" w14:textId="6E75914B" w:rsidR="00150861" w:rsidRPr="006F7D89" w:rsidRDefault="004B070A" w:rsidP="00150861">
      <w:pPr>
        <w:pStyle w:val="ListParagraph"/>
        <w:numPr>
          <w:ilvl w:val="1"/>
          <w:numId w:val="38"/>
        </w:numPr>
        <w:contextualSpacing/>
        <w:rPr>
          <w:color w:val="4472C4" w:themeColor="accent1"/>
        </w:rPr>
      </w:pPr>
      <w:r w:rsidRPr="006F7D89">
        <w:rPr>
          <w:color w:val="4472C4" w:themeColor="accent1"/>
        </w:rPr>
        <w:t>Support</w:t>
      </w:r>
      <w:r w:rsidR="00150861" w:rsidRPr="006F7D89">
        <w:rPr>
          <w:color w:val="4472C4" w:themeColor="accent1"/>
        </w:rPr>
        <w:t>: ZTE</w:t>
      </w:r>
      <w:r w:rsidR="00613D74" w:rsidRPr="006F7D89">
        <w:rPr>
          <w:color w:val="4472C4" w:themeColor="accent1"/>
        </w:rPr>
        <w:t>, DOCOMO</w:t>
      </w:r>
    </w:p>
    <w:p w14:paraId="406DE37D" w14:textId="1CCA9AEE" w:rsidR="00532EFC" w:rsidRPr="006F7D89" w:rsidRDefault="00532EFC" w:rsidP="00532EFC">
      <w:pPr>
        <w:pStyle w:val="ListParagraph"/>
        <w:numPr>
          <w:ilvl w:val="1"/>
          <w:numId w:val="38"/>
        </w:numPr>
        <w:contextualSpacing/>
        <w:rPr>
          <w:color w:val="4472C4" w:themeColor="accent1"/>
        </w:rPr>
      </w:pPr>
      <w:r w:rsidRPr="006F7D89">
        <w:rPr>
          <w:color w:val="4472C4" w:themeColor="accent1"/>
        </w:rPr>
        <w:t xml:space="preserve">Not support: </w:t>
      </w:r>
      <w:r w:rsidR="00DF4E47" w:rsidRPr="006F7D89">
        <w:rPr>
          <w:color w:val="4472C4" w:themeColor="accent1"/>
        </w:rPr>
        <w:t>Ericsson</w:t>
      </w:r>
      <w:r w:rsidR="008F1F0A" w:rsidRPr="006F7D89">
        <w:rPr>
          <w:color w:val="4472C4" w:themeColor="accent1"/>
        </w:rPr>
        <w:t>, LG</w:t>
      </w:r>
    </w:p>
    <w:p w14:paraId="1D571BFB" w14:textId="77777777" w:rsidR="00150861" w:rsidRDefault="00150861" w:rsidP="00150861">
      <w:pPr>
        <w:pStyle w:val="ListParagraph"/>
        <w:numPr>
          <w:ilvl w:val="0"/>
          <w:numId w:val="38"/>
        </w:numPr>
        <w:contextualSpacing/>
      </w:pPr>
      <w:r>
        <w:t xml:space="preserve">Option 10: </w:t>
      </w:r>
      <w:r>
        <w:rPr>
          <w:rFonts w:eastAsiaTheme="minorEastAsia" w:hint="eastAsia"/>
          <w:color w:val="000000"/>
          <w:sz w:val="22"/>
          <w:szCs w:val="22"/>
        </w:rPr>
        <w:t>at least</w:t>
      </w:r>
      <w:r>
        <w:rPr>
          <w:rFonts w:eastAsiaTheme="minorEastAsia"/>
          <w:color w:val="000000"/>
          <w:sz w:val="22"/>
          <w:szCs w:val="22"/>
        </w:rPr>
        <w:t xml:space="preserve"> one </w:t>
      </w:r>
      <w:r>
        <w:rPr>
          <w:rFonts w:eastAsiaTheme="minorEastAsia" w:hint="eastAsia"/>
          <w:color w:val="000000"/>
          <w:sz w:val="22"/>
          <w:szCs w:val="22"/>
        </w:rPr>
        <w:t>PRACH occasion</w:t>
      </w:r>
      <w:r>
        <w:rPr>
          <w:rFonts w:eastAsiaTheme="minorEastAsia"/>
          <w:color w:val="000000"/>
          <w:sz w:val="22"/>
          <w:szCs w:val="22"/>
        </w:rPr>
        <w:t xml:space="preserve"> is available every 160ms </w:t>
      </w:r>
      <w:r>
        <w:rPr>
          <w:rFonts w:eastAsiaTheme="minorEastAsia" w:hint="eastAsia"/>
          <w:color w:val="000000"/>
          <w:sz w:val="22"/>
          <w:szCs w:val="22"/>
        </w:rPr>
        <w:t xml:space="preserve">on </w:t>
      </w:r>
      <w:r>
        <w:rPr>
          <w:rFonts w:eastAsiaTheme="minorEastAsia"/>
          <w:color w:val="000000"/>
          <w:sz w:val="22"/>
          <w:szCs w:val="22"/>
        </w:rPr>
        <w:t>PCell</w:t>
      </w:r>
      <w:r>
        <w:rPr>
          <w:lang w:eastAsia="ko-KR"/>
        </w:rPr>
        <w:t xml:space="preserve"> </w:t>
      </w:r>
    </w:p>
    <w:p w14:paraId="31D93C6F" w14:textId="08B2E850" w:rsidR="00150861" w:rsidRPr="006F7D89" w:rsidRDefault="004B070A" w:rsidP="00150861">
      <w:pPr>
        <w:pStyle w:val="ListParagraph"/>
        <w:numPr>
          <w:ilvl w:val="1"/>
          <w:numId w:val="38"/>
        </w:numPr>
        <w:contextualSpacing/>
        <w:rPr>
          <w:color w:val="4472C4" w:themeColor="accent1"/>
        </w:rPr>
      </w:pPr>
      <w:r w:rsidRPr="006F7D89">
        <w:rPr>
          <w:color w:val="4472C4" w:themeColor="accent1"/>
        </w:rPr>
        <w:t>Support</w:t>
      </w:r>
      <w:r w:rsidR="00150861" w:rsidRPr="006F7D89">
        <w:rPr>
          <w:color w:val="4472C4" w:themeColor="accent1"/>
        </w:rPr>
        <w:t xml:space="preserve">: </w:t>
      </w:r>
      <w:r w:rsidR="00791C2A" w:rsidRPr="006F7D89">
        <w:rPr>
          <w:color w:val="4472C4" w:themeColor="accent1"/>
        </w:rPr>
        <w:t>DOCOMO</w:t>
      </w:r>
    </w:p>
    <w:p w14:paraId="3E8D2400" w14:textId="23A66764" w:rsidR="00532EFC" w:rsidRPr="006F7D89" w:rsidRDefault="00532EFC" w:rsidP="00532EFC">
      <w:pPr>
        <w:pStyle w:val="ListParagraph"/>
        <w:numPr>
          <w:ilvl w:val="1"/>
          <w:numId w:val="38"/>
        </w:numPr>
        <w:contextualSpacing/>
        <w:rPr>
          <w:color w:val="4472C4" w:themeColor="accent1"/>
        </w:rPr>
      </w:pPr>
      <w:r w:rsidRPr="006F7D89">
        <w:rPr>
          <w:color w:val="4472C4" w:themeColor="accent1"/>
        </w:rPr>
        <w:t xml:space="preserve">Not support: </w:t>
      </w:r>
      <w:r w:rsidR="00DF4E47" w:rsidRPr="006F7D89">
        <w:rPr>
          <w:color w:val="4472C4" w:themeColor="accent1"/>
        </w:rPr>
        <w:t>Ericsson</w:t>
      </w:r>
      <w:r w:rsidR="0091441F" w:rsidRPr="006F7D89">
        <w:rPr>
          <w:color w:val="4472C4" w:themeColor="accent1"/>
        </w:rPr>
        <w:t>, Nokia</w:t>
      </w:r>
      <w:r w:rsidR="008F1F0A" w:rsidRPr="006F7D89">
        <w:rPr>
          <w:color w:val="4472C4" w:themeColor="accent1"/>
        </w:rPr>
        <w:t>, LG</w:t>
      </w:r>
    </w:p>
    <w:p w14:paraId="7E205E83" w14:textId="77777777" w:rsidR="00A304EA" w:rsidRDefault="00A304EA" w:rsidP="00A304EA">
      <w:pPr>
        <w:pStyle w:val="0Maintext"/>
        <w:spacing w:line="240" w:lineRule="auto"/>
        <w:contextualSpacing/>
      </w:pPr>
    </w:p>
    <w:p w14:paraId="3F448BB3" w14:textId="66305306" w:rsidR="00FB7BC2" w:rsidRPr="00D94194" w:rsidRDefault="00FB7BC2" w:rsidP="00D94194">
      <w:pPr>
        <w:pStyle w:val="H3Proposal"/>
        <w:rPr>
          <w:sz w:val="24"/>
          <w:szCs w:val="24"/>
          <w:highlight w:val="yellow"/>
        </w:rPr>
      </w:pPr>
      <w:r>
        <w:rPr>
          <w:sz w:val="24"/>
          <w:szCs w:val="24"/>
          <w:highlight w:val="yellow"/>
        </w:rPr>
        <w:t>Proposal 4.4</w:t>
      </w:r>
    </w:p>
    <w:p w14:paraId="43B02F8A" w14:textId="692BE567" w:rsidR="00FB7BC2" w:rsidRDefault="00FB7BC2" w:rsidP="00FB7BC2">
      <w:pPr>
        <w:pStyle w:val="ListParagraph"/>
        <w:numPr>
          <w:ilvl w:val="0"/>
          <w:numId w:val="40"/>
        </w:numPr>
        <w:rPr>
          <w:szCs w:val="20"/>
          <w:lang w:eastAsia="en-US"/>
        </w:rPr>
      </w:pPr>
      <w:r>
        <w:rPr>
          <w:lang w:val="en-GB"/>
        </w:rPr>
        <w:t xml:space="preserve">For </w:t>
      </w:r>
      <w:r>
        <w:t xml:space="preserve">Rel-19 low NR band carrier aggregation via switching, in terms of introducing UE processing timeline relaxation, i.e., </w:t>
      </w:r>
      <m:oMath>
        <m:sSub>
          <m:sSubPr>
            <m:ctrlPr>
              <w:rPr>
                <w:rFonts w:ascii="Cambria Math" w:hAnsi="Cambria Math" w:cs="Batang"/>
                <w:i/>
                <w:szCs w:val="20"/>
                <w:lang w:eastAsia="en-US"/>
              </w:rPr>
            </m:ctrlPr>
          </m:sSubPr>
          <m:e>
            <m:r>
              <w:rPr>
                <w:rFonts w:ascii="Cambria Math" w:hAnsi="Cambria Math"/>
              </w:rPr>
              <m:t>T</m:t>
            </m:r>
          </m:e>
          <m:sub>
            <m:r>
              <w:rPr>
                <w:rFonts w:ascii="Cambria Math" w:hAnsi="Cambria Math"/>
              </w:rPr>
              <m:t>LB, switch</m:t>
            </m:r>
          </m:sub>
        </m:sSub>
      </m:oMath>
      <w:r>
        <w:rPr>
          <w:szCs w:val="20"/>
          <w:lang w:eastAsia="en-US"/>
        </w:rPr>
        <w:t xml:space="preserve">,  consider the following cases for the specification of the UE processing timeline relaxation </w:t>
      </w:r>
    </w:p>
    <w:p w14:paraId="591C8EFB" w14:textId="77777777" w:rsidR="00FB7BC2" w:rsidRPr="001D11FD" w:rsidRDefault="00FB7BC2" w:rsidP="00FB7BC2">
      <w:pPr>
        <w:pStyle w:val="ListParagraph"/>
        <w:numPr>
          <w:ilvl w:val="1"/>
          <w:numId w:val="41"/>
        </w:numPr>
        <w:rPr>
          <w:highlight w:val="yellow"/>
          <w:lang w:eastAsia="en-US"/>
        </w:rPr>
      </w:pPr>
      <w:r w:rsidRPr="001D11FD">
        <w:rPr>
          <w:highlight w:val="yellow"/>
        </w:rPr>
        <w:t>Case 1: PDSCH reception on SDL carrier, and corresponding PUCCH for HARQ-ACK transmission on FDD carrier</w:t>
      </w:r>
    </w:p>
    <w:p w14:paraId="37A628D2" w14:textId="66192C3D" w:rsidR="00FB7BC2" w:rsidRPr="001D11FD" w:rsidRDefault="0083202B" w:rsidP="00FB7BC2">
      <w:pPr>
        <w:pStyle w:val="ListParagraph"/>
        <w:numPr>
          <w:ilvl w:val="2"/>
          <w:numId w:val="41"/>
        </w:numPr>
        <w:rPr>
          <w:color w:val="4472C4" w:themeColor="accent1"/>
          <w:highlight w:val="yellow"/>
          <w:lang w:eastAsia="en-US"/>
        </w:rPr>
      </w:pPr>
      <w:r w:rsidRPr="001D11FD">
        <w:rPr>
          <w:color w:val="4472C4" w:themeColor="accent1"/>
          <w:highlight w:val="yellow"/>
        </w:rPr>
        <w:t>Support</w:t>
      </w:r>
      <w:r w:rsidR="00FB7BC2" w:rsidRPr="001D11FD">
        <w:rPr>
          <w:color w:val="4472C4" w:themeColor="accent1"/>
          <w:highlight w:val="yellow"/>
        </w:rPr>
        <w:t xml:space="preserve">: Spreadtrum, LG, MediaTek, Google, Samsung  </w:t>
      </w:r>
    </w:p>
    <w:p w14:paraId="1DDF335A" w14:textId="3EFACEDA" w:rsidR="0083202B" w:rsidRPr="001D11FD" w:rsidRDefault="0083202B" w:rsidP="0083202B">
      <w:pPr>
        <w:pStyle w:val="ListParagraph"/>
        <w:numPr>
          <w:ilvl w:val="2"/>
          <w:numId w:val="41"/>
        </w:numPr>
        <w:rPr>
          <w:color w:val="4472C4" w:themeColor="accent1"/>
          <w:highlight w:val="yellow"/>
          <w:lang w:eastAsia="en-US"/>
        </w:rPr>
      </w:pPr>
      <w:r w:rsidRPr="001D11FD">
        <w:rPr>
          <w:color w:val="4472C4" w:themeColor="accent1"/>
          <w:highlight w:val="yellow"/>
        </w:rPr>
        <w:t>Not support:</w:t>
      </w:r>
      <w:r w:rsidR="00012E75" w:rsidRPr="001D11FD">
        <w:rPr>
          <w:color w:val="4472C4" w:themeColor="accent1"/>
          <w:highlight w:val="yellow"/>
        </w:rPr>
        <w:t xml:space="preserve"> Ericsson</w:t>
      </w:r>
      <w:r w:rsidR="00C25FD9" w:rsidRPr="001D11FD">
        <w:rPr>
          <w:color w:val="4472C4" w:themeColor="accent1"/>
          <w:highlight w:val="yellow"/>
        </w:rPr>
        <w:t>, Nokia</w:t>
      </w:r>
    </w:p>
    <w:p w14:paraId="7C78E0DE" w14:textId="77777777" w:rsidR="00FB7BC2" w:rsidRDefault="00FB7BC2" w:rsidP="00FB7BC2">
      <w:pPr>
        <w:pStyle w:val="ListParagraph"/>
        <w:numPr>
          <w:ilvl w:val="1"/>
          <w:numId w:val="41"/>
        </w:numPr>
        <w:rPr>
          <w:lang w:eastAsia="en-US"/>
        </w:rPr>
      </w:pPr>
      <w:r>
        <w:t>Case 2: PDCCH  reception on SDL carrier schedules PUSCH transmission on FDD carrier.</w:t>
      </w:r>
    </w:p>
    <w:p w14:paraId="4457AA05" w14:textId="71DA9278" w:rsidR="00FB7BC2" w:rsidRPr="0083202B" w:rsidRDefault="0083202B" w:rsidP="00FB7BC2">
      <w:pPr>
        <w:pStyle w:val="ListParagraph"/>
        <w:numPr>
          <w:ilvl w:val="2"/>
          <w:numId w:val="41"/>
        </w:numPr>
        <w:rPr>
          <w:color w:val="4472C4" w:themeColor="accent1"/>
          <w:lang w:eastAsia="en-US"/>
        </w:rPr>
      </w:pPr>
      <w:r w:rsidRPr="0083202B">
        <w:rPr>
          <w:color w:val="4472C4" w:themeColor="accent1"/>
        </w:rPr>
        <w:t>Support</w:t>
      </w:r>
      <w:r w:rsidR="00FB7BC2" w:rsidRPr="0083202B">
        <w:rPr>
          <w:color w:val="4472C4" w:themeColor="accent1"/>
        </w:rPr>
        <w:t xml:space="preserve">: MediaTek, Samsung  </w:t>
      </w:r>
    </w:p>
    <w:p w14:paraId="5E0C2A32" w14:textId="0882AE1F" w:rsidR="0083202B" w:rsidRPr="0083202B" w:rsidRDefault="0083202B" w:rsidP="00FB7BC2">
      <w:pPr>
        <w:pStyle w:val="ListParagraph"/>
        <w:numPr>
          <w:ilvl w:val="2"/>
          <w:numId w:val="41"/>
        </w:numPr>
        <w:rPr>
          <w:color w:val="4472C4" w:themeColor="accent1"/>
          <w:lang w:eastAsia="en-US"/>
        </w:rPr>
      </w:pPr>
      <w:r w:rsidRPr="0083202B">
        <w:rPr>
          <w:color w:val="4472C4" w:themeColor="accent1"/>
        </w:rPr>
        <w:t xml:space="preserve">Not support: </w:t>
      </w:r>
      <w:r w:rsidR="00012E75">
        <w:rPr>
          <w:color w:val="4472C4" w:themeColor="accent1"/>
        </w:rPr>
        <w:t>Ericsson</w:t>
      </w:r>
      <w:r w:rsidR="00C25FD9">
        <w:rPr>
          <w:color w:val="4472C4" w:themeColor="accent1"/>
        </w:rPr>
        <w:t>, Nokia</w:t>
      </w:r>
    </w:p>
    <w:p w14:paraId="722267F1" w14:textId="77777777" w:rsidR="00FB7BC2" w:rsidRDefault="00FB7BC2" w:rsidP="00FB7BC2">
      <w:pPr>
        <w:pStyle w:val="ListParagraph"/>
        <w:numPr>
          <w:ilvl w:val="1"/>
          <w:numId w:val="41"/>
        </w:numPr>
        <w:rPr>
          <w:lang w:eastAsia="en-US"/>
        </w:rPr>
      </w:pPr>
      <w:r>
        <w:t>Case 3: PDCCH  reception on SDL carrier schedules aperiodic SRS transmission on FDD carrier.</w:t>
      </w:r>
    </w:p>
    <w:p w14:paraId="2CFA787F" w14:textId="402C083D" w:rsidR="00FB7BC2" w:rsidRPr="0083202B" w:rsidRDefault="0083202B" w:rsidP="00FB7BC2">
      <w:pPr>
        <w:pStyle w:val="ListParagraph"/>
        <w:numPr>
          <w:ilvl w:val="2"/>
          <w:numId w:val="41"/>
        </w:numPr>
        <w:rPr>
          <w:color w:val="4472C4" w:themeColor="accent1"/>
          <w:lang w:eastAsia="en-US"/>
        </w:rPr>
      </w:pPr>
      <w:r w:rsidRPr="0083202B">
        <w:rPr>
          <w:color w:val="4472C4" w:themeColor="accent1"/>
        </w:rPr>
        <w:t>Support</w:t>
      </w:r>
      <w:r w:rsidR="00FB7BC2" w:rsidRPr="0083202B">
        <w:rPr>
          <w:color w:val="4472C4" w:themeColor="accent1"/>
        </w:rPr>
        <w:t xml:space="preserve">: MediaTek, Samsung  </w:t>
      </w:r>
    </w:p>
    <w:p w14:paraId="4A43761A" w14:textId="185E8560" w:rsidR="0083202B" w:rsidRPr="0083202B" w:rsidRDefault="0083202B" w:rsidP="00FB7BC2">
      <w:pPr>
        <w:pStyle w:val="ListParagraph"/>
        <w:numPr>
          <w:ilvl w:val="2"/>
          <w:numId w:val="41"/>
        </w:numPr>
        <w:rPr>
          <w:color w:val="4472C4" w:themeColor="accent1"/>
          <w:lang w:eastAsia="en-US"/>
        </w:rPr>
      </w:pPr>
      <w:r w:rsidRPr="0083202B">
        <w:rPr>
          <w:color w:val="4472C4" w:themeColor="accent1"/>
        </w:rPr>
        <w:t xml:space="preserve">Not support: </w:t>
      </w:r>
      <w:r w:rsidR="00012E75">
        <w:rPr>
          <w:color w:val="4472C4" w:themeColor="accent1"/>
        </w:rPr>
        <w:t>Ericsson</w:t>
      </w:r>
      <w:r w:rsidR="00C25FD9">
        <w:rPr>
          <w:color w:val="4472C4" w:themeColor="accent1"/>
        </w:rPr>
        <w:t>, Nokia</w:t>
      </w:r>
    </w:p>
    <w:p w14:paraId="1FED61DA" w14:textId="77777777" w:rsidR="00FB7BC2" w:rsidRDefault="00FB7BC2" w:rsidP="00FB7BC2">
      <w:pPr>
        <w:pStyle w:val="ListParagraph"/>
        <w:numPr>
          <w:ilvl w:val="1"/>
          <w:numId w:val="41"/>
        </w:numPr>
      </w:pPr>
      <w:r>
        <w:t>Case 4: a RAR schedules a PUSCH transmission</w:t>
      </w:r>
    </w:p>
    <w:p w14:paraId="4524737B" w14:textId="77777777" w:rsidR="0083202B" w:rsidRPr="0083202B" w:rsidRDefault="0083202B" w:rsidP="00FB7BC2">
      <w:pPr>
        <w:pStyle w:val="ListParagraph"/>
        <w:numPr>
          <w:ilvl w:val="2"/>
          <w:numId w:val="41"/>
        </w:numPr>
        <w:rPr>
          <w:color w:val="4472C4" w:themeColor="accent1"/>
          <w:lang w:eastAsia="en-US"/>
        </w:rPr>
      </w:pPr>
      <w:r w:rsidRPr="0083202B">
        <w:rPr>
          <w:color w:val="4472C4" w:themeColor="accent1"/>
        </w:rPr>
        <w:t>Support</w:t>
      </w:r>
      <w:r w:rsidR="00FB7BC2" w:rsidRPr="0083202B">
        <w:rPr>
          <w:color w:val="4472C4" w:themeColor="accent1"/>
        </w:rPr>
        <w:t xml:space="preserve">: Samsung </w:t>
      </w:r>
    </w:p>
    <w:p w14:paraId="70CFA722" w14:textId="7D2F6A7F" w:rsidR="00FB7BC2" w:rsidRPr="0083202B" w:rsidRDefault="0083202B" w:rsidP="00FB7BC2">
      <w:pPr>
        <w:pStyle w:val="ListParagraph"/>
        <w:numPr>
          <w:ilvl w:val="2"/>
          <w:numId w:val="41"/>
        </w:numPr>
        <w:rPr>
          <w:color w:val="4472C4" w:themeColor="accent1"/>
          <w:lang w:eastAsia="en-US"/>
        </w:rPr>
      </w:pPr>
      <w:r w:rsidRPr="0083202B">
        <w:rPr>
          <w:color w:val="4472C4" w:themeColor="accent1"/>
        </w:rPr>
        <w:t xml:space="preserve">Not support: </w:t>
      </w:r>
      <w:r w:rsidR="00FB7BC2" w:rsidRPr="0083202B">
        <w:rPr>
          <w:color w:val="4472C4" w:themeColor="accent1"/>
        </w:rPr>
        <w:t xml:space="preserve"> </w:t>
      </w:r>
      <w:r w:rsidR="00012E75">
        <w:rPr>
          <w:color w:val="4472C4" w:themeColor="accent1"/>
        </w:rPr>
        <w:t>Ericsson</w:t>
      </w:r>
      <w:r w:rsidR="00C25FD9">
        <w:rPr>
          <w:color w:val="4472C4" w:themeColor="accent1"/>
        </w:rPr>
        <w:t>, Nokia</w:t>
      </w:r>
    </w:p>
    <w:p w14:paraId="694BB35E" w14:textId="1B2AF974" w:rsidR="00FB7BC2" w:rsidRPr="001D11FD" w:rsidRDefault="00FB7BC2" w:rsidP="00FB7BC2">
      <w:pPr>
        <w:pStyle w:val="ListParagraph"/>
        <w:numPr>
          <w:ilvl w:val="0"/>
          <w:numId w:val="42"/>
        </w:numPr>
        <w:rPr>
          <w:highlight w:val="yellow"/>
        </w:rPr>
      </w:pPr>
      <w:r w:rsidRPr="001D11FD">
        <w:rPr>
          <w:highlight w:val="yellow"/>
        </w:rPr>
        <w:t xml:space="preserve">If UE processing timeline relaxation is introduced, the UE processing timeline relaxation, i.e., </w:t>
      </w:r>
      <m:oMath>
        <m:sSub>
          <m:sSubPr>
            <m:ctrlPr>
              <w:rPr>
                <w:rFonts w:ascii="Cambria Math" w:hAnsi="Cambria Math"/>
                <w:i/>
                <w:highlight w:val="yellow"/>
                <w:lang w:eastAsia="en-US"/>
              </w:rPr>
            </m:ctrlPr>
          </m:sSubPr>
          <m:e>
            <m:r>
              <w:rPr>
                <w:rFonts w:ascii="Cambria Math" w:hAnsi="Cambria Math"/>
                <w:highlight w:val="yellow"/>
              </w:rPr>
              <m:t>T</m:t>
            </m:r>
          </m:e>
          <m:sub>
            <m:r>
              <w:rPr>
                <w:rFonts w:ascii="Cambria Math" w:hAnsi="Cambria Math"/>
                <w:highlight w:val="yellow"/>
              </w:rPr>
              <m:t>LB, switch</m:t>
            </m:r>
          </m:sub>
        </m:sSub>
      </m:oMath>
      <w:r w:rsidRPr="001D11FD">
        <w:rPr>
          <w:highlight w:val="yellow"/>
          <w:lang w:eastAsia="en-US"/>
        </w:rPr>
        <w:t xml:space="preserve"> is the same as the switching period reported by the UE as defined in RAN4, i.e., among {35us, </w:t>
      </w:r>
      <w:r w:rsidR="0060339B" w:rsidRPr="001D11FD">
        <w:rPr>
          <w:color w:val="EE0000"/>
          <w:highlight w:val="yellow"/>
          <w:lang w:eastAsia="en-US"/>
        </w:rPr>
        <w:t xml:space="preserve">70us, </w:t>
      </w:r>
      <w:r w:rsidRPr="001D11FD">
        <w:rPr>
          <w:highlight w:val="yellow"/>
          <w:lang w:eastAsia="en-US"/>
        </w:rPr>
        <w:t>140us}</w:t>
      </w:r>
    </w:p>
    <w:p w14:paraId="182D0C45" w14:textId="710FEDCC" w:rsidR="00FB7BC2" w:rsidRPr="0060339B" w:rsidRDefault="008A6687" w:rsidP="00FB7BC2">
      <w:pPr>
        <w:pStyle w:val="ListParagraph"/>
        <w:numPr>
          <w:ilvl w:val="1"/>
          <w:numId w:val="42"/>
        </w:numPr>
        <w:rPr>
          <w:color w:val="4472C4" w:themeColor="accent1"/>
        </w:rPr>
      </w:pPr>
      <w:r w:rsidRPr="0060339B">
        <w:rPr>
          <w:color w:val="4472C4" w:themeColor="accent1"/>
        </w:rPr>
        <w:t>Support</w:t>
      </w:r>
      <w:r w:rsidR="00FB7BC2" w:rsidRPr="0060339B">
        <w:rPr>
          <w:color w:val="4472C4" w:themeColor="accent1"/>
        </w:rPr>
        <w:t>: Spreadtrum, MediaTek</w:t>
      </w:r>
    </w:p>
    <w:p w14:paraId="6CC5977B" w14:textId="1F1573F0" w:rsidR="00147837" w:rsidRPr="0060339B" w:rsidRDefault="00147837" w:rsidP="00FB7BC2">
      <w:pPr>
        <w:pStyle w:val="ListParagraph"/>
        <w:numPr>
          <w:ilvl w:val="1"/>
          <w:numId w:val="42"/>
        </w:numPr>
        <w:rPr>
          <w:color w:val="4472C4" w:themeColor="accent1"/>
        </w:rPr>
      </w:pPr>
      <w:r w:rsidRPr="0060339B">
        <w:rPr>
          <w:color w:val="4472C4" w:themeColor="accent1"/>
        </w:rPr>
        <w:t xml:space="preserve">Not support: </w:t>
      </w:r>
      <w:r w:rsidR="00012E75">
        <w:rPr>
          <w:color w:val="4472C4" w:themeColor="accent1"/>
        </w:rPr>
        <w:t>Ericsson</w:t>
      </w:r>
      <w:r w:rsidR="00C25FD9">
        <w:rPr>
          <w:color w:val="4472C4" w:themeColor="accent1"/>
        </w:rPr>
        <w:t>, Nokia</w:t>
      </w:r>
    </w:p>
    <w:p w14:paraId="133C74DB" w14:textId="7EA107EF" w:rsidR="00FB7BC2" w:rsidRDefault="00FB7BC2" w:rsidP="00FB7BC2">
      <w:pPr>
        <w:pStyle w:val="ListParagraph"/>
        <w:numPr>
          <w:ilvl w:val="0"/>
          <w:numId w:val="42"/>
        </w:numPr>
      </w:pPr>
      <w:r>
        <w:t xml:space="preserve">If UE processing timeline relaxation is introduced, consider the restriction that a UE does not expect to have more than one SDL-&gt;FDD switch or more than one FDD-&gt;SDL switch between the received downlink PDCCH/PDSCH and the corresponding uplink transmission (PUCCH/PUSCH/SRS) or DL reception (PDCCH, PDSCH, SSB, CSI-RS)    </w:t>
      </w:r>
    </w:p>
    <w:p w14:paraId="115BBB78" w14:textId="4882ACD2" w:rsidR="00FB7BC2" w:rsidRPr="002B0BC5" w:rsidRDefault="00C63D81" w:rsidP="00FB7BC2">
      <w:pPr>
        <w:pStyle w:val="ListParagraph"/>
        <w:numPr>
          <w:ilvl w:val="1"/>
          <w:numId w:val="42"/>
        </w:numPr>
        <w:rPr>
          <w:color w:val="4472C4" w:themeColor="accent1"/>
        </w:rPr>
      </w:pPr>
      <w:r w:rsidRPr="002B0BC5">
        <w:rPr>
          <w:color w:val="4472C4" w:themeColor="accent1"/>
        </w:rPr>
        <w:t>Support</w:t>
      </w:r>
      <w:r w:rsidR="00FB7BC2" w:rsidRPr="002B0BC5">
        <w:rPr>
          <w:color w:val="4472C4" w:themeColor="accent1"/>
        </w:rPr>
        <w:t>: MediaTek, Google</w:t>
      </w:r>
    </w:p>
    <w:p w14:paraId="4A42D5C8" w14:textId="150D83F3" w:rsidR="00C63D81" w:rsidRPr="002B0BC5" w:rsidRDefault="00C63D81" w:rsidP="00FB7BC2">
      <w:pPr>
        <w:pStyle w:val="ListParagraph"/>
        <w:numPr>
          <w:ilvl w:val="1"/>
          <w:numId w:val="42"/>
        </w:numPr>
        <w:rPr>
          <w:color w:val="4472C4" w:themeColor="accent1"/>
        </w:rPr>
      </w:pPr>
      <w:r w:rsidRPr="002B0BC5">
        <w:rPr>
          <w:color w:val="4472C4" w:themeColor="accent1"/>
        </w:rPr>
        <w:t xml:space="preserve">Not support: </w:t>
      </w:r>
      <w:r w:rsidR="000362A0">
        <w:rPr>
          <w:color w:val="4472C4" w:themeColor="accent1"/>
        </w:rPr>
        <w:t>Samsung</w:t>
      </w:r>
      <w:r w:rsidR="00C25FD9">
        <w:rPr>
          <w:color w:val="4472C4" w:themeColor="accent1"/>
        </w:rPr>
        <w:t>, Nokia</w:t>
      </w:r>
    </w:p>
    <w:p w14:paraId="50C4B407" w14:textId="77777777" w:rsidR="00BA2D03" w:rsidRDefault="00BA2D03" w:rsidP="00BA2D03">
      <w:pPr>
        <w:pStyle w:val="0Maintext"/>
        <w:rPr>
          <w:highlight w:val="yellow"/>
        </w:rPr>
      </w:pPr>
    </w:p>
    <w:p w14:paraId="13841424" w14:textId="5252E269" w:rsidR="00B96404" w:rsidRDefault="0096283F" w:rsidP="00B96404">
      <w:pPr>
        <w:pStyle w:val="H3Proposal"/>
        <w:rPr>
          <w:sz w:val="24"/>
          <w:szCs w:val="24"/>
          <w:highlight w:val="yellow"/>
        </w:rPr>
      </w:pPr>
      <w:r>
        <w:rPr>
          <w:sz w:val="24"/>
          <w:szCs w:val="24"/>
          <w:highlight w:val="yellow"/>
        </w:rPr>
        <w:t>Proposal</w:t>
      </w:r>
      <w:r w:rsidR="00B96404">
        <w:rPr>
          <w:sz w:val="24"/>
          <w:szCs w:val="24"/>
          <w:highlight w:val="yellow"/>
        </w:rPr>
        <w:t xml:space="preserve"> 4.5</w:t>
      </w:r>
    </w:p>
    <w:p w14:paraId="6E6E8750" w14:textId="77777777" w:rsidR="00B96404" w:rsidRDefault="00B96404" w:rsidP="00B96404">
      <w:r>
        <w:rPr>
          <w:lang w:val="en-GB"/>
        </w:rPr>
        <w:t xml:space="preserve">For </w:t>
      </w:r>
      <w:r>
        <w:t xml:space="preserve">Rel-19 low NR band carrier aggregation via switching, when NW configures the semi-static switching pattern to a UE, consider the following for HARQ-ACK enhancement </w:t>
      </w:r>
    </w:p>
    <w:p w14:paraId="2149F3F6" w14:textId="77777777" w:rsidR="00B96404" w:rsidRDefault="00B96404" w:rsidP="00B96404">
      <w:pPr>
        <w:pStyle w:val="ListParagraph"/>
        <w:numPr>
          <w:ilvl w:val="0"/>
          <w:numId w:val="42"/>
        </w:numPr>
      </w:pPr>
      <w:r>
        <w:rPr>
          <w:b/>
          <w:bCs/>
          <w:u w:val="single"/>
        </w:rPr>
        <w:lastRenderedPageBreak/>
        <w:t>Enhancement 1</w:t>
      </w:r>
      <w:r>
        <w:t>: For Type-I HARQ-ACK codebook generation, a row of the TDRA table overlapping with the invalid symbol(s) is excluded from the determination of the set of occasions for candidate PDSCH receptions.</w:t>
      </w:r>
    </w:p>
    <w:p w14:paraId="2D20ED6C" w14:textId="41744578" w:rsidR="00B96404" w:rsidRPr="001D5863" w:rsidRDefault="00CD5681" w:rsidP="00B96404">
      <w:pPr>
        <w:pStyle w:val="ListParagraph"/>
        <w:numPr>
          <w:ilvl w:val="1"/>
          <w:numId w:val="42"/>
        </w:numPr>
        <w:rPr>
          <w:color w:val="4472C4" w:themeColor="accent1"/>
        </w:rPr>
      </w:pPr>
      <w:r w:rsidRPr="001D5863">
        <w:rPr>
          <w:color w:val="4472C4" w:themeColor="accent1"/>
        </w:rPr>
        <w:t>Support</w:t>
      </w:r>
      <w:r w:rsidR="00B96404" w:rsidRPr="001D5863">
        <w:rPr>
          <w:color w:val="4472C4" w:themeColor="accent1"/>
        </w:rPr>
        <w:t>:  vivo, Xiaomi, Samsung, LG</w:t>
      </w:r>
    </w:p>
    <w:p w14:paraId="3EBF4AC5" w14:textId="1808C5E3" w:rsidR="00CD5681" w:rsidRDefault="00CD5681" w:rsidP="00B96404">
      <w:pPr>
        <w:pStyle w:val="ListParagraph"/>
        <w:numPr>
          <w:ilvl w:val="1"/>
          <w:numId w:val="42"/>
        </w:numPr>
      </w:pPr>
      <w:r w:rsidRPr="001D5863">
        <w:rPr>
          <w:color w:val="4472C4" w:themeColor="accent1"/>
        </w:rPr>
        <w:t xml:space="preserve">Not support: </w:t>
      </w:r>
      <w:r w:rsidR="00D614C4" w:rsidRPr="001D5863">
        <w:rPr>
          <w:color w:val="4472C4" w:themeColor="accent1"/>
        </w:rPr>
        <w:t>Qualcomm</w:t>
      </w:r>
      <w:r w:rsidR="00196230" w:rsidRPr="001D5863">
        <w:rPr>
          <w:color w:val="4472C4" w:themeColor="accent1"/>
        </w:rPr>
        <w:t>, DOCOMO</w:t>
      </w:r>
      <w:r w:rsidR="00AC7FBC" w:rsidRPr="001D5863">
        <w:rPr>
          <w:color w:val="4472C4" w:themeColor="accent1"/>
        </w:rPr>
        <w:t>, Ericsson, Apple</w:t>
      </w:r>
    </w:p>
    <w:p w14:paraId="634125E5" w14:textId="77777777" w:rsidR="00B96404" w:rsidRDefault="00B96404" w:rsidP="00B96404">
      <w:pPr>
        <w:pStyle w:val="ListParagraph"/>
        <w:numPr>
          <w:ilvl w:val="0"/>
          <w:numId w:val="42"/>
        </w:numPr>
      </w:pPr>
      <w:r>
        <w:rPr>
          <w:b/>
          <w:bCs/>
          <w:u w:val="single"/>
        </w:rPr>
        <w:t>Enhancement 2</w:t>
      </w:r>
      <w:r>
        <w:t xml:space="preserve">: SPS PDSCH overlapping with the invalid symbol(s) is excluded from the generation of HARQ-ACK information. </w:t>
      </w:r>
    </w:p>
    <w:p w14:paraId="55579DFA" w14:textId="1162B30A" w:rsidR="00B96404" w:rsidRPr="001D5863" w:rsidRDefault="00AC7FBC" w:rsidP="00B96404">
      <w:pPr>
        <w:pStyle w:val="ListParagraph"/>
        <w:numPr>
          <w:ilvl w:val="1"/>
          <w:numId w:val="42"/>
        </w:numPr>
        <w:rPr>
          <w:color w:val="4472C4" w:themeColor="accent1"/>
        </w:rPr>
      </w:pPr>
      <w:r w:rsidRPr="001D5863">
        <w:rPr>
          <w:color w:val="4472C4" w:themeColor="accent1"/>
        </w:rPr>
        <w:t>Support</w:t>
      </w:r>
      <w:r w:rsidR="00B96404" w:rsidRPr="001D5863">
        <w:rPr>
          <w:color w:val="4472C4" w:themeColor="accent1"/>
        </w:rPr>
        <w:t>:  vivo, Samsung</w:t>
      </w:r>
      <w:r w:rsidR="001B2199" w:rsidRPr="001D5863">
        <w:rPr>
          <w:color w:val="4472C4" w:themeColor="accent1"/>
        </w:rPr>
        <w:t>, ZTE</w:t>
      </w:r>
      <w:r w:rsidRPr="001D5863">
        <w:rPr>
          <w:color w:val="4472C4" w:themeColor="accent1"/>
        </w:rPr>
        <w:t>, LG</w:t>
      </w:r>
    </w:p>
    <w:p w14:paraId="7E7E66FB" w14:textId="0B801C28" w:rsidR="00CD5681" w:rsidRPr="001D5863" w:rsidRDefault="00CD5681" w:rsidP="00CD5681">
      <w:pPr>
        <w:pStyle w:val="ListParagraph"/>
        <w:numPr>
          <w:ilvl w:val="1"/>
          <w:numId w:val="42"/>
        </w:numPr>
        <w:rPr>
          <w:color w:val="4472C4" w:themeColor="accent1"/>
        </w:rPr>
      </w:pPr>
      <w:r w:rsidRPr="001D5863">
        <w:rPr>
          <w:color w:val="4472C4" w:themeColor="accent1"/>
        </w:rPr>
        <w:t xml:space="preserve">Not support: </w:t>
      </w:r>
      <w:r w:rsidR="00D614C4" w:rsidRPr="001D5863">
        <w:rPr>
          <w:color w:val="4472C4" w:themeColor="accent1"/>
        </w:rPr>
        <w:t>Qualcomm</w:t>
      </w:r>
      <w:r w:rsidR="00196230" w:rsidRPr="001D5863">
        <w:rPr>
          <w:color w:val="4472C4" w:themeColor="accent1"/>
        </w:rPr>
        <w:t>, DOCOMO</w:t>
      </w:r>
      <w:r w:rsidR="00AC7FBC" w:rsidRPr="001D5863">
        <w:rPr>
          <w:color w:val="4472C4" w:themeColor="accent1"/>
        </w:rPr>
        <w:t>, Ericsson, Apple</w:t>
      </w:r>
    </w:p>
    <w:p w14:paraId="1D546D38" w14:textId="77777777" w:rsidR="00B96404" w:rsidRDefault="00B96404" w:rsidP="00B96404">
      <w:pPr>
        <w:pStyle w:val="ListParagraph"/>
        <w:numPr>
          <w:ilvl w:val="0"/>
          <w:numId w:val="42"/>
        </w:numPr>
      </w:pPr>
      <w:r>
        <w:rPr>
          <w:b/>
          <w:bCs/>
          <w:u w:val="single"/>
        </w:rPr>
        <w:t>Enhancement 3</w:t>
      </w:r>
      <w:r>
        <w:t xml:space="preserve">: DAI signaling via DL DCI for the Type-2 HARQ-ACK codebook considering that only one carrier can be scheduled at a time. </w:t>
      </w:r>
    </w:p>
    <w:p w14:paraId="4AEEB850" w14:textId="64A73652" w:rsidR="00B96404" w:rsidRPr="001D5863" w:rsidRDefault="00AC7FBC" w:rsidP="00B96404">
      <w:pPr>
        <w:pStyle w:val="ListParagraph"/>
        <w:numPr>
          <w:ilvl w:val="1"/>
          <w:numId w:val="42"/>
        </w:numPr>
        <w:rPr>
          <w:color w:val="4472C4" w:themeColor="accent1"/>
        </w:rPr>
      </w:pPr>
      <w:r w:rsidRPr="001D5863">
        <w:rPr>
          <w:color w:val="4472C4" w:themeColor="accent1"/>
        </w:rPr>
        <w:t>Support</w:t>
      </w:r>
      <w:r w:rsidR="00B96404" w:rsidRPr="001D5863">
        <w:rPr>
          <w:color w:val="4472C4" w:themeColor="accent1"/>
        </w:rPr>
        <w:t xml:space="preserve">: LG  </w:t>
      </w:r>
    </w:p>
    <w:p w14:paraId="3B1514F8" w14:textId="4CC4EDD1" w:rsidR="00CD5681" w:rsidRDefault="00CD5681" w:rsidP="00CD5681">
      <w:pPr>
        <w:pStyle w:val="ListParagraph"/>
        <w:numPr>
          <w:ilvl w:val="1"/>
          <w:numId w:val="42"/>
        </w:numPr>
      </w:pPr>
      <w:r w:rsidRPr="001D5863">
        <w:rPr>
          <w:color w:val="4472C4" w:themeColor="accent1"/>
        </w:rPr>
        <w:t xml:space="preserve">Not support: </w:t>
      </w:r>
      <w:r w:rsidR="00D614C4" w:rsidRPr="001D5863">
        <w:rPr>
          <w:color w:val="4472C4" w:themeColor="accent1"/>
        </w:rPr>
        <w:t>Qualcomm</w:t>
      </w:r>
      <w:r w:rsidR="00196230" w:rsidRPr="001D5863">
        <w:rPr>
          <w:color w:val="4472C4" w:themeColor="accent1"/>
        </w:rPr>
        <w:t>, DOCOMO</w:t>
      </w:r>
      <w:r w:rsidR="00AC7FBC" w:rsidRPr="001D5863">
        <w:rPr>
          <w:color w:val="4472C4" w:themeColor="accent1"/>
        </w:rPr>
        <w:t>, Ericsson, Apple</w:t>
      </w:r>
    </w:p>
    <w:p w14:paraId="4321AD07" w14:textId="77777777" w:rsidR="00B96404" w:rsidRDefault="00B96404" w:rsidP="00B96404">
      <w:pPr>
        <w:pStyle w:val="ListParagraph"/>
        <w:numPr>
          <w:ilvl w:val="0"/>
          <w:numId w:val="42"/>
        </w:numPr>
      </w:pPr>
      <w:r>
        <w:rPr>
          <w:b/>
          <w:bCs/>
          <w:u w:val="single"/>
        </w:rPr>
        <w:t>Enhancement 4</w:t>
      </w:r>
      <w:r>
        <w:t xml:space="preserve">: For HARQ-ACK feedback timing, support more than 8 values in the K1 set with new values larger than 15. </w:t>
      </w:r>
    </w:p>
    <w:p w14:paraId="7DF7C8D2" w14:textId="2878CAD5" w:rsidR="00B96404" w:rsidRPr="001D5863" w:rsidRDefault="00AC7FBC" w:rsidP="00B96404">
      <w:pPr>
        <w:pStyle w:val="ListParagraph"/>
        <w:numPr>
          <w:ilvl w:val="1"/>
          <w:numId w:val="42"/>
        </w:numPr>
        <w:rPr>
          <w:color w:val="4472C4" w:themeColor="accent1"/>
        </w:rPr>
      </w:pPr>
      <w:r w:rsidRPr="001D5863">
        <w:rPr>
          <w:color w:val="4472C4" w:themeColor="accent1"/>
        </w:rPr>
        <w:t>Support</w:t>
      </w:r>
      <w:r w:rsidR="00B96404" w:rsidRPr="001D5863">
        <w:rPr>
          <w:color w:val="4472C4" w:themeColor="accent1"/>
        </w:rPr>
        <w:t>: Xiaomi</w:t>
      </w:r>
    </w:p>
    <w:p w14:paraId="6FA08799" w14:textId="39E4491D" w:rsidR="00CD5681" w:rsidRPr="001D5863" w:rsidRDefault="00CD5681" w:rsidP="00CD5681">
      <w:pPr>
        <w:pStyle w:val="ListParagraph"/>
        <w:numPr>
          <w:ilvl w:val="1"/>
          <w:numId w:val="42"/>
        </w:numPr>
        <w:rPr>
          <w:color w:val="4472C4" w:themeColor="accent1"/>
        </w:rPr>
      </w:pPr>
      <w:r w:rsidRPr="001D5863">
        <w:rPr>
          <w:color w:val="4472C4" w:themeColor="accent1"/>
        </w:rPr>
        <w:t xml:space="preserve">Not support: </w:t>
      </w:r>
      <w:r w:rsidR="00D614C4" w:rsidRPr="001D5863">
        <w:rPr>
          <w:color w:val="4472C4" w:themeColor="accent1"/>
        </w:rPr>
        <w:t>Qualcomm</w:t>
      </w:r>
      <w:r w:rsidR="00196230" w:rsidRPr="001D5863">
        <w:rPr>
          <w:color w:val="4472C4" w:themeColor="accent1"/>
        </w:rPr>
        <w:t>, DOCOMO</w:t>
      </w:r>
      <w:r w:rsidR="00AC7FBC" w:rsidRPr="001D5863">
        <w:rPr>
          <w:color w:val="4472C4" w:themeColor="accent1"/>
        </w:rPr>
        <w:t>, Ericsson, Apple</w:t>
      </w:r>
    </w:p>
    <w:p w14:paraId="25E013FB" w14:textId="77777777" w:rsidR="00B96404" w:rsidRDefault="00B96404" w:rsidP="00B96404">
      <w:pPr>
        <w:pStyle w:val="ListParagraph"/>
        <w:numPr>
          <w:ilvl w:val="0"/>
          <w:numId w:val="42"/>
        </w:numPr>
      </w:pPr>
      <w:r>
        <w:t>Note: Invalid symbol(s) include</w:t>
      </w:r>
    </w:p>
    <w:p w14:paraId="206B490C" w14:textId="77777777" w:rsidR="00B96404" w:rsidRDefault="00B96404" w:rsidP="00B96404">
      <w:pPr>
        <w:pStyle w:val="ListParagraph"/>
        <w:numPr>
          <w:ilvl w:val="1"/>
          <w:numId w:val="42"/>
        </w:numPr>
      </w:pPr>
      <w:r>
        <w:t>The symbol(s) overlaps with the configured switching gap</w:t>
      </w:r>
    </w:p>
    <w:p w14:paraId="4EDE0210" w14:textId="77777777" w:rsidR="00B96404" w:rsidRDefault="00B96404" w:rsidP="00B96404">
      <w:pPr>
        <w:pStyle w:val="ListParagraph"/>
        <w:numPr>
          <w:ilvl w:val="1"/>
          <w:numId w:val="42"/>
        </w:numPr>
      </w:pPr>
      <w:r>
        <w:t>The symbol(s) during the semi-static configured PCell (FDD carrier) duration for SCell (SDL carrier)</w:t>
      </w:r>
    </w:p>
    <w:p w14:paraId="1D1B14EE" w14:textId="4AC74C6A" w:rsidR="00B63E3D" w:rsidRDefault="00B96404" w:rsidP="00A305FD">
      <w:pPr>
        <w:pStyle w:val="ListParagraph"/>
        <w:numPr>
          <w:ilvl w:val="1"/>
          <w:numId w:val="42"/>
        </w:numPr>
      </w:pPr>
      <w:r>
        <w:t xml:space="preserve">The symbol(s) during the semi-static configured SCell (SDL carrier) duration for PCell (FDD carrier) </w:t>
      </w:r>
    </w:p>
    <w:p w14:paraId="46371DEF" w14:textId="77777777" w:rsidR="00903CA2" w:rsidRPr="00903CA2" w:rsidRDefault="00903CA2" w:rsidP="00903CA2">
      <w:pPr>
        <w:pStyle w:val="ListParagraph"/>
        <w:numPr>
          <w:ilvl w:val="0"/>
          <w:numId w:val="0"/>
        </w:numPr>
        <w:ind w:left="1440"/>
      </w:pPr>
    </w:p>
    <w:p w14:paraId="33DDB05E" w14:textId="1BB78AF9" w:rsidR="00B63E3D" w:rsidRDefault="00B63E3D" w:rsidP="00B63E3D">
      <w:pPr>
        <w:pStyle w:val="H3Proposal"/>
        <w:rPr>
          <w:sz w:val="24"/>
          <w:szCs w:val="24"/>
          <w:highlight w:val="yellow"/>
        </w:rPr>
      </w:pPr>
      <w:r>
        <w:rPr>
          <w:sz w:val="24"/>
          <w:szCs w:val="24"/>
          <w:highlight w:val="yellow"/>
        </w:rPr>
        <w:t>Proposal 4.6</w:t>
      </w:r>
    </w:p>
    <w:p w14:paraId="5E91CE4F" w14:textId="77777777" w:rsidR="00B63E3D" w:rsidRDefault="00B63E3D" w:rsidP="00B63E3D">
      <w:pPr>
        <w:contextualSpacing/>
        <w:rPr>
          <w:color w:val="000000" w:themeColor="text1"/>
        </w:rPr>
      </w:pPr>
      <w:r>
        <w:rPr>
          <w:lang w:val="en-GB"/>
        </w:rPr>
        <w:t xml:space="preserve">For </w:t>
      </w:r>
      <w:r>
        <w:t xml:space="preserve">Rel-19 low NR band carrier aggregation via switching, when NW configures </w:t>
      </w:r>
      <w:r>
        <w:rPr>
          <w:color w:val="000000" w:themeColor="text1"/>
        </w:rPr>
        <w:t>a</w:t>
      </w:r>
      <w:r>
        <w:t xml:space="preserve"> semi-static switching pattern to a </w:t>
      </w:r>
      <w:r>
        <w:rPr>
          <w:color w:val="000000" w:themeColor="text1"/>
        </w:rPr>
        <w:t xml:space="preserve">UE, considering the following RACH enhancement </w:t>
      </w:r>
    </w:p>
    <w:p w14:paraId="1AA49BD2" w14:textId="77777777" w:rsidR="00B63E3D" w:rsidRDefault="00B63E3D" w:rsidP="00B63E3D">
      <w:pPr>
        <w:pStyle w:val="BodyText"/>
        <w:numPr>
          <w:ilvl w:val="0"/>
          <w:numId w:val="43"/>
        </w:numPr>
        <w:spacing w:line="240" w:lineRule="auto"/>
        <w:contextualSpacing/>
        <w:rPr>
          <w:sz w:val="24"/>
          <w:lang w:val="en-US" w:eastAsia="zh-CN"/>
        </w:rPr>
      </w:pPr>
      <w:r>
        <w:rPr>
          <w:b/>
          <w:bCs/>
          <w:sz w:val="24"/>
          <w:u w:val="single"/>
          <w:lang w:val="en-US" w:eastAsia="zh-CN"/>
        </w:rPr>
        <w:t>Enhancement 1</w:t>
      </w:r>
      <w:r>
        <w:rPr>
          <w:sz w:val="24"/>
          <w:lang w:val="en-US" w:eastAsia="zh-CN"/>
        </w:rPr>
        <w:t>: if a RACH procedure is triggered by a UE itself or by network signalling, the semi-static switching pattern, if configured, is temporarily suspended until the last DL reception or UL transmission involved in the RACH procedure is successfully completed.</w:t>
      </w:r>
    </w:p>
    <w:p w14:paraId="37FA8914" w14:textId="4BA76F10" w:rsidR="00B63E3D" w:rsidRPr="00A305FD" w:rsidRDefault="002516B4" w:rsidP="00B63E3D">
      <w:pPr>
        <w:pStyle w:val="BodyText"/>
        <w:numPr>
          <w:ilvl w:val="1"/>
          <w:numId w:val="43"/>
        </w:numPr>
        <w:spacing w:line="240" w:lineRule="auto"/>
        <w:contextualSpacing/>
        <w:rPr>
          <w:color w:val="4472C4" w:themeColor="accent1"/>
          <w:sz w:val="24"/>
          <w:lang w:val="en-US" w:eastAsia="zh-CN"/>
        </w:rPr>
      </w:pPr>
      <w:r w:rsidRPr="00A305FD">
        <w:rPr>
          <w:color w:val="4472C4" w:themeColor="accent1"/>
          <w:sz w:val="24"/>
          <w:lang w:val="en-US" w:eastAsia="zh-CN"/>
        </w:rPr>
        <w:t>Support</w:t>
      </w:r>
      <w:r w:rsidR="00B63E3D" w:rsidRPr="00A305FD">
        <w:rPr>
          <w:color w:val="4472C4" w:themeColor="accent1"/>
          <w:sz w:val="24"/>
          <w:lang w:val="en-US" w:eastAsia="zh-CN"/>
        </w:rPr>
        <w:t>: Huawei</w:t>
      </w:r>
    </w:p>
    <w:p w14:paraId="5E8B92D2" w14:textId="51114C98" w:rsidR="002516B4" w:rsidRPr="00A305FD" w:rsidRDefault="00A305FD" w:rsidP="002516B4">
      <w:pPr>
        <w:pStyle w:val="BodyText"/>
        <w:numPr>
          <w:ilvl w:val="1"/>
          <w:numId w:val="43"/>
        </w:numPr>
        <w:spacing w:line="240" w:lineRule="auto"/>
        <w:contextualSpacing/>
        <w:rPr>
          <w:color w:val="4472C4" w:themeColor="accent1"/>
          <w:sz w:val="24"/>
          <w:lang w:val="en-US" w:eastAsia="zh-CN"/>
        </w:rPr>
      </w:pPr>
      <w:r w:rsidRPr="00A305FD">
        <w:rPr>
          <w:color w:val="4472C4" w:themeColor="accent1"/>
          <w:sz w:val="24"/>
          <w:lang w:val="en-US" w:eastAsia="zh-CN"/>
        </w:rPr>
        <w:t>Not support</w:t>
      </w:r>
      <w:r w:rsidR="002516B4" w:rsidRPr="00A305FD">
        <w:rPr>
          <w:color w:val="4472C4" w:themeColor="accent1"/>
          <w:sz w:val="24"/>
          <w:lang w:val="en-US" w:eastAsia="zh-CN"/>
        </w:rPr>
        <w:t xml:space="preserve">: </w:t>
      </w:r>
      <w:r w:rsidR="00924C5F">
        <w:rPr>
          <w:color w:val="4472C4" w:themeColor="accent1"/>
          <w:sz w:val="24"/>
          <w:lang w:val="en-US" w:eastAsia="zh-CN"/>
        </w:rPr>
        <w:t>ZTE, Samsung, DOCOMO, Ericsson, Apple</w:t>
      </w:r>
      <w:r w:rsidR="00F6653F">
        <w:rPr>
          <w:color w:val="4472C4" w:themeColor="accent1"/>
          <w:sz w:val="24"/>
          <w:lang w:val="en-US" w:eastAsia="zh-CN"/>
        </w:rPr>
        <w:t>, vivo</w:t>
      </w:r>
    </w:p>
    <w:p w14:paraId="21698A2D" w14:textId="77777777" w:rsidR="00B63E3D" w:rsidRDefault="00B63E3D" w:rsidP="00B63E3D">
      <w:pPr>
        <w:pStyle w:val="BodyText"/>
        <w:numPr>
          <w:ilvl w:val="0"/>
          <w:numId w:val="43"/>
        </w:numPr>
        <w:spacing w:line="240" w:lineRule="auto"/>
        <w:contextualSpacing/>
        <w:rPr>
          <w:sz w:val="24"/>
          <w:lang w:val="en-US" w:eastAsia="zh-CN"/>
        </w:rPr>
      </w:pPr>
      <w:r>
        <w:rPr>
          <w:b/>
          <w:bCs/>
          <w:sz w:val="24"/>
          <w:u w:val="single"/>
          <w:lang w:val="en-US" w:eastAsia="zh-CN"/>
        </w:rPr>
        <w:t>Enhancement 2</w:t>
      </w:r>
      <w:r>
        <w:rPr>
          <w:sz w:val="24"/>
          <w:lang w:val="en-US" w:eastAsia="zh-CN"/>
        </w:rPr>
        <w:t>: consider the following enhancement</w:t>
      </w:r>
    </w:p>
    <w:p w14:paraId="68E6A5E1" w14:textId="77777777" w:rsidR="00B63E3D" w:rsidRDefault="00B63E3D" w:rsidP="00B63E3D">
      <w:pPr>
        <w:pStyle w:val="BodyText"/>
        <w:numPr>
          <w:ilvl w:val="1"/>
          <w:numId w:val="43"/>
        </w:numPr>
        <w:contextualSpacing/>
        <w:rPr>
          <w:sz w:val="24"/>
          <w:lang w:val="en-US" w:eastAsia="zh-CN"/>
        </w:rPr>
      </w:pPr>
      <w:r>
        <w:rPr>
          <w:sz w:val="24"/>
          <w:lang w:val="en-US" w:eastAsia="zh-CN"/>
        </w:rPr>
        <w:t>The UE does not apply the semi-static switching pattern and stays on the PCell (FDD carrier) at least during on-going random-access procedure on the PCell.</w:t>
      </w:r>
    </w:p>
    <w:p w14:paraId="73769827" w14:textId="77777777" w:rsidR="00B63E3D" w:rsidRDefault="00B63E3D" w:rsidP="00B63E3D">
      <w:pPr>
        <w:pStyle w:val="BodyText"/>
        <w:numPr>
          <w:ilvl w:val="1"/>
          <w:numId w:val="43"/>
        </w:numPr>
        <w:contextualSpacing/>
        <w:rPr>
          <w:sz w:val="24"/>
          <w:lang w:val="en-US" w:eastAsia="zh-CN"/>
        </w:rPr>
      </w:pPr>
      <w:r>
        <w:rPr>
          <w:sz w:val="24"/>
          <w:lang w:val="en-US" w:eastAsia="zh-CN"/>
        </w:rPr>
        <w:t xml:space="preserve">For a RACH procedure triggered by a PDCCH order, the UE does not apply the low band CA switching pattern starting from a slot in which the UE has received the PDCCH order for the preamble transmission and until the UE transmits HARQ ACK on the PUCCH. </w:t>
      </w:r>
    </w:p>
    <w:p w14:paraId="27B81432" w14:textId="77777777" w:rsidR="00B63E3D" w:rsidRDefault="00B63E3D" w:rsidP="00B63E3D">
      <w:pPr>
        <w:pStyle w:val="BodyText"/>
        <w:numPr>
          <w:ilvl w:val="1"/>
          <w:numId w:val="43"/>
        </w:numPr>
        <w:spacing w:line="240" w:lineRule="auto"/>
        <w:contextualSpacing/>
        <w:rPr>
          <w:sz w:val="24"/>
          <w:lang w:val="en-US" w:eastAsia="zh-CN"/>
        </w:rPr>
      </w:pPr>
      <w:r>
        <w:rPr>
          <w:sz w:val="24"/>
          <w:lang w:val="en-US" w:eastAsia="zh-CN"/>
        </w:rPr>
        <w:t>In both CFRA and CBRA, the UE starts to re-apply the low band CA switching pattern after a slot in which the UE transmits HARQ-ACK on the PUCCH (i.e., Msg4 in CFRA and Msg5 in CBRA). if a RACH procedure is triggered by a UE itself or by network signalling, the semi-static switching pattern, if configured, is temporarily suspended until the last DL reception or UL transmission involved in the RACH procedure is successfully completed.</w:t>
      </w:r>
    </w:p>
    <w:p w14:paraId="502EC546" w14:textId="77777777" w:rsidR="00A305FD" w:rsidRPr="00A305FD" w:rsidRDefault="00A305FD" w:rsidP="00A305FD">
      <w:pPr>
        <w:pStyle w:val="BodyText"/>
        <w:numPr>
          <w:ilvl w:val="1"/>
          <w:numId w:val="43"/>
        </w:numPr>
        <w:spacing w:line="240" w:lineRule="auto"/>
        <w:contextualSpacing/>
        <w:rPr>
          <w:color w:val="4472C4" w:themeColor="accent1"/>
          <w:sz w:val="24"/>
          <w:lang w:val="en-US" w:eastAsia="zh-CN"/>
        </w:rPr>
      </w:pPr>
      <w:r w:rsidRPr="00A305FD">
        <w:rPr>
          <w:color w:val="4472C4" w:themeColor="accent1"/>
          <w:sz w:val="24"/>
          <w:lang w:val="en-US" w:eastAsia="zh-CN"/>
        </w:rPr>
        <w:t>Support</w:t>
      </w:r>
      <w:r w:rsidR="00B63E3D" w:rsidRPr="00A305FD">
        <w:rPr>
          <w:color w:val="4472C4" w:themeColor="accent1"/>
          <w:sz w:val="24"/>
          <w:lang w:val="en-US" w:eastAsia="zh-CN"/>
        </w:rPr>
        <w:t>: Ofinno</w:t>
      </w:r>
      <w:r w:rsidRPr="00A305FD">
        <w:rPr>
          <w:color w:val="4472C4" w:themeColor="accent1"/>
          <w:sz w:val="24"/>
          <w:lang w:val="en-US" w:eastAsia="zh-CN"/>
        </w:rPr>
        <w:t xml:space="preserve"> </w:t>
      </w:r>
    </w:p>
    <w:p w14:paraId="5BEB7796" w14:textId="74A71454" w:rsidR="00B63E3D" w:rsidRPr="00A305FD" w:rsidRDefault="00A305FD" w:rsidP="00A305FD">
      <w:pPr>
        <w:pStyle w:val="BodyText"/>
        <w:numPr>
          <w:ilvl w:val="1"/>
          <w:numId w:val="43"/>
        </w:numPr>
        <w:spacing w:line="240" w:lineRule="auto"/>
        <w:contextualSpacing/>
        <w:rPr>
          <w:color w:val="4472C4" w:themeColor="accent1"/>
          <w:sz w:val="24"/>
          <w:lang w:val="en-US" w:eastAsia="zh-CN"/>
        </w:rPr>
      </w:pPr>
      <w:r w:rsidRPr="00A305FD">
        <w:rPr>
          <w:color w:val="4472C4" w:themeColor="accent1"/>
          <w:sz w:val="24"/>
          <w:lang w:val="en-US" w:eastAsia="zh-CN"/>
        </w:rPr>
        <w:t xml:space="preserve">Not support: </w:t>
      </w:r>
      <w:r w:rsidR="00924C5F">
        <w:rPr>
          <w:color w:val="4472C4" w:themeColor="accent1"/>
          <w:sz w:val="24"/>
          <w:lang w:val="en-US" w:eastAsia="zh-CN"/>
        </w:rPr>
        <w:t>ZTE, Samsung, DOCOMO, Ericsson, Apple</w:t>
      </w:r>
      <w:r w:rsidR="00F6653F">
        <w:rPr>
          <w:color w:val="4472C4" w:themeColor="accent1"/>
          <w:sz w:val="24"/>
          <w:lang w:val="en-US" w:eastAsia="zh-CN"/>
        </w:rPr>
        <w:t>, vivo</w:t>
      </w:r>
    </w:p>
    <w:p w14:paraId="7357A2E2" w14:textId="77777777" w:rsidR="00B63E3D" w:rsidRDefault="00B63E3D" w:rsidP="00B63E3D">
      <w:pPr>
        <w:pStyle w:val="BodyText"/>
        <w:numPr>
          <w:ilvl w:val="0"/>
          <w:numId w:val="43"/>
        </w:numPr>
        <w:contextualSpacing/>
        <w:rPr>
          <w:sz w:val="24"/>
          <w:lang w:val="en-US" w:eastAsia="zh-CN"/>
        </w:rPr>
      </w:pPr>
      <w:r>
        <w:rPr>
          <w:b/>
          <w:bCs/>
          <w:sz w:val="24"/>
          <w:u w:val="single"/>
          <w:lang w:val="en-US" w:eastAsia="zh-CN"/>
        </w:rPr>
        <w:t>Enhancement 3</w:t>
      </w:r>
      <w:r>
        <w:rPr>
          <w:sz w:val="24"/>
          <w:lang w:val="en-US" w:eastAsia="zh-CN"/>
        </w:rPr>
        <w:t xml:space="preserve">: For a RACH procedure on FDD carrier, </w:t>
      </w:r>
    </w:p>
    <w:p w14:paraId="0410BFCD" w14:textId="77777777" w:rsidR="00B63E3D" w:rsidRDefault="00B63E3D" w:rsidP="00B63E3D">
      <w:pPr>
        <w:pStyle w:val="BodyText"/>
        <w:numPr>
          <w:ilvl w:val="1"/>
          <w:numId w:val="43"/>
        </w:numPr>
        <w:contextualSpacing/>
        <w:rPr>
          <w:sz w:val="24"/>
          <w:lang w:val="en-US" w:eastAsia="zh-CN"/>
        </w:rPr>
      </w:pPr>
      <w:r>
        <w:rPr>
          <w:sz w:val="24"/>
          <w:lang w:val="en-US" w:eastAsia="zh-CN"/>
        </w:rPr>
        <w:t xml:space="preserve">Once a UE transmits PRACH, the UE stays on FDD carrier, i.e., overrides switch pattern configuration, before the RACH procedure completes. </w:t>
      </w:r>
    </w:p>
    <w:p w14:paraId="119ACD27" w14:textId="77777777" w:rsidR="00B63E3D" w:rsidRDefault="00B63E3D" w:rsidP="00B63E3D">
      <w:pPr>
        <w:pStyle w:val="BodyText"/>
        <w:numPr>
          <w:ilvl w:val="1"/>
          <w:numId w:val="43"/>
        </w:numPr>
        <w:contextualSpacing/>
        <w:rPr>
          <w:sz w:val="24"/>
          <w:lang w:val="en-US" w:eastAsia="zh-CN"/>
        </w:rPr>
      </w:pPr>
      <w:r>
        <w:rPr>
          <w:sz w:val="24"/>
          <w:lang w:val="en-US" w:eastAsia="zh-CN"/>
        </w:rPr>
        <w:t xml:space="preserve">After RACH procedure completes, the UE switches to SDL carrier at the next configured FDD-to-SDL switching gap. </w:t>
      </w:r>
    </w:p>
    <w:p w14:paraId="7ABD150D" w14:textId="77777777" w:rsidR="00B63E3D" w:rsidRDefault="00B63E3D" w:rsidP="00B63E3D">
      <w:pPr>
        <w:pStyle w:val="BodyText"/>
        <w:spacing w:line="240" w:lineRule="auto"/>
        <w:ind w:left="720"/>
        <w:contextualSpacing/>
        <w:rPr>
          <w:sz w:val="24"/>
          <w:lang w:val="en-US" w:eastAsia="zh-CN"/>
        </w:rPr>
      </w:pPr>
      <w:r>
        <w:rPr>
          <w:sz w:val="24"/>
          <w:lang w:val="en-US" w:eastAsia="zh-CN"/>
        </w:rPr>
        <w:t>where the time of the RACH procedure completion can refer to a given time delay (e.g. 3ms) after Msg-2 for CFRA procedure and Msg-4 for CBRA procedure</w:t>
      </w:r>
    </w:p>
    <w:p w14:paraId="267ABF98" w14:textId="4A25DBA2" w:rsidR="00A305FD" w:rsidRPr="00A305FD" w:rsidRDefault="00A305FD" w:rsidP="00A305FD">
      <w:pPr>
        <w:pStyle w:val="BodyText"/>
        <w:numPr>
          <w:ilvl w:val="1"/>
          <w:numId w:val="43"/>
        </w:numPr>
        <w:spacing w:line="240" w:lineRule="auto"/>
        <w:contextualSpacing/>
        <w:rPr>
          <w:color w:val="4472C4" w:themeColor="accent1"/>
          <w:sz w:val="24"/>
          <w:lang w:val="en-US" w:eastAsia="zh-CN"/>
        </w:rPr>
      </w:pPr>
      <w:r w:rsidRPr="00A305FD">
        <w:rPr>
          <w:color w:val="4472C4" w:themeColor="accent1"/>
          <w:sz w:val="24"/>
          <w:lang w:val="en-US" w:eastAsia="zh-CN"/>
        </w:rPr>
        <w:t>Support</w:t>
      </w:r>
      <w:r w:rsidR="00B63E3D" w:rsidRPr="00A305FD">
        <w:rPr>
          <w:color w:val="4472C4" w:themeColor="accent1"/>
          <w:sz w:val="24"/>
          <w:lang w:val="en-US" w:eastAsia="zh-CN"/>
        </w:rPr>
        <w:t>: OPPO</w:t>
      </w:r>
      <w:r w:rsidRPr="00A305FD">
        <w:rPr>
          <w:color w:val="4472C4" w:themeColor="accent1"/>
          <w:sz w:val="24"/>
          <w:lang w:val="en-US" w:eastAsia="zh-CN"/>
        </w:rPr>
        <w:t xml:space="preserve"> </w:t>
      </w:r>
    </w:p>
    <w:p w14:paraId="1354AA01" w14:textId="4E25267E" w:rsidR="001B35C4" w:rsidRPr="008B21BE" w:rsidRDefault="00A305FD" w:rsidP="00733462">
      <w:pPr>
        <w:pStyle w:val="BodyText"/>
        <w:numPr>
          <w:ilvl w:val="1"/>
          <w:numId w:val="43"/>
        </w:numPr>
        <w:spacing w:line="240" w:lineRule="auto"/>
        <w:contextualSpacing/>
        <w:rPr>
          <w:color w:val="4472C4" w:themeColor="accent1"/>
          <w:sz w:val="24"/>
          <w:lang w:val="en-US" w:eastAsia="zh-CN"/>
        </w:rPr>
      </w:pPr>
      <w:r w:rsidRPr="00A305FD">
        <w:rPr>
          <w:color w:val="4472C4" w:themeColor="accent1"/>
          <w:sz w:val="24"/>
          <w:lang w:val="en-US" w:eastAsia="zh-CN"/>
        </w:rPr>
        <w:t xml:space="preserve">Not support: </w:t>
      </w:r>
      <w:r w:rsidR="00924C5F">
        <w:rPr>
          <w:color w:val="4472C4" w:themeColor="accent1"/>
          <w:sz w:val="24"/>
          <w:lang w:val="en-US" w:eastAsia="zh-CN"/>
        </w:rPr>
        <w:t>ZTE, Samsung, DOCOMO, Ericsson, Apple</w:t>
      </w:r>
      <w:r w:rsidR="00F6653F">
        <w:rPr>
          <w:color w:val="4472C4" w:themeColor="accent1"/>
          <w:sz w:val="24"/>
          <w:lang w:val="en-US" w:eastAsia="zh-CN"/>
        </w:rPr>
        <w:t>, vivo</w:t>
      </w:r>
    </w:p>
    <w:p w14:paraId="0AA12638" w14:textId="77777777" w:rsidR="00654102" w:rsidRDefault="00654102" w:rsidP="00C43680">
      <w:pPr>
        <w:pStyle w:val="0Maintext"/>
        <w:rPr>
          <w:highlight w:val="yellow"/>
        </w:rPr>
      </w:pPr>
    </w:p>
    <w:p w14:paraId="56FB7955" w14:textId="1E99BAD4" w:rsidR="003C2609" w:rsidRDefault="001B35C4" w:rsidP="001B35C4">
      <w:pPr>
        <w:pStyle w:val="H3Proposal"/>
        <w:rPr>
          <w:sz w:val="24"/>
          <w:szCs w:val="24"/>
          <w:highlight w:val="yellow"/>
        </w:rPr>
      </w:pPr>
      <w:r>
        <w:rPr>
          <w:sz w:val="24"/>
          <w:szCs w:val="24"/>
          <w:highlight w:val="yellow"/>
        </w:rPr>
        <w:t>Proposal 4.6</w:t>
      </w:r>
      <w:r w:rsidR="003C2609">
        <w:rPr>
          <w:sz w:val="24"/>
          <w:szCs w:val="24"/>
          <w:highlight w:val="yellow"/>
        </w:rPr>
        <w:t>’</w:t>
      </w:r>
    </w:p>
    <w:p w14:paraId="1D403EA6" w14:textId="10C18DE7" w:rsidR="001B35C4" w:rsidRPr="00733462" w:rsidRDefault="001B35C4" w:rsidP="00733462">
      <w:pPr>
        <w:pStyle w:val="0Maintext"/>
        <w:rPr>
          <w:rFonts w:eastAsia="Malgun Gothic"/>
          <w:sz w:val="24"/>
          <w:szCs w:val="24"/>
          <w:lang w:val="en-GB" w:eastAsia="zh-CN"/>
        </w:rPr>
      </w:pPr>
      <w:r w:rsidRPr="00733462">
        <w:rPr>
          <w:sz w:val="24"/>
          <w:szCs w:val="24"/>
          <w:lang w:val="en-GB"/>
        </w:rPr>
        <w:t xml:space="preserve">Qualcomm proposal: </w:t>
      </w:r>
      <w:r w:rsidR="00C7195E" w:rsidRPr="00733462">
        <w:rPr>
          <w:sz w:val="24"/>
          <w:szCs w:val="24"/>
          <w:lang w:val="en-GB"/>
        </w:rPr>
        <w:t xml:space="preserve">TP to </w:t>
      </w:r>
      <w:r w:rsidRPr="00733462">
        <w:rPr>
          <w:rFonts w:eastAsia="Yu Mincho" w:hint="eastAsia"/>
          <w:sz w:val="24"/>
          <w:szCs w:val="24"/>
          <w:lang w:eastAsia="ja-JP"/>
        </w:rPr>
        <w:t>38.213 Section 24.</w:t>
      </w:r>
    </w:p>
    <w:tbl>
      <w:tblPr>
        <w:tblStyle w:val="TableGrid"/>
        <w:tblW w:w="10255" w:type="dxa"/>
        <w:tblLook w:val="04A0" w:firstRow="1" w:lastRow="0" w:firstColumn="1" w:lastColumn="0" w:noHBand="0" w:noVBand="1"/>
      </w:tblPr>
      <w:tblGrid>
        <w:gridCol w:w="10255"/>
      </w:tblGrid>
      <w:tr w:rsidR="001B35C4" w14:paraId="36ED5062" w14:textId="77777777" w:rsidTr="001B35C4">
        <w:tc>
          <w:tcPr>
            <w:tcW w:w="10255" w:type="dxa"/>
          </w:tcPr>
          <w:p w14:paraId="44B034FB" w14:textId="77777777" w:rsidR="001B35C4" w:rsidRDefault="001B35C4" w:rsidP="00585885">
            <w:pPr>
              <w:rPr>
                <w:rFonts w:eastAsia="Yu Mincho"/>
                <w:lang w:eastAsia="ja-JP"/>
              </w:rPr>
            </w:pPr>
            <w:r>
              <w:rPr>
                <w:szCs w:val="22"/>
              </w:rPr>
              <w:t xml:space="preserve">A UE that can switch operation between a PCell, that includes a DL carrier and a paired UL carrier, and an SCell, that includes a DL carrier without a paired UL carrier, can be provided by </w:t>
            </w:r>
            <w:r w:rsidRPr="00DE0AFE">
              <w:rPr>
                <w:i/>
                <w:szCs w:val="22"/>
              </w:rPr>
              <w:t>LBCA-SwitchingPattern</w:t>
            </w:r>
            <w:r>
              <w:rPr>
                <w:szCs w:val="22"/>
              </w:rPr>
              <w:t xml:space="preserve"> a bitmap of slots indicating a switching pattern between the PCell and the SCell when the SCell is activated</w:t>
            </w:r>
            <w:r w:rsidRPr="00D63014">
              <w:rPr>
                <w:rFonts w:eastAsia="Yu Mincho" w:hint="eastAsia"/>
                <w:color w:val="FF0000"/>
                <w:szCs w:val="22"/>
                <w:u w:val="single"/>
                <w:lang w:eastAsia="ja-JP"/>
              </w:rPr>
              <w:t xml:space="preserve">, except during random access procedure after </w:t>
            </w:r>
            <w:r>
              <w:rPr>
                <w:rFonts w:eastAsia="Yu Mincho" w:hint="eastAsia"/>
                <w:color w:val="FF0000"/>
                <w:szCs w:val="22"/>
                <w:u w:val="single"/>
                <w:lang w:eastAsia="ja-JP"/>
              </w:rPr>
              <w:t>a</w:t>
            </w:r>
            <w:r w:rsidRPr="00D63014">
              <w:rPr>
                <w:rFonts w:eastAsia="Yu Mincho" w:hint="eastAsia"/>
                <w:color w:val="FF0000"/>
                <w:szCs w:val="22"/>
                <w:u w:val="single"/>
                <w:lang w:eastAsia="ja-JP"/>
              </w:rPr>
              <w:t xml:space="preserve"> PRACH transmission according to [38.321]</w:t>
            </w:r>
            <w:r>
              <w:rPr>
                <w:szCs w:val="22"/>
              </w:rPr>
              <w:t>. The switching pattern repeats continuously. The UE can either transmit/receive on the PCell in a slot or receive on the SCell in the slot.</w:t>
            </w:r>
          </w:p>
        </w:tc>
      </w:tr>
    </w:tbl>
    <w:p w14:paraId="49319937" w14:textId="77777777" w:rsidR="001B35C4" w:rsidRPr="00DB1ADF" w:rsidRDefault="001B35C4" w:rsidP="001B35C4">
      <w:pPr>
        <w:rPr>
          <w:rFonts w:eastAsia="Yu Mincho"/>
          <w:lang w:eastAsia="ja-JP"/>
        </w:rPr>
      </w:pPr>
    </w:p>
    <w:p w14:paraId="0ECFB61D" w14:textId="77777777" w:rsidR="001B35C4" w:rsidRDefault="001B35C4" w:rsidP="001B35C4">
      <w:pPr>
        <w:rPr>
          <w:rFonts w:eastAsia="Yu Mincho"/>
          <w:lang w:eastAsia="ja-JP"/>
        </w:rPr>
      </w:pPr>
    </w:p>
    <w:p w14:paraId="6EE8B6A5" w14:textId="1F8B07C0" w:rsidR="00E87E4F" w:rsidRDefault="00E87E4F" w:rsidP="00E87E4F">
      <w:pPr>
        <w:pStyle w:val="H3Proposal"/>
        <w:rPr>
          <w:sz w:val="24"/>
          <w:szCs w:val="24"/>
          <w:highlight w:val="yellow"/>
        </w:rPr>
      </w:pPr>
      <w:r>
        <w:rPr>
          <w:sz w:val="24"/>
          <w:szCs w:val="24"/>
          <w:highlight w:val="yellow"/>
        </w:rPr>
        <w:t>Proposal 4.7</w:t>
      </w:r>
    </w:p>
    <w:p w14:paraId="5F07AF5F" w14:textId="77777777" w:rsidR="00E87E4F" w:rsidRDefault="00E87E4F" w:rsidP="00E87E4F">
      <w:pPr>
        <w:pStyle w:val="0Maintext"/>
        <w:spacing w:line="240" w:lineRule="auto"/>
        <w:contextualSpacing/>
        <w:rPr>
          <w:rFonts w:cs="Times New Roman"/>
          <w:sz w:val="24"/>
          <w:szCs w:val="24"/>
        </w:rPr>
      </w:pPr>
      <w:r>
        <w:rPr>
          <w:rFonts w:cs="Times New Roman"/>
          <w:sz w:val="24"/>
          <w:szCs w:val="24"/>
        </w:rPr>
        <w:t xml:space="preserve">For Rel-19 low NR band carrier aggregation via switching, in terms of the collision handling, companies also proposed several other maintenance issue </w:t>
      </w:r>
    </w:p>
    <w:p w14:paraId="44DFAC93" w14:textId="77777777" w:rsidR="00E87E4F" w:rsidRDefault="00E87E4F" w:rsidP="00E87E4F">
      <w:pPr>
        <w:pStyle w:val="0Maintext"/>
        <w:numPr>
          <w:ilvl w:val="0"/>
          <w:numId w:val="43"/>
        </w:numPr>
        <w:spacing w:line="240" w:lineRule="auto"/>
        <w:contextualSpacing/>
        <w:rPr>
          <w:rFonts w:cs="Times New Roman"/>
          <w:sz w:val="24"/>
          <w:szCs w:val="24"/>
        </w:rPr>
      </w:pPr>
      <w:r>
        <w:rPr>
          <w:rFonts w:cs="Times New Roman"/>
          <w:sz w:val="24"/>
          <w:szCs w:val="24"/>
        </w:rPr>
        <w:t xml:space="preserve">Issue 1: CSI-RS and the corresponding CSI dropping </w:t>
      </w:r>
    </w:p>
    <w:p w14:paraId="7EA5136A" w14:textId="07019E53" w:rsidR="00F16232" w:rsidRPr="00BA2D03" w:rsidRDefault="00F16232" w:rsidP="00F16232">
      <w:pPr>
        <w:pStyle w:val="0Maintext"/>
        <w:numPr>
          <w:ilvl w:val="1"/>
          <w:numId w:val="43"/>
        </w:numPr>
        <w:spacing w:line="240" w:lineRule="auto"/>
        <w:contextualSpacing/>
        <w:rPr>
          <w:rFonts w:cs="Times New Roman"/>
          <w:color w:val="4472C4" w:themeColor="accent1"/>
          <w:sz w:val="24"/>
          <w:szCs w:val="24"/>
        </w:rPr>
      </w:pPr>
      <w:r w:rsidRPr="00BA2D03">
        <w:rPr>
          <w:rFonts w:cs="Times New Roman"/>
          <w:color w:val="4472C4" w:themeColor="accent1"/>
          <w:sz w:val="24"/>
          <w:szCs w:val="24"/>
        </w:rPr>
        <w:t xml:space="preserve">Support: </w:t>
      </w:r>
      <w:r w:rsidR="00BA2D03" w:rsidRPr="00BA2D03">
        <w:rPr>
          <w:rFonts w:cs="Times New Roman"/>
          <w:color w:val="4472C4" w:themeColor="accent1"/>
          <w:sz w:val="24"/>
          <w:szCs w:val="24"/>
        </w:rPr>
        <w:t xml:space="preserve">vivo (R1-2505393), </w:t>
      </w:r>
      <w:r w:rsidRPr="00BA2D03">
        <w:rPr>
          <w:rFonts w:cs="Times New Roman"/>
          <w:color w:val="4472C4" w:themeColor="accent1"/>
          <w:sz w:val="24"/>
          <w:szCs w:val="24"/>
        </w:rPr>
        <w:t>Ofinno (R1-2505666), ZTE, Qualcomm</w:t>
      </w:r>
    </w:p>
    <w:p w14:paraId="5131CD7D" w14:textId="1DE6D600" w:rsidR="00F16232" w:rsidRPr="00BA2D03" w:rsidRDefault="00F16232" w:rsidP="00F16232">
      <w:pPr>
        <w:pStyle w:val="0Maintext"/>
        <w:numPr>
          <w:ilvl w:val="1"/>
          <w:numId w:val="43"/>
        </w:numPr>
        <w:spacing w:line="240" w:lineRule="auto"/>
        <w:contextualSpacing/>
        <w:rPr>
          <w:rFonts w:cs="Times New Roman"/>
          <w:color w:val="4472C4" w:themeColor="accent1"/>
          <w:sz w:val="24"/>
          <w:szCs w:val="24"/>
        </w:rPr>
      </w:pPr>
      <w:r w:rsidRPr="00BA2D03">
        <w:rPr>
          <w:rFonts w:cs="Times New Roman"/>
          <w:color w:val="4472C4" w:themeColor="accent1"/>
          <w:sz w:val="24"/>
          <w:szCs w:val="24"/>
        </w:rPr>
        <w:t>Not support: Samsung, DOCOMO, Ericsson, Nokia vivo, LG</w:t>
      </w:r>
    </w:p>
    <w:tbl>
      <w:tblPr>
        <w:tblStyle w:val="TableGrid"/>
        <w:tblW w:w="0" w:type="auto"/>
        <w:tblLook w:val="04A0" w:firstRow="1" w:lastRow="0" w:firstColumn="1" w:lastColumn="0" w:noHBand="0" w:noVBand="1"/>
      </w:tblPr>
      <w:tblGrid>
        <w:gridCol w:w="9350"/>
      </w:tblGrid>
      <w:tr w:rsidR="00E87E4F" w14:paraId="7F23124C" w14:textId="77777777" w:rsidTr="00585885">
        <w:tc>
          <w:tcPr>
            <w:tcW w:w="9350" w:type="dxa"/>
          </w:tcPr>
          <w:p w14:paraId="2B71BFD7" w14:textId="77777777" w:rsidR="00E87E4F" w:rsidRDefault="00E87E4F" w:rsidP="00585885">
            <w:pPr>
              <w:spacing w:after="120"/>
              <w:jc w:val="both"/>
              <w:rPr>
                <w:rFonts w:eastAsia="SimSun"/>
              </w:rPr>
            </w:pPr>
            <w:r>
              <w:rPr>
                <w:rFonts w:eastAsia="SimSun"/>
              </w:rPr>
              <w:fldChar w:fldCharType="begin"/>
            </w:r>
            <w:r>
              <w:rPr>
                <w:rFonts w:eastAsia="SimSun"/>
              </w:rPr>
              <w:instrText xml:space="preserve"> REF _Ref194077607 \h  \* MERGEFORMAT </w:instrText>
            </w:r>
            <w:r>
              <w:rPr>
                <w:rFonts w:eastAsia="SimSun"/>
              </w:rPr>
            </w:r>
            <w:r>
              <w:rPr>
                <w:rFonts w:eastAsia="SimSun"/>
              </w:rPr>
              <w:fldChar w:fldCharType="separate"/>
            </w:r>
            <w:r>
              <w:rPr>
                <w:b/>
                <w:szCs w:val="20"/>
                <w:lang w:val="en-GB"/>
              </w:rPr>
              <w:t>Proposal 5: For</w:t>
            </w:r>
            <w:r>
              <w:rPr>
                <w:rFonts w:eastAsia="SimSun"/>
                <w:b/>
                <w:szCs w:val="20"/>
                <w:lang w:val="en-GB"/>
              </w:rPr>
              <w:t xml:space="preserve"> periodic CSI-RS and semi-persistent CSI-RS on a serving cell configured in CSI report configuration in CSI-ReportConfig,</w:t>
            </w:r>
            <w:r>
              <w:rPr>
                <w:rFonts w:eastAsia="SimSun"/>
              </w:rPr>
              <w:fldChar w:fldCharType="end"/>
            </w:r>
          </w:p>
          <w:p w14:paraId="45D95314" w14:textId="77777777" w:rsidR="00E87E4F" w:rsidRDefault="00E87E4F" w:rsidP="00585885">
            <w:pPr>
              <w:numPr>
                <w:ilvl w:val="0"/>
                <w:numId w:val="44"/>
              </w:numPr>
              <w:overflowPunct w:val="0"/>
              <w:autoSpaceDE w:val="0"/>
              <w:autoSpaceDN w:val="0"/>
              <w:adjustRightInd w:val="0"/>
              <w:spacing w:after="120"/>
              <w:jc w:val="both"/>
              <w:textAlignment w:val="baseline"/>
              <w:rPr>
                <w:rFonts w:eastAsia="MS Mincho"/>
                <w:b/>
                <w:szCs w:val="20"/>
                <w:lang w:val="en-GB"/>
              </w:rPr>
            </w:pPr>
            <w:r>
              <w:rPr>
                <w:rFonts w:eastAsia="MS Mincho"/>
                <w:b/>
                <w:szCs w:val="20"/>
                <w:lang w:val="en-GB"/>
              </w:rPr>
              <w:t xml:space="preserve">The most recent CSI measurement occasion of semi-persistent CSI-RS resource or periodic CSI-RS resource </w:t>
            </w:r>
            <w:r>
              <w:rPr>
                <w:rFonts w:eastAsia="SimSun"/>
                <w:b/>
                <w:szCs w:val="20"/>
                <w:lang w:val="en-GB"/>
              </w:rPr>
              <w:t xml:space="preserve">on the serving cell </w:t>
            </w:r>
            <w:r>
              <w:rPr>
                <w:rFonts w:eastAsia="MS Mincho"/>
                <w:b/>
                <w:szCs w:val="20"/>
                <w:lang w:val="en-GB"/>
              </w:rPr>
              <w:t>occurs in valid time of the serving cell</w:t>
            </w:r>
          </w:p>
          <w:p w14:paraId="3D54F40B" w14:textId="77777777" w:rsidR="00E87E4F" w:rsidRDefault="00E87E4F" w:rsidP="00585885">
            <w:pPr>
              <w:widowControl w:val="0"/>
              <w:numPr>
                <w:ilvl w:val="0"/>
                <w:numId w:val="44"/>
              </w:numPr>
              <w:spacing w:after="120"/>
              <w:jc w:val="both"/>
              <w:rPr>
                <w:rFonts w:eastAsia="SimSun"/>
                <w:b/>
                <w:kern w:val="2"/>
                <w:szCs w:val="20"/>
                <w:lang w:val="en-GB"/>
              </w:rPr>
            </w:pPr>
            <w:r>
              <w:rPr>
                <w:rFonts w:eastAsia="SimSun"/>
                <w:b/>
                <w:kern w:val="2"/>
                <w:szCs w:val="20"/>
                <w:lang w:val="en-GB"/>
              </w:rPr>
              <w:t xml:space="preserve">The UE reports a CSI report only if receiving at least one CSI-RS transmission occasion of each periodic CSI-RS resource or semi-persistent CSI-RS resource on a serving cell in </w:t>
            </w:r>
            <w:r>
              <w:rPr>
                <w:rFonts w:eastAsia="MS Mincho"/>
                <w:b/>
                <w:kern w:val="2"/>
                <w:szCs w:val="20"/>
                <w:lang w:val="en-GB"/>
              </w:rPr>
              <w:t>valid time of the serving cell</w:t>
            </w:r>
            <w:r>
              <w:rPr>
                <w:rFonts w:eastAsia="SimSun"/>
                <w:b/>
                <w:kern w:val="2"/>
                <w:szCs w:val="20"/>
                <w:lang w:val="en-GB"/>
              </w:rPr>
              <w:t>, no later than CSI reference resource, and the UE drops the CSI report otherwise</w:t>
            </w:r>
          </w:p>
        </w:tc>
      </w:tr>
    </w:tbl>
    <w:p w14:paraId="382DE37C" w14:textId="7592F4B7" w:rsidR="00E87E4F" w:rsidRPr="00F84FF6" w:rsidRDefault="00E87E4F" w:rsidP="00F16232">
      <w:pPr>
        <w:pStyle w:val="0Maintext"/>
        <w:spacing w:line="240" w:lineRule="auto"/>
        <w:contextualSpacing/>
        <w:rPr>
          <w:rFonts w:cs="Times New Roman"/>
          <w:color w:val="4472C4" w:themeColor="accent1"/>
          <w:sz w:val="24"/>
          <w:szCs w:val="24"/>
        </w:rPr>
      </w:pPr>
    </w:p>
    <w:tbl>
      <w:tblPr>
        <w:tblStyle w:val="TableGrid"/>
        <w:tblW w:w="0" w:type="auto"/>
        <w:tblLook w:val="04A0" w:firstRow="1" w:lastRow="0" w:firstColumn="1" w:lastColumn="0" w:noHBand="0" w:noVBand="1"/>
      </w:tblPr>
      <w:tblGrid>
        <w:gridCol w:w="9350"/>
      </w:tblGrid>
      <w:tr w:rsidR="00E87E4F" w14:paraId="1AE24878" w14:textId="77777777" w:rsidTr="00585885">
        <w:tc>
          <w:tcPr>
            <w:tcW w:w="9350" w:type="dxa"/>
          </w:tcPr>
          <w:p w14:paraId="537CCF68" w14:textId="77777777" w:rsidR="00E87E4F" w:rsidRPr="00400792" w:rsidRDefault="00E87E4F" w:rsidP="00585885">
            <w:pPr>
              <w:autoSpaceDE w:val="0"/>
              <w:autoSpaceDN w:val="0"/>
              <w:adjustRightInd w:val="0"/>
              <w:rPr>
                <w:b/>
                <w:bCs/>
                <w:i/>
                <w:iCs/>
              </w:rPr>
            </w:pPr>
            <w:r>
              <w:rPr>
                <w:b/>
                <w:bCs/>
                <w:i/>
                <w:iCs/>
              </w:rPr>
              <w:t xml:space="preserve">Proposal 5: Clarify that a slot in a serving cell shall be considered to be a valid downlink slot if </w:t>
            </w:r>
            <w:r w:rsidRPr="00400792">
              <w:rPr>
                <w:b/>
                <w:bCs/>
                <w:i/>
                <w:iCs/>
              </w:rPr>
              <w:t>it does not overlap with any slot assigned to the other serving cell when configured with LBCA-SwitchingPattern.</w:t>
            </w:r>
          </w:p>
          <w:p w14:paraId="762DADEE" w14:textId="77777777" w:rsidR="00E87E4F" w:rsidRPr="00400792" w:rsidRDefault="00E87E4F" w:rsidP="00585885">
            <w:pPr>
              <w:autoSpaceDE w:val="0"/>
              <w:autoSpaceDN w:val="0"/>
              <w:adjustRightInd w:val="0"/>
              <w:rPr>
                <w:b/>
                <w:bCs/>
                <w:i/>
                <w:iCs/>
              </w:rPr>
            </w:pPr>
          </w:p>
          <w:p w14:paraId="51768BE8" w14:textId="77777777" w:rsidR="00E87E4F" w:rsidRDefault="00E87E4F" w:rsidP="00585885">
            <w:pPr>
              <w:rPr>
                <w:b/>
                <w:bCs/>
                <w:i/>
                <w:iCs/>
              </w:rPr>
            </w:pPr>
            <w:r>
              <w:rPr>
                <w:b/>
                <w:bCs/>
                <w:i/>
                <w:iCs/>
              </w:rPr>
              <w:t xml:space="preserve">Proposal 6: Include the following text proposal in clause 5.2.2.5 of TS 38.214: </w:t>
            </w:r>
          </w:p>
          <w:p w14:paraId="4BE21447" w14:textId="77777777" w:rsidR="00E87E4F" w:rsidRDefault="00E87E4F" w:rsidP="00585885">
            <w:pPr>
              <w:rPr>
                <w:rFonts w:eastAsia="SimSun"/>
              </w:rPr>
            </w:pPr>
            <w:r>
              <w:rPr>
                <w:rFonts w:eastAsia="SimSun"/>
              </w:rPr>
              <w:t>A slot in a serving cell shall be considered to be a valid downlink slot if:</w:t>
            </w:r>
          </w:p>
          <w:p w14:paraId="3B30CF32" w14:textId="77777777" w:rsidR="00E87E4F" w:rsidRDefault="00E87E4F" w:rsidP="00585885">
            <w:pPr>
              <w:ind w:left="568" w:hanging="284"/>
              <w:rPr>
                <w:rFonts w:eastAsia="SimSun"/>
              </w:rPr>
            </w:pPr>
            <w:r>
              <w:rPr>
                <w:rFonts w:eastAsia="SimSun"/>
              </w:rPr>
              <w:t>-</w:t>
            </w:r>
            <w:r>
              <w:rPr>
                <w:rFonts w:eastAsia="SimSun"/>
              </w:rPr>
              <w:tab/>
              <w:t>it comprises at least one higher layer configured downlink or flexible symbol,</w:t>
            </w:r>
            <w:del w:id="0" w:author="Muhammad Kazmi" w:date="2025-07-28T10:23:00Z">
              <w:r>
                <w:rPr>
                  <w:rFonts w:eastAsia="SimSun"/>
                </w:rPr>
                <w:delText xml:space="preserve"> and</w:delText>
              </w:r>
            </w:del>
          </w:p>
          <w:p w14:paraId="5A897E1D" w14:textId="77777777" w:rsidR="00E87E4F" w:rsidRDefault="00E87E4F" w:rsidP="00585885">
            <w:pPr>
              <w:ind w:left="568" w:hanging="284"/>
              <w:rPr>
                <w:ins w:id="1" w:author="Muhammad Kazmi" w:date="2025-07-28T10:23:00Z"/>
                <w:rFonts w:eastAsia="SimSun"/>
              </w:rPr>
            </w:pPr>
            <w:r>
              <w:rPr>
                <w:rFonts w:eastAsia="SimSun"/>
              </w:rPr>
              <w:t>-</w:t>
            </w:r>
            <w:r>
              <w:rPr>
                <w:rFonts w:eastAsia="SimSun"/>
              </w:rPr>
              <w:tab/>
              <w:t>it does not fall within a configured measurement gap for that UE</w:t>
            </w:r>
            <w:ins w:id="2" w:author="Muhammad Kazmi" w:date="2025-07-28T10:23:00Z">
              <w:r>
                <w:rPr>
                  <w:rFonts w:eastAsia="SimSun"/>
                </w:rPr>
                <w:t>, and</w:t>
              </w:r>
            </w:ins>
          </w:p>
          <w:p w14:paraId="67B80D47" w14:textId="77777777" w:rsidR="00E87E4F" w:rsidRDefault="00E87E4F" w:rsidP="00585885">
            <w:pPr>
              <w:ind w:left="568" w:hanging="284"/>
              <w:rPr>
                <w:rFonts w:eastAsia="SimSun"/>
                <w:iCs/>
              </w:rPr>
            </w:pPr>
            <w:del w:id="3" w:author="Muhammad Kazmi" w:date="2025-07-28T10:26:00Z">
              <w:r>
                <w:rPr>
                  <w:rFonts w:eastAsia="SimSun"/>
                </w:rPr>
                <w:delText xml:space="preserve"> </w:delText>
              </w:r>
            </w:del>
            <w:ins w:id="4" w:author="Muhammad Kazmi" w:date="2025-07-28T10:26:00Z">
              <w:r>
                <w:rPr>
                  <w:rFonts w:eastAsia="SimSun"/>
                </w:rPr>
                <w:t>-</w:t>
              </w:r>
              <w:r>
                <w:rPr>
                  <w:rFonts w:eastAsia="SimSun"/>
                </w:rPr>
                <w:tab/>
              </w:r>
            </w:ins>
            <w:ins w:id="5" w:author="Muhammad Kazmi" w:date="2025-07-28T10:29:00Z">
              <w:r>
                <w:rPr>
                  <w:rFonts w:eastAsia="SimSun"/>
                </w:rPr>
                <w:t xml:space="preserve">it does not overlap with any slot assigned to the other serving cell when </w:t>
              </w:r>
            </w:ins>
            <w:ins w:id="6" w:author="Muhammad Kazmi" w:date="2025-07-28T10:26:00Z">
              <w:r>
                <w:rPr>
                  <w:rFonts w:eastAsia="SimSun"/>
                </w:rPr>
                <w:t>config</w:t>
              </w:r>
            </w:ins>
            <w:ins w:id="7" w:author="Muhammad Kazmi" w:date="2025-07-28T10:27:00Z">
              <w:r>
                <w:rPr>
                  <w:rFonts w:eastAsia="SimSun"/>
                </w:rPr>
                <w:t xml:space="preserve">ured with </w:t>
              </w:r>
            </w:ins>
            <w:ins w:id="8" w:author="Muhammad Kazmi" w:date="2025-07-28T10:28:00Z">
              <w:r>
                <w:rPr>
                  <w:rFonts w:eastAsia="SimSun"/>
                  <w:i/>
                  <w:lang w:val="en-GB"/>
                </w:rPr>
                <w:t>LBCA-SwitchingPattern</w:t>
              </w:r>
              <w:r>
                <w:rPr>
                  <w:rFonts w:eastAsia="SimSun"/>
                  <w:iCs/>
                  <w:lang w:val="en-GB"/>
                </w:rPr>
                <w:t xml:space="preserve"> [12, 38.331]</w:t>
              </w:r>
            </w:ins>
            <w:ins w:id="9" w:author="Muhammad Kazmi" w:date="2025-07-28T10:29:00Z">
              <w:r>
                <w:rPr>
                  <w:rFonts w:eastAsia="SimSun"/>
                  <w:iCs/>
                  <w:lang w:val="en-GB"/>
                </w:rPr>
                <w:t>.</w:t>
              </w:r>
            </w:ins>
          </w:p>
        </w:tc>
      </w:tr>
    </w:tbl>
    <w:p w14:paraId="7602D7BE" w14:textId="77777777" w:rsidR="00E87E4F" w:rsidRDefault="00E87E4F" w:rsidP="00E87E4F">
      <w:pPr>
        <w:pStyle w:val="0Maintext"/>
        <w:spacing w:line="240" w:lineRule="auto"/>
        <w:contextualSpacing/>
        <w:rPr>
          <w:rFonts w:cs="Times New Roman"/>
          <w:sz w:val="24"/>
          <w:szCs w:val="24"/>
        </w:rPr>
      </w:pPr>
    </w:p>
    <w:p w14:paraId="661B7E0C" w14:textId="77777777" w:rsidR="00E87E4F" w:rsidRDefault="00E87E4F" w:rsidP="00E87E4F">
      <w:pPr>
        <w:pStyle w:val="0Maintext"/>
        <w:numPr>
          <w:ilvl w:val="0"/>
          <w:numId w:val="43"/>
        </w:numPr>
        <w:spacing w:line="240" w:lineRule="auto"/>
        <w:contextualSpacing/>
        <w:rPr>
          <w:rFonts w:cs="Times New Roman"/>
          <w:sz w:val="24"/>
          <w:szCs w:val="24"/>
        </w:rPr>
      </w:pPr>
      <w:r>
        <w:rPr>
          <w:rFonts w:cs="Times New Roman"/>
          <w:sz w:val="24"/>
          <w:szCs w:val="24"/>
        </w:rPr>
        <w:t>Issue 2: Multi-slot PDSCH reception is omitted per PDSCH if overlapping with the unavailable duration of switching gap and another cell. TP proposed to clause 5.1 and 5.1.2.1 in TS38.214.</w:t>
      </w:r>
    </w:p>
    <w:p w14:paraId="47BF6D19" w14:textId="6A91C92B" w:rsidR="00E87E4F" w:rsidRPr="00862535" w:rsidRDefault="00862535" w:rsidP="00862535">
      <w:pPr>
        <w:pStyle w:val="0Maintext"/>
        <w:numPr>
          <w:ilvl w:val="1"/>
          <w:numId w:val="43"/>
        </w:numPr>
        <w:spacing w:line="240" w:lineRule="auto"/>
        <w:contextualSpacing/>
        <w:rPr>
          <w:rFonts w:cs="Times New Roman"/>
          <w:color w:val="4472C4" w:themeColor="accent1"/>
          <w:sz w:val="24"/>
          <w:szCs w:val="24"/>
        </w:rPr>
      </w:pPr>
      <w:r w:rsidRPr="00862535">
        <w:rPr>
          <w:rFonts w:cs="Times New Roman"/>
          <w:color w:val="4472C4" w:themeColor="accent1"/>
          <w:sz w:val="24"/>
          <w:szCs w:val="24"/>
        </w:rPr>
        <w:t>Support:</w:t>
      </w:r>
      <w:r w:rsidR="00E87E4F" w:rsidRPr="00862535">
        <w:rPr>
          <w:rFonts w:cs="Times New Roman"/>
          <w:color w:val="4472C4" w:themeColor="accent1"/>
          <w:sz w:val="24"/>
          <w:szCs w:val="24"/>
        </w:rPr>
        <w:t xml:space="preserve"> ZTE (R1-2506127), with Proposal 3 and TP</w:t>
      </w:r>
      <w:r>
        <w:rPr>
          <w:rFonts w:cs="Times New Roman"/>
          <w:color w:val="4472C4" w:themeColor="accent1"/>
          <w:sz w:val="24"/>
          <w:szCs w:val="24"/>
        </w:rPr>
        <w:t xml:space="preserve">, </w:t>
      </w:r>
    </w:p>
    <w:p w14:paraId="427448E1" w14:textId="33931439" w:rsidR="00F84FF6" w:rsidRPr="00862535" w:rsidRDefault="00F84FF6" w:rsidP="00F84FF6">
      <w:pPr>
        <w:pStyle w:val="0Maintext"/>
        <w:numPr>
          <w:ilvl w:val="1"/>
          <w:numId w:val="43"/>
        </w:numPr>
        <w:spacing w:line="240" w:lineRule="auto"/>
        <w:contextualSpacing/>
        <w:rPr>
          <w:rFonts w:cs="Times New Roman"/>
          <w:color w:val="4472C4" w:themeColor="accent1"/>
          <w:sz w:val="24"/>
          <w:szCs w:val="24"/>
        </w:rPr>
      </w:pPr>
      <w:r w:rsidRPr="00862535">
        <w:rPr>
          <w:rFonts w:cs="Times New Roman"/>
          <w:color w:val="4472C4" w:themeColor="accent1"/>
          <w:sz w:val="24"/>
          <w:szCs w:val="24"/>
        </w:rPr>
        <w:t xml:space="preserve">Not support: </w:t>
      </w:r>
      <w:r w:rsidR="007C2AE0">
        <w:rPr>
          <w:rFonts w:cs="Times New Roman"/>
          <w:color w:val="4472C4" w:themeColor="accent1"/>
          <w:sz w:val="24"/>
          <w:szCs w:val="24"/>
        </w:rPr>
        <w:t>Qualcomm</w:t>
      </w:r>
      <w:r w:rsidR="00BE1412">
        <w:rPr>
          <w:rFonts w:cs="Times New Roman"/>
          <w:color w:val="4472C4" w:themeColor="accent1"/>
          <w:sz w:val="24"/>
          <w:szCs w:val="24"/>
        </w:rPr>
        <w:t>, Samsung</w:t>
      </w:r>
      <w:r w:rsidR="0047034B">
        <w:rPr>
          <w:rFonts w:cs="Times New Roman"/>
          <w:color w:val="4472C4" w:themeColor="accent1"/>
          <w:sz w:val="24"/>
          <w:szCs w:val="24"/>
        </w:rPr>
        <w:t>, DOCOMO</w:t>
      </w:r>
      <w:r w:rsidR="009B098F">
        <w:rPr>
          <w:rFonts w:cs="Times New Roman"/>
          <w:color w:val="4472C4" w:themeColor="accent1"/>
          <w:sz w:val="24"/>
          <w:szCs w:val="24"/>
        </w:rPr>
        <w:t>, Ericsson, Apple, Nokia, vivo, LG</w:t>
      </w:r>
    </w:p>
    <w:p w14:paraId="15C930A6" w14:textId="77777777" w:rsidR="00E87E4F" w:rsidRDefault="00E87E4F" w:rsidP="00E87E4F">
      <w:pPr>
        <w:pStyle w:val="0Maintext"/>
        <w:numPr>
          <w:ilvl w:val="0"/>
          <w:numId w:val="43"/>
        </w:numPr>
        <w:spacing w:line="240" w:lineRule="auto"/>
        <w:contextualSpacing/>
        <w:rPr>
          <w:rFonts w:cs="Times New Roman"/>
          <w:sz w:val="24"/>
          <w:szCs w:val="24"/>
        </w:rPr>
      </w:pPr>
      <w:r>
        <w:rPr>
          <w:rFonts w:cs="Times New Roman"/>
          <w:sz w:val="24"/>
          <w:szCs w:val="24"/>
        </w:rPr>
        <w:t xml:space="preserve">Issue 3: PUSCH </w:t>
      </w:r>
      <w:ins w:id="10" w:author="ZTE - Jing Shi" w:date="2025-08-23T10:49:00Z">
        <w:r>
          <w:rPr>
            <w:rFonts w:cs="Times New Roman" w:hint="eastAsia"/>
            <w:sz w:val="24"/>
            <w:szCs w:val="24"/>
          </w:rPr>
          <w:t>repetition type A and/or TBoMS</w:t>
        </w:r>
        <w:r>
          <w:rPr>
            <w:rFonts w:eastAsia="SimSun" w:cs="Times New Roman" w:hint="eastAsia"/>
            <w:sz w:val="24"/>
            <w:szCs w:val="24"/>
            <w:lang w:eastAsia="zh-CN"/>
          </w:rPr>
          <w:t xml:space="preserve"> </w:t>
        </w:r>
      </w:ins>
      <w:r>
        <w:rPr>
          <w:rFonts w:cs="Times New Roman"/>
          <w:sz w:val="24"/>
          <w:szCs w:val="24"/>
        </w:rPr>
        <w:t>reception is omitted per slot if overlapping with the unavailable duration of switching gap and another cell. TP proposed to clause 6.1.2.1 in TS38.214</w:t>
      </w:r>
    </w:p>
    <w:p w14:paraId="625C1E9A" w14:textId="1FBAF9D7" w:rsidR="00E87E4F" w:rsidRPr="00862535" w:rsidRDefault="00862535" w:rsidP="00E87E4F">
      <w:pPr>
        <w:pStyle w:val="0Maintext"/>
        <w:numPr>
          <w:ilvl w:val="1"/>
          <w:numId w:val="43"/>
        </w:numPr>
        <w:spacing w:line="240" w:lineRule="auto"/>
        <w:contextualSpacing/>
        <w:rPr>
          <w:rFonts w:cs="Times New Roman"/>
          <w:color w:val="4472C4" w:themeColor="accent1"/>
          <w:sz w:val="24"/>
          <w:szCs w:val="24"/>
        </w:rPr>
      </w:pPr>
      <w:r w:rsidRPr="00862535">
        <w:rPr>
          <w:rFonts w:cs="Times New Roman"/>
          <w:color w:val="4472C4" w:themeColor="accent1"/>
          <w:sz w:val="24"/>
          <w:szCs w:val="24"/>
        </w:rPr>
        <w:t xml:space="preserve">Support: </w:t>
      </w:r>
      <w:r w:rsidR="00E87E4F" w:rsidRPr="00862535">
        <w:rPr>
          <w:rFonts w:cs="Times New Roman"/>
          <w:color w:val="4472C4" w:themeColor="accent1"/>
          <w:sz w:val="24"/>
          <w:szCs w:val="24"/>
        </w:rPr>
        <w:t>ZTE (R1-2506127), with Proposal 4 and TP</w:t>
      </w:r>
    </w:p>
    <w:p w14:paraId="235AC08A" w14:textId="2FC8E86A" w:rsidR="00F84FF6" w:rsidRPr="00862535" w:rsidRDefault="00F84FF6" w:rsidP="00F84FF6">
      <w:pPr>
        <w:pStyle w:val="0Maintext"/>
        <w:numPr>
          <w:ilvl w:val="1"/>
          <w:numId w:val="43"/>
        </w:numPr>
        <w:spacing w:line="240" w:lineRule="auto"/>
        <w:contextualSpacing/>
        <w:rPr>
          <w:rFonts w:cs="Times New Roman"/>
          <w:color w:val="4472C4" w:themeColor="accent1"/>
          <w:sz w:val="24"/>
          <w:szCs w:val="24"/>
        </w:rPr>
      </w:pPr>
      <w:r w:rsidRPr="00862535">
        <w:rPr>
          <w:rFonts w:cs="Times New Roman"/>
          <w:color w:val="4472C4" w:themeColor="accent1"/>
          <w:sz w:val="24"/>
          <w:szCs w:val="24"/>
        </w:rPr>
        <w:t xml:space="preserve">Not support: </w:t>
      </w:r>
      <w:r w:rsidR="007C2AE0">
        <w:rPr>
          <w:rFonts w:cs="Times New Roman"/>
          <w:color w:val="4472C4" w:themeColor="accent1"/>
          <w:sz w:val="24"/>
          <w:szCs w:val="24"/>
        </w:rPr>
        <w:t>Qualcomm</w:t>
      </w:r>
      <w:r w:rsidR="00BE1412">
        <w:rPr>
          <w:rFonts w:cs="Times New Roman"/>
          <w:color w:val="4472C4" w:themeColor="accent1"/>
          <w:sz w:val="24"/>
          <w:szCs w:val="24"/>
        </w:rPr>
        <w:t>, Samsung</w:t>
      </w:r>
      <w:r w:rsidR="0047034B">
        <w:rPr>
          <w:rFonts w:cs="Times New Roman"/>
          <w:color w:val="4472C4" w:themeColor="accent1"/>
          <w:sz w:val="24"/>
          <w:szCs w:val="24"/>
        </w:rPr>
        <w:t>, DOCOMO</w:t>
      </w:r>
      <w:r w:rsidR="009B098F">
        <w:rPr>
          <w:rFonts w:cs="Times New Roman"/>
          <w:color w:val="4472C4" w:themeColor="accent1"/>
          <w:sz w:val="24"/>
          <w:szCs w:val="24"/>
        </w:rPr>
        <w:t>, Ericsson, Apple, Nokia</w:t>
      </w:r>
      <w:r w:rsidR="00F415F0">
        <w:rPr>
          <w:rFonts w:cs="Times New Roman"/>
          <w:color w:val="4472C4" w:themeColor="accent1"/>
          <w:sz w:val="24"/>
          <w:szCs w:val="24"/>
        </w:rPr>
        <w:t>,</w:t>
      </w:r>
      <w:r w:rsidR="009B098F">
        <w:rPr>
          <w:rFonts w:cs="Times New Roman"/>
          <w:color w:val="4472C4" w:themeColor="accent1"/>
          <w:sz w:val="24"/>
          <w:szCs w:val="24"/>
        </w:rPr>
        <w:t xml:space="preserve"> vivo, LG</w:t>
      </w:r>
    </w:p>
    <w:p w14:paraId="030EF309" w14:textId="77777777" w:rsidR="00E87E4F" w:rsidRDefault="00E87E4F" w:rsidP="00E87E4F">
      <w:pPr>
        <w:pStyle w:val="0Maintext"/>
        <w:numPr>
          <w:ilvl w:val="0"/>
          <w:numId w:val="43"/>
        </w:numPr>
        <w:spacing w:line="240" w:lineRule="auto"/>
        <w:contextualSpacing/>
        <w:rPr>
          <w:rFonts w:cs="Times New Roman"/>
          <w:sz w:val="24"/>
          <w:szCs w:val="24"/>
        </w:rPr>
      </w:pPr>
      <w:r>
        <w:rPr>
          <w:rFonts w:cs="Times New Roman"/>
          <w:sz w:val="24"/>
          <w:szCs w:val="24"/>
        </w:rPr>
        <w:t>Issue 4: For PUSCH repetition type B, invalid symbols shall comprise the symbols overlapped with the unavailable duration of switching gap and another cell.  TP proposed to clause 6.1.2.1 in TS38.214</w:t>
      </w:r>
    </w:p>
    <w:p w14:paraId="6F8E41C3" w14:textId="646B5296" w:rsidR="00E87E4F" w:rsidRPr="00862535" w:rsidRDefault="00862535" w:rsidP="00E87E4F">
      <w:pPr>
        <w:pStyle w:val="0Maintext"/>
        <w:numPr>
          <w:ilvl w:val="1"/>
          <w:numId w:val="43"/>
        </w:numPr>
        <w:spacing w:line="240" w:lineRule="auto"/>
        <w:contextualSpacing/>
        <w:rPr>
          <w:rFonts w:cs="Times New Roman"/>
          <w:color w:val="4472C4" w:themeColor="accent1"/>
          <w:sz w:val="24"/>
          <w:szCs w:val="24"/>
        </w:rPr>
      </w:pPr>
      <w:r w:rsidRPr="00862535">
        <w:rPr>
          <w:rFonts w:cs="Times New Roman"/>
          <w:color w:val="4472C4" w:themeColor="accent1"/>
          <w:sz w:val="24"/>
          <w:szCs w:val="24"/>
        </w:rPr>
        <w:t xml:space="preserve">Support: </w:t>
      </w:r>
      <w:r w:rsidR="00E87E4F" w:rsidRPr="00862535">
        <w:rPr>
          <w:rFonts w:cs="Times New Roman"/>
          <w:color w:val="4472C4" w:themeColor="accent1"/>
          <w:sz w:val="24"/>
          <w:szCs w:val="24"/>
        </w:rPr>
        <w:t>ZTE (R1-2506127), with Proposal 5 and TP</w:t>
      </w:r>
    </w:p>
    <w:p w14:paraId="03CF60A2" w14:textId="3F0D4CE2" w:rsidR="00F84FF6" w:rsidRPr="00862535" w:rsidRDefault="00F84FF6" w:rsidP="00F84FF6">
      <w:pPr>
        <w:pStyle w:val="0Maintext"/>
        <w:numPr>
          <w:ilvl w:val="1"/>
          <w:numId w:val="43"/>
        </w:numPr>
        <w:spacing w:line="240" w:lineRule="auto"/>
        <w:contextualSpacing/>
        <w:rPr>
          <w:rFonts w:cs="Times New Roman"/>
          <w:color w:val="4472C4" w:themeColor="accent1"/>
          <w:sz w:val="24"/>
          <w:szCs w:val="24"/>
        </w:rPr>
      </w:pPr>
      <w:r w:rsidRPr="00862535">
        <w:rPr>
          <w:rFonts w:cs="Times New Roman"/>
          <w:color w:val="4472C4" w:themeColor="accent1"/>
          <w:sz w:val="24"/>
          <w:szCs w:val="24"/>
        </w:rPr>
        <w:t xml:space="preserve">Not support: </w:t>
      </w:r>
      <w:r w:rsidR="007C2AE0">
        <w:rPr>
          <w:rFonts w:cs="Times New Roman"/>
          <w:color w:val="4472C4" w:themeColor="accent1"/>
          <w:sz w:val="24"/>
          <w:szCs w:val="24"/>
        </w:rPr>
        <w:t>Qualcomm</w:t>
      </w:r>
      <w:r w:rsidR="00BE1412">
        <w:rPr>
          <w:rFonts w:cs="Times New Roman"/>
          <w:color w:val="4472C4" w:themeColor="accent1"/>
          <w:sz w:val="24"/>
          <w:szCs w:val="24"/>
        </w:rPr>
        <w:t>, Samsung</w:t>
      </w:r>
      <w:r w:rsidR="0047034B">
        <w:rPr>
          <w:rFonts w:cs="Times New Roman"/>
          <w:color w:val="4472C4" w:themeColor="accent1"/>
          <w:sz w:val="24"/>
          <w:szCs w:val="24"/>
        </w:rPr>
        <w:t>, DOCOMO</w:t>
      </w:r>
      <w:r w:rsidR="009B098F">
        <w:rPr>
          <w:rFonts w:cs="Times New Roman"/>
          <w:color w:val="4472C4" w:themeColor="accent1"/>
          <w:sz w:val="24"/>
          <w:szCs w:val="24"/>
        </w:rPr>
        <w:t>, Ericsson, Apple, Nokia</w:t>
      </w:r>
      <w:r w:rsidR="00F415F0">
        <w:rPr>
          <w:rFonts w:cs="Times New Roman"/>
          <w:color w:val="4472C4" w:themeColor="accent1"/>
          <w:sz w:val="24"/>
          <w:szCs w:val="24"/>
        </w:rPr>
        <w:t xml:space="preserve">, </w:t>
      </w:r>
      <w:r w:rsidR="009B098F">
        <w:rPr>
          <w:rFonts w:cs="Times New Roman"/>
          <w:color w:val="4472C4" w:themeColor="accent1"/>
          <w:sz w:val="24"/>
          <w:szCs w:val="24"/>
        </w:rPr>
        <w:t>vivo, LG</w:t>
      </w:r>
    </w:p>
    <w:p w14:paraId="3F7DB719" w14:textId="77777777" w:rsidR="00E87E4F" w:rsidRDefault="00E87E4F" w:rsidP="00E87E4F">
      <w:pPr>
        <w:pStyle w:val="0Maintext"/>
        <w:numPr>
          <w:ilvl w:val="0"/>
          <w:numId w:val="43"/>
        </w:numPr>
        <w:spacing w:line="240" w:lineRule="auto"/>
        <w:contextualSpacing/>
        <w:rPr>
          <w:rFonts w:cs="Times New Roman"/>
          <w:sz w:val="24"/>
          <w:szCs w:val="24"/>
        </w:rPr>
      </w:pPr>
      <w:r>
        <w:rPr>
          <w:rFonts w:cs="Times New Roman"/>
          <w:sz w:val="24"/>
          <w:szCs w:val="24"/>
        </w:rPr>
        <w:t>Issue 5: Multi-PUSCH transmission is omitted per PUSCH if overlapping with the unavailable duration of switching gap and another cell. TP proposed to clause 6.1 and 6.1.2.1 in TS38.214</w:t>
      </w:r>
    </w:p>
    <w:p w14:paraId="54E62202" w14:textId="79C996CD" w:rsidR="00E87E4F" w:rsidRPr="00862535" w:rsidRDefault="00862535" w:rsidP="00E87E4F">
      <w:pPr>
        <w:pStyle w:val="0Maintext"/>
        <w:numPr>
          <w:ilvl w:val="1"/>
          <w:numId w:val="43"/>
        </w:numPr>
        <w:spacing w:line="240" w:lineRule="auto"/>
        <w:contextualSpacing/>
        <w:rPr>
          <w:rFonts w:cs="Times New Roman"/>
          <w:color w:val="4472C4" w:themeColor="accent1"/>
          <w:sz w:val="24"/>
          <w:szCs w:val="24"/>
        </w:rPr>
      </w:pPr>
      <w:r w:rsidRPr="00862535">
        <w:rPr>
          <w:rFonts w:cs="Times New Roman"/>
          <w:color w:val="4472C4" w:themeColor="accent1"/>
          <w:sz w:val="24"/>
          <w:szCs w:val="24"/>
        </w:rPr>
        <w:t xml:space="preserve">Support: </w:t>
      </w:r>
      <w:r w:rsidR="00E87E4F" w:rsidRPr="00862535">
        <w:rPr>
          <w:rFonts w:cs="Times New Roman"/>
          <w:color w:val="4472C4" w:themeColor="accent1"/>
          <w:sz w:val="24"/>
          <w:szCs w:val="24"/>
        </w:rPr>
        <w:t xml:space="preserve"> ZTE (R1-2506127), with Proposal 6 and TP</w:t>
      </w:r>
    </w:p>
    <w:p w14:paraId="143ADF5C" w14:textId="264012E4" w:rsidR="001B35C4" w:rsidRPr="00903CA2" w:rsidRDefault="00F84FF6" w:rsidP="001B35C4">
      <w:pPr>
        <w:pStyle w:val="0Maintext"/>
        <w:numPr>
          <w:ilvl w:val="1"/>
          <w:numId w:val="43"/>
        </w:numPr>
        <w:spacing w:line="240" w:lineRule="auto"/>
        <w:contextualSpacing/>
        <w:rPr>
          <w:rFonts w:cs="Times New Roman"/>
          <w:color w:val="4472C4" w:themeColor="accent1"/>
          <w:sz w:val="24"/>
          <w:szCs w:val="24"/>
        </w:rPr>
      </w:pPr>
      <w:r w:rsidRPr="00862535">
        <w:rPr>
          <w:rFonts w:cs="Times New Roman"/>
          <w:color w:val="4472C4" w:themeColor="accent1"/>
          <w:sz w:val="24"/>
          <w:szCs w:val="24"/>
        </w:rPr>
        <w:t xml:space="preserve">Not support: </w:t>
      </w:r>
      <w:r w:rsidR="007C2AE0">
        <w:rPr>
          <w:rFonts w:cs="Times New Roman"/>
          <w:color w:val="4472C4" w:themeColor="accent1"/>
          <w:sz w:val="24"/>
          <w:szCs w:val="24"/>
        </w:rPr>
        <w:t>Qualcomm</w:t>
      </w:r>
      <w:r w:rsidR="00BE1412">
        <w:rPr>
          <w:rFonts w:cs="Times New Roman"/>
          <w:color w:val="4472C4" w:themeColor="accent1"/>
          <w:sz w:val="24"/>
          <w:szCs w:val="24"/>
        </w:rPr>
        <w:t>, Samsung</w:t>
      </w:r>
      <w:r w:rsidR="0047034B">
        <w:rPr>
          <w:rFonts w:cs="Times New Roman"/>
          <w:color w:val="4472C4" w:themeColor="accent1"/>
          <w:sz w:val="24"/>
          <w:szCs w:val="24"/>
        </w:rPr>
        <w:t>, DOCOMO</w:t>
      </w:r>
      <w:r w:rsidR="009B098F">
        <w:rPr>
          <w:rFonts w:cs="Times New Roman"/>
          <w:color w:val="4472C4" w:themeColor="accent1"/>
          <w:sz w:val="24"/>
          <w:szCs w:val="24"/>
        </w:rPr>
        <w:t>, Ericsson, Apple, Nokia</w:t>
      </w:r>
      <w:r w:rsidR="00F415F0">
        <w:rPr>
          <w:rFonts w:cs="Times New Roman"/>
          <w:color w:val="4472C4" w:themeColor="accent1"/>
          <w:sz w:val="24"/>
          <w:szCs w:val="24"/>
        </w:rPr>
        <w:t xml:space="preserve">, </w:t>
      </w:r>
      <w:r w:rsidR="009B098F">
        <w:rPr>
          <w:rFonts w:cs="Times New Roman"/>
          <w:color w:val="4472C4" w:themeColor="accent1"/>
          <w:sz w:val="24"/>
          <w:szCs w:val="24"/>
        </w:rPr>
        <w:t>vivo, LG</w:t>
      </w:r>
    </w:p>
    <w:p w14:paraId="5155AB86" w14:textId="3A077FEF" w:rsidR="0061656A" w:rsidRDefault="005D33D8" w:rsidP="0061656A">
      <w:pPr>
        <w:pStyle w:val="Heading2"/>
        <w:rPr>
          <w:lang w:val="en-GB"/>
        </w:rPr>
      </w:pPr>
      <w:r>
        <w:rPr>
          <w:lang w:val="en-GB"/>
        </w:rPr>
        <w:lastRenderedPageBreak/>
        <w:t xml:space="preserve"> Proposals for Tuesday Online</w:t>
      </w:r>
    </w:p>
    <w:p w14:paraId="0E6D168C" w14:textId="77777777" w:rsidR="005B490F" w:rsidRPr="00CD351E" w:rsidRDefault="005B490F" w:rsidP="005B490F">
      <w:pPr>
        <w:pStyle w:val="H3Proposal"/>
        <w:rPr>
          <w:sz w:val="24"/>
          <w:szCs w:val="24"/>
          <w:highlight w:val="magenta"/>
        </w:rPr>
      </w:pPr>
      <w:r w:rsidRPr="00CD351E">
        <w:rPr>
          <w:sz w:val="24"/>
          <w:szCs w:val="24"/>
          <w:highlight w:val="magenta"/>
        </w:rPr>
        <w:t>Proposal 4.1 (</w:t>
      </w:r>
      <w:r>
        <w:rPr>
          <w:sz w:val="24"/>
          <w:szCs w:val="24"/>
          <w:highlight w:val="magenta"/>
        </w:rPr>
        <w:t>O</w:t>
      </w:r>
      <w:r w:rsidRPr="00CD351E">
        <w:rPr>
          <w:sz w:val="24"/>
          <w:szCs w:val="24"/>
          <w:highlight w:val="magenta"/>
        </w:rPr>
        <w:t>f</w:t>
      </w:r>
      <w:r>
        <w:rPr>
          <w:sz w:val="24"/>
          <w:szCs w:val="24"/>
          <w:highlight w:val="magenta"/>
        </w:rPr>
        <w:t>f</w:t>
      </w:r>
      <w:r w:rsidRPr="00CD351E">
        <w:rPr>
          <w:sz w:val="24"/>
          <w:szCs w:val="24"/>
          <w:highlight w:val="magenta"/>
        </w:rPr>
        <w:t>line consensus)</w:t>
      </w:r>
    </w:p>
    <w:p w14:paraId="0A06B1BC" w14:textId="77777777" w:rsidR="005B490F" w:rsidRPr="00BA2D03" w:rsidRDefault="005B490F" w:rsidP="005B490F">
      <w:r>
        <w:rPr>
          <w:lang w:val="en-GB"/>
        </w:rPr>
        <w:t xml:space="preserve">For </w:t>
      </w:r>
      <w:r>
        <w:t>Rel-19 low NR band carrier aggregation via switching, UE handles the overlapping of UL transmission with the RRC configured semi-static switching pattern, after the handling of intra-UE multiplexing/prioritization</w:t>
      </w:r>
    </w:p>
    <w:p w14:paraId="3DDD279A" w14:textId="77777777" w:rsidR="005B490F" w:rsidRPr="00BA2D03" w:rsidRDefault="005B490F" w:rsidP="005B490F">
      <w:pPr>
        <w:pStyle w:val="ListParagraph"/>
        <w:numPr>
          <w:ilvl w:val="0"/>
          <w:numId w:val="69"/>
        </w:numPr>
        <w:rPr>
          <w:rFonts w:eastAsiaTheme="minorEastAsia" w:cstheme="minorBidi"/>
          <w:kern w:val="2"/>
          <w:szCs w:val="16"/>
          <w14:ligatures w14:val="standardContextual"/>
        </w:rPr>
      </w:pPr>
      <w:r w:rsidRPr="00BA2D03">
        <w:rPr>
          <w:rFonts w:eastAsiaTheme="minorEastAsia" w:cstheme="minorBidi"/>
          <w:kern w:val="2"/>
          <w:szCs w:val="16"/>
          <w14:ligatures w14:val="standardContextual"/>
        </w:rPr>
        <w:t>Adopt the following TP to Rel-19 TS38.213</w:t>
      </w:r>
    </w:p>
    <w:tbl>
      <w:tblPr>
        <w:tblStyle w:val="TableGrid"/>
        <w:tblW w:w="0" w:type="auto"/>
        <w:tblLook w:val="04A0" w:firstRow="1" w:lastRow="0" w:firstColumn="1" w:lastColumn="0" w:noHBand="0" w:noVBand="1"/>
      </w:tblPr>
      <w:tblGrid>
        <w:gridCol w:w="9350"/>
      </w:tblGrid>
      <w:tr w:rsidR="005B490F" w14:paraId="614F79E2" w14:textId="77777777" w:rsidTr="00275EAE">
        <w:tc>
          <w:tcPr>
            <w:tcW w:w="9350" w:type="dxa"/>
          </w:tcPr>
          <w:p w14:paraId="68452286" w14:textId="77777777" w:rsidR="005B490F" w:rsidRDefault="005B490F" w:rsidP="00275EAE">
            <w:pPr>
              <w:spacing w:after="120"/>
              <w:rPr>
                <w:rFonts w:eastAsiaTheme="minorEastAsia"/>
              </w:rPr>
            </w:pPr>
            <w:r>
              <w:rPr>
                <w:rFonts w:eastAsiaTheme="minorEastAsia"/>
                <w:b/>
                <w:bCs/>
              </w:rPr>
              <w:t>Reason for change</w:t>
            </w:r>
            <w:r>
              <w:rPr>
                <w:rFonts w:eastAsiaTheme="minorEastAsia"/>
              </w:rPr>
              <w:t xml:space="preserve">: The handling order of UCI multiplexing and overlapping </w:t>
            </w:r>
            <w:r>
              <w:t>of UL transmission with the RRC configured semi-static switching pattern</w:t>
            </w:r>
            <w:r>
              <w:rPr>
                <w:rFonts w:eastAsiaTheme="minorEastAsia"/>
              </w:rPr>
              <w:t xml:space="preserve"> for Rel-19 low NR band CA via switching, is not defined.</w:t>
            </w:r>
          </w:p>
          <w:p w14:paraId="3F4A57E1" w14:textId="7CFAA499" w:rsidR="005B490F" w:rsidRPr="005B490F" w:rsidRDefault="005B490F" w:rsidP="00275EAE">
            <w:pPr>
              <w:spacing w:after="120"/>
              <w:rPr>
                <w:rFonts w:eastAsiaTheme="minorEastAsia"/>
                <w:color w:val="000000" w:themeColor="text1"/>
              </w:rPr>
            </w:pPr>
            <w:r>
              <w:rPr>
                <w:rFonts w:eastAsiaTheme="minorEastAsia"/>
                <w:b/>
                <w:bCs/>
              </w:rPr>
              <w:t>Summary of change</w:t>
            </w:r>
            <w:r>
              <w:rPr>
                <w:rFonts w:eastAsiaTheme="minorEastAsia"/>
              </w:rPr>
              <w:t xml:space="preserve">: Specify that UE handles the overlapping </w:t>
            </w:r>
            <w:r>
              <w:t>of UL transmission with the RRC configured semi-static switching pattern</w:t>
            </w:r>
            <w:r>
              <w:rPr>
                <w:rFonts w:eastAsiaTheme="minorEastAsia"/>
              </w:rPr>
              <w:t xml:space="preserve"> for Rel-19 low NR band CA via switching, </w:t>
            </w:r>
            <w:r w:rsidRPr="005B490F">
              <w:rPr>
                <w:rFonts w:eastAsiaTheme="minorEastAsia"/>
                <w:color w:val="000000" w:themeColor="text1"/>
              </w:rPr>
              <w:t>after intra-UE multiplexing/prioritization.</w:t>
            </w:r>
          </w:p>
          <w:p w14:paraId="221A2D7B" w14:textId="77777777" w:rsidR="005B490F" w:rsidRDefault="005B490F" w:rsidP="00275EAE">
            <w:pPr>
              <w:rPr>
                <w:rFonts w:eastAsiaTheme="minorEastAsia" w:cstheme="minorBidi"/>
                <w:kern w:val="2"/>
                <w:szCs w:val="16"/>
                <w14:ligatures w14:val="standardContextual"/>
              </w:rPr>
            </w:pPr>
            <w:r>
              <w:rPr>
                <w:rFonts w:eastAsiaTheme="minorEastAsia"/>
                <w:b/>
                <w:bCs/>
              </w:rPr>
              <w:t>Consequences if not approved</w:t>
            </w:r>
            <w:r>
              <w:rPr>
                <w:rFonts w:eastAsiaTheme="minorEastAsia"/>
              </w:rPr>
              <w:t xml:space="preserve">: UE behavior regarding the order of handling of UCI multiplexing and overlapping </w:t>
            </w:r>
            <w:r>
              <w:t>of UL transmission with the RRC configured semi-static switching pattern</w:t>
            </w:r>
            <w:r>
              <w:rPr>
                <w:rFonts w:eastAsiaTheme="minorEastAsia"/>
              </w:rPr>
              <w:t xml:space="preserve"> for Rel-19 low NR band CA via switching, is not clear.</w:t>
            </w:r>
          </w:p>
        </w:tc>
      </w:tr>
    </w:tbl>
    <w:p w14:paraId="4103C7C4" w14:textId="77777777" w:rsidR="005B490F" w:rsidRDefault="005B490F" w:rsidP="005B490F">
      <w:pPr>
        <w:rPr>
          <w:rFonts w:eastAsiaTheme="minorEastAsia" w:cstheme="minorBidi"/>
          <w:kern w:val="2"/>
          <w:szCs w:val="16"/>
          <w14:ligatures w14:val="standardContextual"/>
        </w:rPr>
      </w:pPr>
    </w:p>
    <w:tbl>
      <w:tblPr>
        <w:tblStyle w:val="TableGrid"/>
        <w:tblW w:w="0" w:type="auto"/>
        <w:tblLook w:val="04A0" w:firstRow="1" w:lastRow="0" w:firstColumn="1" w:lastColumn="0" w:noHBand="0" w:noVBand="1"/>
      </w:tblPr>
      <w:tblGrid>
        <w:gridCol w:w="9350"/>
      </w:tblGrid>
      <w:tr w:rsidR="005B490F" w14:paraId="51B00717" w14:textId="77777777" w:rsidTr="00275EAE">
        <w:tc>
          <w:tcPr>
            <w:tcW w:w="9350" w:type="dxa"/>
          </w:tcPr>
          <w:p w14:paraId="49137CEC" w14:textId="77777777" w:rsidR="005B490F" w:rsidRDefault="005B490F" w:rsidP="00275EAE">
            <w:pPr>
              <w:pStyle w:val="0Maintext"/>
              <w:rPr>
                <w:sz w:val="36"/>
                <w:szCs w:val="36"/>
              </w:rPr>
            </w:pPr>
            <w:r>
              <w:rPr>
                <w:sz w:val="36"/>
                <w:szCs w:val="36"/>
              </w:rPr>
              <w:t>9</w:t>
            </w:r>
            <w:r>
              <w:rPr>
                <w:sz w:val="36"/>
                <w:szCs w:val="36"/>
              </w:rPr>
              <w:tab/>
              <w:t>UE procedure for reporting control information</w:t>
            </w:r>
          </w:p>
          <w:p w14:paraId="0BAC57F5" w14:textId="77777777" w:rsidR="005B490F" w:rsidRDefault="005B490F" w:rsidP="00275EAE">
            <w:pPr>
              <w:keepNext/>
              <w:keepLines/>
              <w:spacing w:before="180"/>
              <w:ind w:left="1134" w:hanging="1134"/>
              <w:jc w:val="center"/>
              <w:outlineLvl w:val="1"/>
              <w:rPr>
                <w:color w:val="FF0000"/>
              </w:rPr>
            </w:pPr>
            <w:r>
              <w:rPr>
                <w:color w:val="FF0000"/>
              </w:rPr>
              <w:t>*** Unchanged parts are omitted ***</w:t>
            </w:r>
          </w:p>
          <w:p w14:paraId="6DB70CE5" w14:textId="77777777" w:rsidR="005B490F" w:rsidRDefault="005B490F" w:rsidP="00275EAE">
            <w:r>
              <w:t>When a UE determines overlapping for PUCCH and/or PUSCH transmissions of the same priority index other than PUCCH transmissions with SL HARQ-ACK reports before considering limitations for UE transmission due to cell DRX operation [11, TS 38.321] or as described in clauses 11.1, 11.1.1, 11.2A, 15</w:t>
            </w:r>
            <w:r>
              <w:rPr>
                <w:color w:val="FF0000"/>
              </w:rPr>
              <w:t>,</w:t>
            </w:r>
            <w:r>
              <w:t xml:space="preserve"> </w:t>
            </w:r>
            <w:r>
              <w:rPr>
                <w:strike/>
                <w:color w:val="FF0000"/>
              </w:rPr>
              <w:t>and</w:t>
            </w:r>
            <w:r>
              <w:rPr>
                <w:color w:val="FF0000"/>
              </w:rPr>
              <w:t xml:space="preserve"> </w:t>
            </w:r>
            <w:r>
              <w:t xml:space="preserve">17.2 </w:t>
            </w:r>
            <w:r>
              <w:rPr>
                <w:color w:val="FF0000"/>
              </w:rPr>
              <w:t xml:space="preserve">and 24 </w:t>
            </w:r>
            <w:r>
              <w:t xml:space="preserve">including repetitions if any, </w:t>
            </w:r>
          </w:p>
          <w:p w14:paraId="2276A48E" w14:textId="77777777" w:rsidR="005B490F" w:rsidRDefault="005B490F" w:rsidP="00275EAE">
            <w:pPr>
              <w:pStyle w:val="B1"/>
              <w:rPr>
                <w:sz w:val="24"/>
                <w:szCs w:val="24"/>
                <w:lang w:eastAsia="zh-CN"/>
              </w:rPr>
            </w:pPr>
            <w:r>
              <w:rPr>
                <w:sz w:val="24"/>
                <w:szCs w:val="24"/>
              </w:rPr>
              <w:t>-</w:t>
            </w:r>
            <w:r>
              <w:rPr>
                <w:sz w:val="24"/>
                <w:szCs w:val="24"/>
              </w:rPr>
              <w:tab/>
              <w:t xml:space="preserve">first, </w:t>
            </w:r>
            <w:r>
              <w:rPr>
                <w:sz w:val="24"/>
                <w:szCs w:val="24"/>
                <w:lang w:eastAsia="zh-CN"/>
              </w:rPr>
              <w:t>the UE resolves the overlapping for PUCCHs with repetitions as described in clause 9.2.6, if any</w:t>
            </w:r>
          </w:p>
          <w:p w14:paraId="3C939CB3" w14:textId="77777777" w:rsidR="005B490F" w:rsidRDefault="005B490F" w:rsidP="00275EAE">
            <w:pPr>
              <w:pStyle w:val="B1"/>
              <w:rPr>
                <w:sz w:val="24"/>
                <w:szCs w:val="24"/>
                <w:lang w:eastAsia="zh-CN"/>
              </w:rPr>
            </w:pPr>
            <w:r>
              <w:rPr>
                <w:sz w:val="24"/>
                <w:szCs w:val="24"/>
              </w:rPr>
              <w:t>-</w:t>
            </w:r>
            <w:r>
              <w:rPr>
                <w:sz w:val="24"/>
                <w:szCs w:val="24"/>
              </w:rPr>
              <w:tab/>
              <w:t xml:space="preserve">second, </w:t>
            </w:r>
            <w:r>
              <w:rPr>
                <w:sz w:val="24"/>
                <w:szCs w:val="24"/>
                <w:lang w:eastAsia="zh-CN"/>
              </w:rPr>
              <w:t>the UE resolves the overlapping for PUCCHs without repetitions as described in clauses 9.2.5</w:t>
            </w:r>
          </w:p>
          <w:p w14:paraId="05EF52F3" w14:textId="77777777" w:rsidR="005B490F" w:rsidRDefault="005B490F" w:rsidP="00275EAE">
            <w:pPr>
              <w:pStyle w:val="B1"/>
              <w:rPr>
                <w:sz w:val="24"/>
                <w:szCs w:val="24"/>
                <w:lang w:eastAsia="zh-CN"/>
              </w:rPr>
            </w:pPr>
            <w:r>
              <w:rPr>
                <w:sz w:val="24"/>
                <w:szCs w:val="24"/>
              </w:rPr>
              <w:t>-</w:t>
            </w:r>
            <w:r>
              <w:rPr>
                <w:sz w:val="24"/>
                <w:szCs w:val="24"/>
              </w:rPr>
              <w:tab/>
              <w:t xml:space="preserve">third, </w:t>
            </w:r>
            <w:r>
              <w:rPr>
                <w:sz w:val="24"/>
                <w:szCs w:val="24"/>
                <w:lang w:eastAsia="zh-CN"/>
              </w:rPr>
              <w:t>the UE resolves the overlapping for PUSCHs and PUCCHs with repetitions as described in clause 9.2.6</w:t>
            </w:r>
          </w:p>
          <w:p w14:paraId="494DF889" w14:textId="77777777" w:rsidR="005B490F" w:rsidRDefault="005B490F" w:rsidP="00275EAE">
            <w:pPr>
              <w:pStyle w:val="B1"/>
              <w:rPr>
                <w:sz w:val="24"/>
                <w:szCs w:val="24"/>
              </w:rPr>
            </w:pPr>
            <w:r>
              <w:rPr>
                <w:sz w:val="24"/>
                <w:szCs w:val="24"/>
                <w:lang w:eastAsia="zh-CN"/>
              </w:rPr>
              <w:t>-</w:t>
            </w:r>
            <w:r>
              <w:rPr>
                <w:sz w:val="24"/>
                <w:szCs w:val="24"/>
                <w:lang w:eastAsia="zh-CN"/>
              </w:rPr>
              <w:tab/>
              <w:t>fourth, the UE resolves the overlapping for PUSCHs and PUCCHs without repetitions as is subsequently described in this clause.</w:t>
            </w:r>
          </w:p>
          <w:p w14:paraId="4F448BD1" w14:textId="77777777" w:rsidR="005B490F" w:rsidRDefault="005B490F" w:rsidP="00275EAE">
            <w:pPr>
              <w:keepNext/>
              <w:keepLines/>
              <w:spacing w:before="180"/>
              <w:ind w:left="1134" w:hanging="1134"/>
              <w:jc w:val="center"/>
              <w:outlineLvl w:val="1"/>
              <w:rPr>
                <w:color w:val="FF0000"/>
              </w:rPr>
            </w:pPr>
            <w:r>
              <w:rPr>
                <w:color w:val="FF0000"/>
              </w:rPr>
              <w:t>*** Unchanged parts are omitted ***</w:t>
            </w:r>
          </w:p>
          <w:p w14:paraId="13B4A7EC" w14:textId="77777777" w:rsidR="005B490F" w:rsidRDefault="005B490F" w:rsidP="00275EAE">
            <w:r>
              <w:t>When a UE determines overlapping for PUCCH and/or PUSCH transmissions of different priority indexes, other than PUCCH transmissions with SL HARQ-ACK reports, before considering limitations for transmission due to cell DRX operation or as described in clauses 11.1, 11.1.1, 11.2A, 15</w:t>
            </w:r>
            <w:r>
              <w:rPr>
                <w:color w:val="FF0000"/>
              </w:rPr>
              <w:t>,</w:t>
            </w:r>
            <w:r>
              <w:t xml:space="preserve"> </w:t>
            </w:r>
            <w:r>
              <w:rPr>
                <w:strike/>
                <w:color w:val="FF0000"/>
              </w:rPr>
              <w:t>and</w:t>
            </w:r>
            <w:r>
              <w:rPr>
                <w:color w:val="FF0000"/>
              </w:rPr>
              <w:t xml:space="preserve"> </w:t>
            </w:r>
            <w:r>
              <w:t xml:space="preserve">17.2 </w:t>
            </w:r>
            <w:r>
              <w:rPr>
                <w:color w:val="FF0000"/>
              </w:rPr>
              <w:t xml:space="preserve">and 24 </w:t>
            </w:r>
            <w:r>
              <w:t xml:space="preserve">including repetitions if any, if the UE is provided uci-MuxWithDiffPrio and the timeline conditions in clause 9.2.5 for multiplexing UCI in a PUCCH or a PUSCH are satisfied </w:t>
            </w:r>
          </w:p>
          <w:p w14:paraId="149AB7CB" w14:textId="77777777" w:rsidR="005B490F" w:rsidRDefault="005B490F" w:rsidP="00275EAE">
            <w:pPr>
              <w:pStyle w:val="B1"/>
              <w:rPr>
                <w:sz w:val="24"/>
                <w:szCs w:val="24"/>
              </w:rPr>
            </w:pPr>
            <w:r>
              <w:rPr>
                <w:sz w:val="24"/>
                <w:szCs w:val="24"/>
              </w:rPr>
              <w:t>-</w:t>
            </w:r>
            <w:r>
              <w:rPr>
                <w:sz w:val="24"/>
                <w:szCs w:val="24"/>
              </w:rPr>
              <w:tab/>
              <w:t>first, the UE resolves overlapping for PUCCH and/or PUSCH transmissions of a same priority index as described in clauses 9.2.5 and 9.2.6</w:t>
            </w:r>
          </w:p>
          <w:p w14:paraId="0E899CEC" w14:textId="77777777" w:rsidR="005B490F" w:rsidRDefault="005B490F" w:rsidP="00275EAE">
            <w:pPr>
              <w:pStyle w:val="B1"/>
              <w:rPr>
                <w:sz w:val="24"/>
                <w:szCs w:val="24"/>
              </w:rPr>
            </w:pPr>
            <w:r>
              <w:rPr>
                <w:sz w:val="24"/>
                <w:szCs w:val="24"/>
              </w:rPr>
              <w:t>-</w:t>
            </w:r>
            <w:r>
              <w:rPr>
                <w:sz w:val="24"/>
                <w:szCs w:val="24"/>
              </w:rPr>
              <w:tab/>
              <w:t xml:space="preserve">second, the UE resolves the overlapping for PUCCH transmissions of different priority indexes, and </w:t>
            </w:r>
          </w:p>
          <w:p w14:paraId="5055C9B9" w14:textId="77777777" w:rsidR="005B490F" w:rsidRDefault="005B490F" w:rsidP="00275EAE">
            <w:pPr>
              <w:keepNext/>
              <w:keepLines/>
              <w:spacing w:before="180"/>
              <w:ind w:left="1134" w:hanging="1134"/>
              <w:jc w:val="center"/>
              <w:outlineLvl w:val="1"/>
              <w:rPr>
                <w:color w:val="FF0000"/>
              </w:rPr>
            </w:pPr>
            <w:r>
              <w:rPr>
                <w:color w:val="FF0000"/>
              </w:rPr>
              <w:t>*** Unchanged parts are omitted ***</w:t>
            </w:r>
          </w:p>
          <w:p w14:paraId="06289CB2" w14:textId="77777777" w:rsidR="005B490F" w:rsidRDefault="005B490F" w:rsidP="00275EAE">
            <w:pPr>
              <w:contextualSpacing/>
              <w:jc w:val="both"/>
              <w:rPr>
                <w:lang w:eastAsia="ko-KR"/>
              </w:rPr>
            </w:pPr>
          </w:p>
          <w:p w14:paraId="5F100E03" w14:textId="77777777" w:rsidR="005B490F" w:rsidRDefault="005B490F" w:rsidP="00275EAE">
            <w:pPr>
              <w:pStyle w:val="B3"/>
              <w:ind w:firstLine="400"/>
              <w:rPr>
                <w:sz w:val="24"/>
                <w:szCs w:val="24"/>
              </w:rPr>
            </w:pPr>
            <w:r>
              <w:rPr>
                <w:sz w:val="24"/>
                <w:szCs w:val="24"/>
              </w:rPr>
              <w:t>the UE</w:t>
            </w:r>
          </w:p>
          <w:p w14:paraId="05F66F85" w14:textId="77777777" w:rsidR="005B490F" w:rsidRDefault="005B490F" w:rsidP="00275EAE">
            <w:pPr>
              <w:pStyle w:val="B3"/>
              <w:ind w:firstLine="400"/>
              <w:rPr>
                <w:sz w:val="24"/>
                <w:szCs w:val="24"/>
                <w:lang w:eastAsia="zh-CN"/>
              </w:rPr>
            </w:pPr>
            <w:r>
              <w:rPr>
                <w:sz w:val="24"/>
                <w:szCs w:val="24"/>
              </w:rPr>
              <w:t>-</w:t>
            </w:r>
            <w:r>
              <w:rPr>
                <w:sz w:val="24"/>
                <w:szCs w:val="24"/>
              </w:rPr>
              <w:tab/>
              <w:t xml:space="preserve">transmits the PUCCH or the PUSCH </w:t>
            </w:r>
            <w:r>
              <w:rPr>
                <w:sz w:val="24"/>
                <w:szCs w:val="24"/>
                <w:lang w:eastAsia="zh-CN"/>
              </w:rPr>
              <w:t xml:space="preserve">of the larger priority index subject to the limitations for UE transmissions </w:t>
            </w:r>
            <w:r>
              <w:rPr>
                <w:sz w:val="24"/>
                <w:szCs w:val="24"/>
              </w:rPr>
              <w:t xml:space="preserve">due to cell DRX operation or as </w:t>
            </w:r>
            <w:r>
              <w:rPr>
                <w:sz w:val="24"/>
                <w:szCs w:val="24"/>
                <w:lang w:eastAsia="zh-CN"/>
              </w:rPr>
              <w:t>described in clauses 11.1, 11.1.1, 11.2A, 15</w:t>
            </w:r>
            <w:r>
              <w:rPr>
                <w:rFonts w:eastAsia="Malgun Gothic"/>
                <w:color w:val="FF0000"/>
                <w:sz w:val="24"/>
                <w:szCs w:val="24"/>
                <w:lang w:eastAsia="zh-CN"/>
              </w:rPr>
              <w:t>,</w:t>
            </w:r>
            <w:r>
              <w:rPr>
                <w:rFonts w:eastAsia="Malgun Gothic"/>
                <w:sz w:val="24"/>
                <w:szCs w:val="24"/>
                <w:lang w:eastAsia="zh-CN"/>
              </w:rPr>
              <w:t xml:space="preserve"> </w:t>
            </w:r>
            <w:r>
              <w:rPr>
                <w:color w:val="FF0000"/>
                <w:sz w:val="24"/>
                <w:szCs w:val="24"/>
                <w:lang w:eastAsia="zh-CN"/>
              </w:rPr>
              <w:t>and 24</w:t>
            </w:r>
            <w:r>
              <w:rPr>
                <w:sz w:val="24"/>
                <w:szCs w:val="24"/>
                <w:lang w:eastAsia="zh-CN"/>
              </w:rPr>
              <w:t xml:space="preserve"> and </w:t>
            </w:r>
          </w:p>
          <w:p w14:paraId="5A210068" w14:textId="77777777" w:rsidR="005B490F" w:rsidRDefault="005B490F" w:rsidP="00275EAE">
            <w:pPr>
              <w:pStyle w:val="B3"/>
              <w:ind w:firstLine="400"/>
              <w:rPr>
                <w:sz w:val="24"/>
                <w:szCs w:val="24"/>
                <w:lang w:eastAsia="zh-CN"/>
              </w:rPr>
            </w:pPr>
            <w:r>
              <w:rPr>
                <w:sz w:val="24"/>
                <w:szCs w:val="24"/>
              </w:rPr>
              <w:t>-</w:t>
            </w:r>
            <w:r>
              <w:rPr>
                <w:sz w:val="24"/>
                <w:szCs w:val="24"/>
              </w:rPr>
              <w:tab/>
              <w:t xml:space="preserve">does not transmit a PUCCH or a PUSCH </w:t>
            </w:r>
            <w:r>
              <w:rPr>
                <w:sz w:val="24"/>
                <w:szCs w:val="24"/>
                <w:lang w:eastAsia="zh-CN"/>
              </w:rPr>
              <w:t>of smaller priority index</w:t>
            </w:r>
          </w:p>
          <w:p w14:paraId="3F196D5F" w14:textId="77777777" w:rsidR="005B490F" w:rsidRDefault="005B490F" w:rsidP="00275EAE">
            <w:r>
              <w:t xml:space="preserve">When a UE determines overlapping for PUCCH and/or PUSCH transmissions of different priority indexes, other than PUCCH transmissions with SL HARQ-ACK reports, before </w:t>
            </w:r>
            <w:r>
              <w:lastRenderedPageBreak/>
              <w:t>considering limitations for transmissions including with repetitions, if any, due to cell DRX operation or as described in clauses 11.1, 11.1.1, 11.2A, 15</w:t>
            </w:r>
            <w:r>
              <w:rPr>
                <w:color w:val="FF0000"/>
              </w:rPr>
              <w:t>,</w:t>
            </w:r>
            <w:r>
              <w:t xml:space="preserve"> </w:t>
            </w:r>
            <w:r>
              <w:rPr>
                <w:strike/>
                <w:color w:val="FF0000"/>
              </w:rPr>
              <w:t>and</w:t>
            </w:r>
            <w:r>
              <w:rPr>
                <w:color w:val="FF0000"/>
              </w:rPr>
              <w:t xml:space="preserve"> </w:t>
            </w:r>
            <w:r>
              <w:t xml:space="preserve">17.2 </w:t>
            </w:r>
            <w:r>
              <w:rPr>
                <w:color w:val="FF0000"/>
              </w:rPr>
              <w:t>and 24</w:t>
            </w:r>
            <w:r>
              <w:t xml:space="preserve">, if the UE is not provided uci-MuxWithDiffPrio, the UE first resolves overlapping for PUCCH and/or PUSCH transmissions of smaller priority index as described in clauses 9.2.5 and 9.2.6. Then, </w:t>
            </w:r>
          </w:p>
          <w:p w14:paraId="4D85BC50" w14:textId="77777777" w:rsidR="005B490F" w:rsidRDefault="005B490F" w:rsidP="00275EAE">
            <w:pPr>
              <w:pStyle w:val="B1"/>
              <w:rPr>
                <w:sz w:val="24"/>
                <w:szCs w:val="24"/>
              </w:rPr>
            </w:pPr>
            <w:r>
              <w:rPr>
                <w:sz w:val="24"/>
                <w:szCs w:val="24"/>
              </w:rPr>
              <w:t>-</w:t>
            </w:r>
            <w:r>
              <w:rPr>
                <w:sz w:val="24"/>
                <w:szCs w:val="24"/>
              </w:rPr>
              <w:tab/>
              <w:t xml:space="preserve">if a transmission of </w:t>
            </w:r>
            <w:r>
              <w:rPr>
                <w:sz w:val="24"/>
                <w:szCs w:val="24"/>
                <w:lang w:eastAsia="zh-CN"/>
              </w:rPr>
              <w:t xml:space="preserve">a first PUCCH of larger priority index scheduled by a DCI format in a PDCCH reception would overlap in time with a </w:t>
            </w:r>
            <w:r>
              <w:rPr>
                <w:rFonts w:eastAsia="Microsoft YaHei"/>
                <w:sz w:val="24"/>
                <w:szCs w:val="24"/>
                <w:lang w:eastAsia="zh-CN"/>
              </w:rPr>
              <w:t xml:space="preserve">repetition of a </w:t>
            </w:r>
            <w:r>
              <w:rPr>
                <w:sz w:val="24"/>
                <w:szCs w:val="24"/>
                <w:lang w:eastAsia="zh-CN"/>
              </w:rPr>
              <w:t>transmission of a second PUSCH or a second PUCCH of smaller priority index, the UE cancels the repetition of a transmission of the second PUSCH or the second PUCCH before the first symbol that would overlap with the first PUCCH transmission</w:t>
            </w:r>
          </w:p>
          <w:p w14:paraId="1E962AFF" w14:textId="77777777" w:rsidR="005B490F" w:rsidRDefault="005B490F" w:rsidP="00275EAE">
            <w:pPr>
              <w:pStyle w:val="B1"/>
              <w:rPr>
                <w:sz w:val="24"/>
                <w:szCs w:val="24"/>
              </w:rPr>
            </w:pPr>
            <w:r>
              <w:rPr>
                <w:sz w:val="24"/>
                <w:szCs w:val="24"/>
              </w:rPr>
              <w:t>-</w:t>
            </w:r>
            <w:r>
              <w:rPr>
                <w:sz w:val="24"/>
                <w:szCs w:val="24"/>
              </w:rPr>
              <w:tab/>
              <w:t xml:space="preserve">if a transmission of </w:t>
            </w:r>
            <w:r>
              <w:rPr>
                <w:sz w:val="24"/>
                <w:szCs w:val="24"/>
                <w:lang w:eastAsia="zh-CN"/>
              </w:rPr>
              <w:t>a first PUSCH of larger priority index scheduled by a DCI format in a PDCCH reception would overlap in time with a repetition of the transmission of a second PUCCH of smaller priority index, the UE cancels the repetition of the transmission of the second PUCCH before the first symbol that would overlap with the first PUSCH transmission</w:t>
            </w:r>
          </w:p>
          <w:p w14:paraId="01FC3BA0" w14:textId="77777777" w:rsidR="005B490F" w:rsidRDefault="005B490F" w:rsidP="00275EAE">
            <w:pPr>
              <w:pStyle w:val="B1"/>
              <w:rPr>
                <w:sz w:val="24"/>
                <w:szCs w:val="24"/>
              </w:rPr>
            </w:pPr>
            <w:proofErr w:type="gramStart"/>
            <w:r>
              <w:rPr>
                <w:sz w:val="24"/>
                <w:szCs w:val="24"/>
              </w:rPr>
              <w:t>where</w:t>
            </w:r>
            <w:proofErr w:type="gramEnd"/>
            <w:r>
              <w:rPr>
                <w:sz w:val="24"/>
                <w:szCs w:val="24"/>
              </w:rPr>
              <w:t xml:space="preserve"> </w:t>
            </w:r>
          </w:p>
          <w:p w14:paraId="44882B70" w14:textId="77777777" w:rsidR="005B490F" w:rsidRDefault="005B490F" w:rsidP="00275EAE">
            <w:pPr>
              <w:pStyle w:val="B1"/>
              <w:rPr>
                <w:sz w:val="24"/>
                <w:szCs w:val="24"/>
                <w:lang w:eastAsia="zh-CN"/>
              </w:rPr>
            </w:pPr>
            <w:r>
              <w:rPr>
                <w:sz w:val="24"/>
                <w:szCs w:val="24"/>
              </w:rPr>
              <w:t>-</w:t>
            </w:r>
            <w:r>
              <w:rPr>
                <w:sz w:val="24"/>
                <w:szCs w:val="24"/>
              </w:rPr>
              <w:tab/>
            </w:r>
            <w:r>
              <w:rPr>
                <w:sz w:val="24"/>
                <w:szCs w:val="24"/>
                <w:lang w:eastAsia="zh-CN"/>
              </w:rPr>
              <w:t>the overlapping is applicable before or after resolving overlapping among channels of larger priority index, if any, as described in clauses 9.2.5 and 9.2.6</w:t>
            </w:r>
          </w:p>
          <w:p w14:paraId="36F73804" w14:textId="77777777" w:rsidR="005B490F" w:rsidRDefault="005B490F" w:rsidP="00275EAE">
            <w:pPr>
              <w:pStyle w:val="B1"/>
              <w:rPr>
                <w:sz w:val="24"/>
                <w:szCs w:val="24"/>
              </w:rPr>
            </w:pPr>
            <w:r>
              <w:rPr>
                <w:sz w:val="24"/>
                <w:szCs w:val="24"/>
                <w:lang w:eastAsia="zh-CN"/>
              </w:rPr>
              <w:t>-</w:t>
            </w:r>
            <w:r>
              <w:rPr>
                <w:sz w:val="24"/>
                <w:szCs w:val="24"/>
                <w:lang w:eastAsia="zh-CN"/>
              </w:rPr>
              <w:tab/>
              <w:t xml:space="preserve">any remaining PUCCH and/or PUSCH transmission after overlapping resolution is subjected to the limitations for UE transmission </w:t>
            </w:r>
            <w:r>
              <w:rPr>
                <w:sz w:val="24"/>
                <w:szCs w:val="24"/>
              </w:rPr>
              <w:t xml:space="preserve">due to cell DRX operation or </w:t>
            </w:r>
            <w:r>
              <w:rPr>
                <w:sz w:val="24"/>
                <w:szCs w:val="24"/>
                <w:lang w:eastAsia="zh-CN"/>
              </w:rPr>
              <w:t>as described in clauses 11.1, 11.1.1, 11.2A, 15</w:t>
            </w:r>
            <w:r>
              <w:rPr>
                <w:color w:val="FF0000"/>
                <w:sz w:val="24"/>
                <w:szCs w:val="24"/>
                <w:lang w:eastAsia="zh-CN"/>
              </w:rPr>
              <w:t>,</w:t>
            </w:r>
            <w:r>
              <w:rPr>
                <w:sz w:val="24"/>
                <w:szCs w:val="24"/>
                <w:lang w:eastAsia="zh-CN"/>
              </w:rPr>
              <w:t xml:space="preserve"> </w:t>
            </w:r>
            <w:r>
              <w:rPr>
                <w:strike/>
                <w:color w:val="FF0000"/>
                <w:sz w:val="24"/>
                <w:szCs w:val="24"/>
                <w:lang w:eastAsia="zh-CN"/>
              </w:rPr>
              <w:t>and</w:t>
            </w:r>
            <w:r>
              <w:rPr>
                <w:color w:val="FF0000"/>
                <w:sz w:val="24"/>
                <w:szCs w:val="24"/>
                <w:lang w:eastAsia="zh-CN"/>
              </w:rPr>
              <w:t xml:space="preserve"> </w:t>
            </w:r>
            <w:r>
              <w:rPr>
                <w:sz w:val="24"/>
                <w:szCs w:val="24"/>
                <w:lang w:eastAsia="zh-CN"/>
              </w:rPr>
              <w:t xml:space="preserve">17.2 </w:t>
            </w:r>
            <w:r>
              <w:rPr>
                <w:color w:val="FF0000"/>
                <w:sz w:val="24"/>
                <w:szCs w:val="24"/>
                <w:lang w:eastAsia="zh-CN"/>
              </w:rPr>
              <w:t>and 24</w:t>
            </w:r>
          </w:p>
          <w:p w14:paraId="452CB124" w14:textId="77777777" w:rsidR="005B490F" w:rsidRDefault="005B490F" w:rsidP="00275EAE">
            <w:pPr>
              <w:keepNext/>
              <w:keepLines/>
              <w:spacing w:before="180"/>
              <w:ind w:left="1134" w:hanging="1134"/>
              <w:jc w:val="center"/>
              <w:outlineLvl w:val="1"/>
              <w:rPr>
                <w:color w:val="FF0000"/>
              </w:rPr>
            </w:pPr>
            <w:r>
              <w:rPr>
                <w:color w:val="FF0000"/>
              </w:rPr>
              <w:t>*** Unchanged parts are omitted ***</w:t>
            </w:r>
          </w:p>
          <w:p w14:paraId="5E949B0D" w14:textId="77777777" w:rsidR="005B490F" w:rsidRDefault="005B490F" w:rsidP="00275EAE">
            <w:pPr>
              <w:contextualSpacing/>
              <w:jc w:val="both"/>
              <w:rPr>
                <w:lang w:eastAsia="ko-KR"/>
              </w:rPr>
            </w:pPr>
          </w:p>
          <w:p w14:paraId="060D2DEC" w14:textId="77777777" w:rsidR="005B490F" w:rsidRDefault="005B490F" w:rsidP="00275EAE">
            <w:r>
              <w:t>In the remaining of this clause, a UE multiplexes UCIs with same priority index in a PUCCH or a PUSCH before considering limitations for UE transmission due to cell DRX operation or as described in clauses 11.1, 11.1.1, 11.2A, 15</w:t>
            </w:r>
            <w:r>
              <w:rPr>
                <w:color w:val="FF0000"/>
              </w:rPr>
              <w:t>,</w:t>
            </w:r>
            <w:r>
              <w:t xml:space="preserve"> </w:t>
            </w:r>
            <w:r>
              <w:rPr>
                <w:strike/>
                <w:color w:val="FF0000"/>
              </w:rPr>
              <w:t>and</w:t>
            </w:r>
            <w:r>
              <w:rPr>
                <w:color w:val="FF0000"/>
              </w:rPr>
              <w:t xml:space="preserve"> </w:t>
            </w:r>
            <w:r>
              <w:t xml:space="preserve">17.2 </w:t>
            </w:r>
            <w:r>
              <w:rPr>
                <w:color w:val="FF0000"/>
              </w:rPr>
              <w:t>and 24</w:t>
            </w:r>
            <w:r>
              <w:t>. A PUCCH or a PUSCH is assumed to have a same priority index as a priority index of UCIs a UE multiplexes in the PUCCH or the PUSCH.</w:t>
            </w:r>
          </w:p>
          <w:p w14:paraId="42A7754D" w14:textId="77777777" w:rsidR="005B490F" w:rsidRDefault="005B490F" w:rsidP="00275EAE">
            <w:pPr>
              <w:keepNext/>
              <w:keepLines/>
              <w:spacing w:before="180"/>
              <w:ind w:left="1134" w:hanging="1134"/>
              <w:jc w:val="center"/>
              <w:outlineLvl w:val="1"/>
              <w:rPr>
                <w:color w:val="FF0000"/>
              </w:rPr>
            </w:pPr>
            <w:r>
              <w:rPr>
                <w:color w:val="FF0000"/>
              </w:rPr>
              <w:t>*** Unchanged parts are omitted ***</w:t>
            </w:r>
          </w:p>
          <w:p w14:paraId="2D4BD826" w14:textId="77777777" w:rsidR="005B490F" w:rsidRDefault="005B490F" w:rsidP="00275EAE">
            <w:pPr>
              <w:rPr>
                <w:rFonts w:eastAsiaTheme="minorEastAsia" w:cstheme="minorBidi"/>
                <w:kern w:val="2"/>
                <w:szCs w:val="16"/>
                <w14:ligatures w14:val="standardContextual"/>
              </w:rPr>
            </w:pPr>
          </w:p>
        </w:tc>
      </w:tr>
    </w:tbl>
    <w:p w14:paraId="690CDCA9" w14:textId="77777777" w:rsidR="005B490F" w:rsidRDefault="005B490F" w:rsidP="005B490F">
      <w:pPr>
        <w:pStyle w:val="0Maintext"/>
        <w:rPr>
          <w:highlight w:val="yellow"/>
        </w:rPr>
      </w:pPr>
    </w:p>
    <w:p w14:paraId="2D7A4166" w14:textId="77777777" w:rsidR="005B490F" w:rsidRDefault="005B490F" w:rsidP="005B490F">
      <w:pPr>
        <w:pStyle w:val="0Maintext"/>
        <w:rPr>
          <w:highlight w:val="yellow"/>
        </w:rPr>
      </w:pPr>
    </w:p>
    <w:p w14:paraId="462B9F26" w14:textId="77777777" w:rsidR="005B490F" w:rsidRPr="00F309C5" w:rsidRDefault="005B490F" w:rsidP="005B490F">
      <w:pPr>
        <w:pStyle w:val="H3Proposal"/>
        <w:rPr>
          <w:sz w:val="24"/>
          <w:szCs w:val="24"/>
          <w:highlight w:val="magenta"/>
        </w:rPr>
      </w:pPr>
      <w:r w:rsidRPr="00F309C5">
        <w:rPr>
          <w:sz w:val="24"/>
          <w:szCs w:val="24"/>
          <w:highlight w:val="magenta"/>
        </w:rPr>
        <w:t>Proposal 4.2 (Offline consensus)</w:t>
      </w:r>
    </w:p>
    <w:p w14:paraId="12855E62" w14:textId="77777777" w:rsidR="005B490F" w:rsidRDefault="005B490F" w:rsidP="005B490F">
      <w:pPr>
        <w:rPr>
          <w:rFonts w:eastAsiaTheme="minorEastAsia" w:cstheme="minorBidi"/>
          <w:kern w:val="2"/>
          <w:szCs w:val="16"/>
          <w14:ligatures w14:val="standardContextual"/>
        </w:rPr>
      </w:pPr>
      <w:r>
        <w:rPr>
          <w:lang w:val="en-GB"/>
        </w:rPr>
        <w:t xml:space="preserve">For </w:t>
      </w:r>
      <w:r>
        <w:t xml:space="preserve">Rel-19 low NR band carrier aggregation via switching, UE handles the overlapping of SPS PDSCHs with the RRC configured semi-static switching pattern, before the handling of overlapping </w:t>
      </w:r>
      <w:r>
        <w:rPr>
          <w:rFonts w:eastAsiaTheme="minorEastAsia" w:cstheme="minorBidi"/>
          <w:kern w:val="2"/>
          <w:szCs w:val="16"/>
          <w14:ligatures w14:val="standardContextual"/>
        </w:rPr>
        <w:t>among SPS PDSCHs</w:t>
      </w:r>
    </w:p>
    <w:p w14:paraId="21828675" w14:textId="77777777" w:rsidR="005B490F" w:rsidRPr="00BA2D03" w:rsidRDefault="005B490F" w:rsidP="005B490F">
      <w:pPr>
        <w:pStyle w:val="ListParagraph"/>
        <w:numPr>
          <w:ilvl w:val="0"/>
          <w:numId w:val="69"/>
        </w:numPr>
        <w:rPr>
          <w:rFonts w:eastAsiaTheme="minorEastAsia" w:cstheme="minorBidi"/>
          <w:kern w:val="2"/>
          <w:szCs w:val="16"/>
          <w14:ligatures w14:val="standardContextual"/>
        </w:rPr>
      </w:pPr>
      <w:r w:rsidRPr="00BA2D03">
        <w:rPr>
          <w:rFonts w:eastAsiaTheme="minorEastAsia" w:cstheme="minorBidi"/>
          <w:kern w:val="2"/>
          <w:szCs w:val="16"/>
          <w14:ligatures w14:val="standardContextual"/>
        </w:rPr>
        <w:t>Adopt the following TP to Rel-19 TS38.214</w:t>
      </w:r>
    </w:p>
    <w:tbl>
      <w:tblPr>
        <w:tblStyle w:val="TableGrid"/>
        <w:tblW w:w="0" w:type="auto"/>
        <w:tblLook w:val="04A0" w:firstRow="1" w:lastRow="0" w:firstColumn="1" w:lastColumn="0" w:noHBand="0" w:noVBand="1"/>
      </w:tblPr>
      <w:tblGrid>
        <w:gridCol w:w="9350"/>
      </w:tblGrid>
      <w:tr w:rsidR="005B490F" w14:paraId="258FD21D" w14:textId="77777777" w:rsidTr="00275EAE">
        <w:tc>
          <w:tcPr>
            <w:tcW w:w="9350" w:type="dxa"/>
          </w:tcPr>
          <w:p w14:paraId="276CFA77" w14:textId="77777777" w:rsidR="005B490F" w:rsidRDefault="005B490F" w:rsidP="00275EAE">
            <w:pPr>
              <w:spacing w:after="120"/>
              <w:rPr>
                <w:rFonts w:eastAsiaTheme="minorEastAsia"/>
              </w:rPr>
            </w:pPr>
            <w:r>
              <w:rPr>
                <w:rFonts w:eastAsiaTheme="minorEastAsia"/>
                <w:b/>
                <w:bCs/>
              </w:rPr>
              <w:t>Reason for change</w:t>
            </w:r>
            <w:r>
              <w:rPr>
                <w:rFonts w:eastAsiaTheme="minorEastAsia"/>
              </w:rPr>
              <w:t>: The handling order of overlapping among SPS PDSCHs within a slot and overlapping between SPS PDSCH and RRC configured semi-static switching pattern for Rel-19 low NR band CA via switching, is not defined.</w:t>
            </w:r>
          </w:p>
          <w:p w14:paraId="1AD17768" w14:textId="77777777" w:rsidR="005B490F" w:rsidRDefault="005B490F" w:rsidP="00275EAE">
            <w:pPr>
              <w:spacing w:after="120"/>
              <w:rPr>
                <w:rFonts w:eastAsiaTheme="minorEastAsia"/>
              </w:rPr>
            </w:pPr>
            <w:r>
              <w:rPr>
                <w:rFonts w:eastAsiaTheme="minorEastAsia"/>
                <w:b/>
                <w:bCs/>
              </w:rPr>
              <w:t>Summary of change</w:t>
            </w:r>
            <w:r>
              <w:rPr>
                <w:rFonts w:eastAsiaTheme="minorEastAsia"/>
              </w:rPr>
              <w:t>: Specify that UE handles the overlapping between SPS PDSCH and RRC configured semi-static switching pattern for Rel-19 low NR band CA via switching, before the handling of overlapping among SPS PDSCHs within a slot.</w:t>
            </w:r>
          </w:p>
          <w:p w14:paraId="70DE91E4" w14:textId="77777777" w:rsidR="005B490F" w:rsidRDefault="005B490F" w:rsidP="00275EAE">
            <w:pPr>
              <w:rPr>
                <w:rFonts w:eastAsiaTheme="minorEastAsia" w:cstheme="minorBidi"/>
                <w:kern w:val="2"/>
                <w:szCs w:val="16"/>
                <w14:ligatures w14:val="standardContextual"/>
              </w:rPr>
            </w:pPr>
            <w:r>
              <w:rPr>
                <w:rFonts w:eastAsiaTheme="minorEastAsia"/>
                <w:b/>
                <w:bCs/>
              </w:rPr>
              <w:t>Consequences if not approved</w:t>
            </w:r>
            <w:r>
              <w:rPr>
                <w:rFonts w:eastAsiaTheme="minorEastAsia"/>
              </w:rPr>
              <w:t>: UE behavior regarding the order of handling overlapping among SPS PDSCHs within a slot and overlapping between SPS PDSCH and RRC configured semi-static switching pattern for Rel-19 low NR band CA via switching, is not clear.</w:t>
            </w:r>
          </w:p>
        </w:tc>
      </w:tr>
    </w:tbl>
    <w:p w14:paraId="197C66CC" w14:textId="77777777" w:rsidR="005B490F" w:rsidRDefault="005B490F" w:rsidP="005B490F">
      <w:pPr>
        <w:rPr>
          <w:rFonts w:eastAsiaTheme="minorEastAsia" w:cstheme="minorBidi"/>
          <w:kern w:val="2"/>
          <w:szCs w:val="16"/>
          <w14:ligatures w14:val="standardContextual"/>
        </w:rPr>
      </w:pPr>
    </w:p>
    <w:tbl>
      <w:tblPr>
        <w:tblStyle w:val="TableGrid"/>
        <w:tblW w:w="0" w:type="auto"/>
        <w:tblLook w:val="04A0" w:firstRow="1" w:lastRow="0" w:firstColumn="1" w:lastColumn="0" w:noHBand="0" w:noVBand="1"/>
      </w:tblPr>
      <w:tblGrid>
        <w:gridCol w:w="9350"/>
      </w:tblGrid>
      <w:tr w:rsidR="005B490F" w14:paraId="329A06B5" w14:textId="77777777" w:rsidTr="00275EAE">
        <w:tc>
          <w:tcPr>
            <w:tcW w:w="9350" w:type="dxa"/>
          </w:tcPr>
          <w:p w14:paraId="548065CB" w14:textId="77777777" w:rsidR="005B490F" w:rsidRDefault="005B490F" w:rsidP="00275EAE">
            <w:pPr>
              <w:rPr>
                <w:color w:val="000000"/>
                <w:kern w:val="2"/>
              </w:rPr>
            </w:pPr>
            <w:r>
              <w:rPr>
                <w:rFonts w:hint="eastAsia"/>
                <w:color w:val="000000"/>
                <w:kern w:val="2"/>
              </w:rPr>
              <w:t>5.1  UE procedure for receiving the physical downlink shared channel</w:t>
            </w:r>
          </w:p>
          <w:p w14:paraId="5CCDF3BD" w14:textId="77777777" w:rsidR="005B490F" w:rsidRDefault="005B490F" w:rsidP="00275EAE">
            <w:pPr>
              <w:contextualSpacing/>
              <w:jc w:val="center"/>
              <w:rPr>
                <w:color w:val="EE0000"/>
              </w:rPr>
            </w:pPr>
            <w:r>
              <w:rPr>
                <w:color w:val="EE0000"/>
              </w:rPr>
              <w:t>&lt;Unchanged parts are omitted&gt;</w:t>
            </w:r>
          </w:p>
          <w:p w14:paraId="640C6F14" w14:textId="77777777" w:rsidR="005B490F" w:rsidRPr="00CD351E" w:rsidRDefault="005B490F" w:rsidP="00275EAE">
            <w:pPr>
              <w:contextualSpacing/>
              <w:rPr>
                <w:color w:val="000000"/>
                <w:kern w:val="2"/>
              </w:rPr>
            </w:pPr>
            <w:r>
              <w:rPr>
                <w:color w:val="000000"/>
                <w:kern w:val="2"/>
              </w:rPr>
              <w:t xml:space="preserve">If more than one PDSCH on a serving cell each without a corresponding PDCCH transmission are in a slot, after resolving overlapping with symbols in the slot indicated as uplink by </w:t>
            </w:r>
            <w:r>
              <w:rPr>
                <w:i/>
                <w:iCs/>
                <w:color w:val="000000"/>
                <w:kern w:val="2"/>
              </w:rPr>
              <w:t>tdd-UL-DL-ConfigurationCommon</w:t>
            </w:r>
            <w:r>
              <w:rPr>
                <w:color w:val="000000"/>
                <w:kern w:val="2"/>
              </w:rPr>
              <w:t xml:space="preserve">, or by </w:t>
            </w:r>
            <w:r>
              <w:rPr>
                <w:i/>
                <w:iCs/>
                <w:color w:val="000000"/>
                <w:kern w:val="2"/>
              </w:rPr>
              <w:t>tdd-UL-DL-ConfigurationDedicated</w:t>
            </w:r>
            <w:r>
              <w:rPr>
                <w:color w:val="000000"/>
                <w:kern w:val="2"/>
              </w:rPr>
              <w:t xml:space="preserve">, or determined as non-active periods of cell DTX, if the serving cell is activated with cell DTX, based on [10, TS 38.321], </w:t>
            </w:r>
            <w:r w:rsidRPr="00CD5020">
              <w:rPr>
                <w:rFonts w:hint="eastAsia"/>
                <w:color w:val="FF0000"/>
                <w:u w:val="single"/>
              </w:rPr>
              <w:t xml:space="preserve">or </w:t>
            </w:r>
            <w:r w:rsidRPr="00CD5020">
              <w:rPr>
                <w:color w:val="FF0000"/>
                <w:u w:val="single"/>
              </w:rPr>
              <w:t>not available for SPS PDSCH receptions as described in clause 24</w:t>
            </w:r>
            <w:r>
              <w:rPr>
                <w:color w:val="FF0000"/>
                <w:u w:val="single"/>
              </w:rPr>
              <w:t xml:space="preserve"> </w:t>
            </w:r>
            <w:r w:rsidRPr="005C201B">
              <w:rPr>
                <w:color w:val="FF0000"/>
                <w:u w:val="single"/>
              </w:rPr>
              <w:t xml:space="preserve">of [6, TS </w:t>
            </w:r>
            <w:r w:rsidRPr="005C201B">
              <w:rPr>
                <w:color w:val="FF0000"/>
                <w:u w:val="single"/>
              </w:rPr>
              <w:lastRenderedPageBreak/>
              <w:t>38.213]</w:t>
            </w:r>
            <w:r w:rsidRPr="00CD5020">
              <w:rPr>
                <w:rFonts w:hint="eastAsia"/>
                <w:color w:val="FF0000"/>
                <w:u w:val="single"/>
              </w:rPr>
              <w:t>,</w:t>
            </w:r>
            <w:r>
              <w:rPr>
                <w:rFonts w:hint="eastAsia"/>
                <w:color w:val="000000"/>
                <w:kern w:val="2"/>
              </w:rPr>
              <w:t xml:space="preserve"> </w:t>
            </w:r>
            <w:r>
              <w:rPr>
                <w:color w:val="000000"/>
                <w:kern w:val="2"/>
              </w:rPr>
              <w:t>a UE receives one or more PDSCHs without corresponding PDCCH transmissions in the slot as specified below.</w:t>
            </w:r>
          </w:p>
          <w:p w14:paraId="4C0E2ECD" w14:textId="77777777" w:rsidR="005B490F" w:rsidRDefault="005B490F" w:rsidP="00275EAE">
            <w:pPr>
              <w:pStyle w:val="B1"/>
              <w:spacing w:line="240" w:lineRule="auto"/>
              <w:contextualSpacing/>
              <w:rPr>
                <w:sz w:val="24"/>
                <w:szCs w:val="24"/>
              </w:rPr>
            </w:pPr>
            <w:r>
              <w:rPr>
                <w:sz w:val="24"/>
                <w:szCs w:val="24"/>
              </w:rPr>
              <w:t>‒</w:t>
            </w:r>
            <w:r>
              <w:rPr>
                <w:sz w:val="24"/>
                <w:szCs w:val="24"/>
              </w:rPr>
              <w:tab/>
              <w:t xml:space="preserve">Step 0: set </w:t>
            </w:r>
            <w:r>
              <w:rPr>
                <w:i/>
                <w:iCs/>
                <w:sz w:val="24"/>
                <w:szCs w:val="24"/>
              </w:rPr>
              <w:t>j=0</w:t>
            </w:r>
            <w:r>
              <w:rPr>
                <w:sz w:val="24"/>
                <w:szCs w:val="24"/>
              </w:rPr>
              <w:t xml:space="preserve">, where </w:t>
            </w:r>
            <w:r>
              <w:rPr>
                <w:i/>
                <w:iCs/>
                <w:sz w:val="24"/>
                <w:szCs w:val="24"/>
              </w:rPr>
              <w:t>j</w:t>
            </w:r>
            <w:r>
              <w:rPr>
                <w:sz w:val="24"/>
                <w:szCs w:val="24"/>
              </w:rPr>
              <w:t xml:space="preserve"> is the</w:t>
            </w:r>
            <w:r>
              <w:rPr>
                <w:i/>
                <w:iCs/>
                <w:sz w:val="24"/>
                <w:szCs w:val="24"/>
              </w:rPr>
              <w:t xml:space="preserve"> </w:t>
            </w:r>
            <w:r>
              <w:rPr>
                <w:sz w:val="24"/>
                <w:szCs w:val="24"/>
              </w:rPr>
              <w:t xml:space="preserve">number of selected PDSCH(s) for decoding. </w:t>
            </w:r>
            <w:r>
              <w:rPr>
                <w:i/>
                <w:iCs/>
                <w:sz w:val="24"/>
                <w:szCs w:val="24"/>
              </w:rPr>
              <w:t>Q</w:t>
            </w:r>
            <w:r>
              <w:rPr>
                <w:sz w:val="24"/>
                <w:szCs w:val="24"/>
              </w:rPr>
              <w:t xml:space="preserve"> is the set of activated PDSCHs without corresponding PDCCH transmissions within the slot</w:t>
            </w:r>
          </w:p>
          <w:p w14:paraId="572654D3" w14:textId="77777777" w:rsidR="005B490F" w:rsidRDefault="005B490F" w:rsidP="00275EAE">
            <w:pPr>
              <w:pStyle w:val="B1"/>
              <w:spacing w:line="240" w:lineRule="auto"/>
              <w:contextualSpacing/>
              <w:rPr>
                <w:sz w:val="24"/>
                <w:szCs w:val="24"/>
              </w:rPr>
            </w:pPr>
            <w:r>
              <w:rPr>
                <w:sz w:val="24"/>
                <w:szCs w:val="24"/>
              </w:rPr>
              <w:t>‒</w:t>
            </w:r>
            <w:r>
              <w:rPr>
                <w:sz w:val="24"/>
                <w:szCs w:val="24"/>
              </w:rPr>
              <w:tab/>
              <w:t xml:space="preserve">Step 1: A UE receives one PDSCH with the lowest configured </w:t>
            </w:r>
            <w:r>
              <w:rPr>
                <w:i/>
                <w:iCs/>
                <w:sz w:val="24"/>
                <w:szCs w:val="24"/>
              </w:rPr>
              <w:t>sps-ConfigIndex</w:t>
            </w:r>
            <w:r>
              <w:rPr>
                <w:sz w:val="24"/>
                <w:szCs w:val="24"/>
              </w:rPr>
              <w:t xml:space="preserve"> within </w:t>
            </w:r>
            <w:r>
              <w:rPr>
                <w:i/>
                <w:iCs/>
                <w:sz w:val="24"/>
                <w:szCs w:val="24"/>
              </w:rPr>
              <w:t>Q</w:t>
            </w:r>
            <w:r>
              <w:rPr>
                <w:sz w:val="24"/>
                <w:szCs w:val="24"/>
              </w:rPr>
              <w:t xml:space="preserve">, set </w:t>
            </w:r>
            <w:r>
              <w:rPr>
                <w:i/>
                <w:iCs/>
                <w:sz w:val="24"/>
                <w:szCs w:val="24"/>
              </w:rPr>
              <w:t>j=j+1</w:t>
            </w:r>
            <w:r>
              <w:rPr>
                <w:sz w:val="24"/>
                <w:szCs w:val="24"/>
              </w:rPr>
              <w:t>. Designate the received PDSCH as survivor PDSCH.</w:t>
            </w:r>
          </w:p>
          <w:p w14:paraId="74910122" w14:textId="77777777" w:rsidR="005B490F" w:rsidRDefault="005B490F" w:rsidP="00275EAE">
            <w:pPr>
              <w:pStyle w:val="B1"/>
              <w:spacing w:line="240" w:lineRule="auto"/>
              <w:contextualSpacing/>
              <w:rPr>
                <w:sz w:val="24"/>
                <w:szCs w:val="24"/>
              </w:rPr>
            </w:pPr>
            <w:r>
              <w:rPr>
                <w:sz w:val="24"/>
                <w:szCs w:val="24"/>
              </w:rPr>
              <w:t>‒</w:t>
            </w:r>
            <w:r>
              <w:rPr>
                <w:sz w:val="24"/>
                <w:szCs w:val="24"/>
              </w:rPr>
              <w:tab/>
              <w:t xml:space="preserve">Step 2: The survivor PDSCH in step 1 and any other PDSCH(s) overlapping (even partially) with the survivor PDSCH in step 1 are excluded from </w:t>
            </w:r>
            <w:r>
              <w:rPr>
                <w:i/>
                <w:iCs/>
                <w:sz w:val="24"/>
                <w:szCs w:val="24"/>
              </w:rPr>
              <w:t>Q</w:t>
            </w:r>
            <w:r>
              <w:rPr>
                <w:sz w:val="24"/>
                <w:szCs w:val="24"/>
              </w:rPr>
              <w:t xml:space="preserve">. </w:t>
            </w:r>
          </w:p>
          <w:p w14:paraId="79E5776D" w14:textId="77777777" w:rsidR="005B490F" w:rsidRDefault="005B490F" w:rsidP="00275EAE">
            <w:pPr>
              <w:pStyle w:val="B1"/>
              <w:spacing w:line="240" w:lineRule="auto"/>
              <w:contextualSpacing/>
              <w:rPr>
                <w:sz w:val="24"/>
                <w:szCs w:val="24"/>
              </w:rPr>
            </w:pPr>
            <w:r>
              <w:rPr>
                <w:sz w:val="24"/>
                <w:szCs w:val="24"/>
              </w:rPr>
              <w:t>‒</w:t>
            </w:r>
            <w:r>
              <w:rPr>
                <w:sz w:val="24"/>
                <w:szCs w:val="24"/>
              </w:rPr>
              <w:tab/>
              <w:t xml:space="preserve">Step 3: Repeat step 1 and 2 until </w:t>
            </w:r>
            <w:r>
              <w:rPr>
                <w:i/>
                <w:iCs/>
                <w:sz w:val="24"/>
                <w:szCs w:val="24"/>
              </w:rPr>
              <w:t>Q</w:t>
            </w:r>
            <w:r>
              <w:rPr>
                <w:sz w:val="24"/>
                <w:szCs w:val="24"/>
              </w:rPr>
              <w:t xml:space="preserve"> is empty or </w:t>
            </w:r>
            <w:r>
              <w:rPr>
                <w:i/>
                <w:iCs/>
                <w:sz w:val="24"/>
                <w:szCs w:val="24"/>
              </w:rPr>
              <w:t>j</w:t>
            </w:r>
            <w:r>
              <w:rPr>
                <w:sz w:val="24"/>
                <w:szCs w:val="24"/>
              </w:rPr>
              <w:t xml:space="preserve"> is equal to the number of unicast/multicast PDSCHs in a slot supported by the UE.</w:t>
            </w:r>
          </w:p>
          <w:p w14:paraId="73237706" w14:textId="77777777" w:rsidR="005B490F" w:rsidRDefault="005B490F" w:rsidP="00275EAE">
            <w:pPr>
              <w:contextualSpacing/>
              <w:jc w:val="center"/>
              <w:rPr>
                <w:rFonts w:eastAsiaTheme="minorEastAsia" w:cstheme="minorBidi"/>
                <w:kern w:val="2"/>
                <w:szCs w:val="16"/>
                <w14:ligatures w14:val="standardContextual"/>
              </w:rPr>
            </w:pPr>
            <w:r>
              <w:rPr>
                <w:color w:val="EE0000"/>
              </w:rPr>
              <w:t>&lt;Unchanged parts are omitted&gt;</w:t>
            </w:r>
          </w:p>
        </w:tc>
      </w:tr>
    </w:tbl>
    <w:p w14:paraId="6F32E44B" w14:textId="77777777" w:rsidR="005B490F" w:rsidRPr="005B490F" w:rsidRDefault="005B490F" w:rsidP="005B490F">
      <w:pPr>
        <w:rPr>
          <w:lang w:val="en-GB"/>
        </w:rPr>
      </w:pPr>
    </w:p>
    <w:p w14:paraId="1E730C40" w14:textId="6B0F9196" w:rsidR="0082412D" w:rsidRPr="00C35EA2" w:rsidRDefault="005D33D8" w:rsidP="00C35EA2">
      <w:pPr>
        <w:pStyle w:val="Heading2"/>
        <w:rPr>
          <w:lang w:val="en-GB"/>
        </w:rPr>
      </w:pPr>
      <w:r>
        <w:rPr>
          <w:lang w:val="en-GB"/>
        </w:rPr>
        <w:t xml:space="preserve"> Proposals for Wednesday Offline</w:t>
      </w:r>
    </w:p>
    <w:p w14:paraId="119E2F02" w14:textId="6F348B20" w:rsidR="0082412D" w:rsidRPr="00903CA2" w:rsidRDefault="005D33D8" w:rsidP="00903CA2">
      <w:pPr>
        <w:pStyle w:val="Heading2"/>
        <w:rPr>
          <w:lang w:val="en-GB"/>
        </w:rPr>
      </w:pPr>
      <w:r>
        <w:rPr>
          <w:lang w:val="en-GB"/>
        </w:rPr>
        <w:t xml:space="preserve"> Proposals for Wednesday Online</w:t>
      </w:r>
    </w:p>
    <w:p w14:paraId="7C7E1020" w14:textId="77777777" w:rsidR="0082412D" w:rsidRDefault="005D33D8">
      <w:pPr>
        <w:pStyle w:val="Heading1"/>
      </w:pPr>
      <w:r>
        <w:t>(Open Discussion) Low band carrier aggregation via switching</w:t>
      </w:r>
    </w:p>
    <w:p w14:paraId="0B3DA8DE" w14:textId="77777777" w:rsidR="0082412D" w:rsidRDefault="005D33D8">
      <w:pPr>
        <w:pStyle w:val="Heading2"/>
      </w:pPr>
      <w:r>
        <w:rPr>
          <w:lang w:val="en-GB"/>
        </w:rPr>
        <w:t xml:space="preserve"> </w:t>
      </w:r>
      <w:r>
        <w:t xml:space="preserve">UCI multiplexing order </w:t>
      </w:r>
    </w:p>
    <w:p w14:paraId="57840F42" w14:textId="77777777" w:rsidR="0082412D" w:rsidRDefault="005D33D8">
      <w:r>
        <w:t>Several companies, including Spreadtrum, vivo, Samsung, proposed clarification of UCI multiplexing in TS#38.213</w:t>
      </w:r>
    </w:p>
    <w:p w14:paraId="004A432D" w14:textId="77777777" w:rsidR="0082412D" w:rsidRDefault="0082412D"/>
    <w:p w14:paraId="3BFFD3EA" w14:textId="254AA6EF" w:rsidR="0082412D" w:rsidRDefault="005D33D8">
      <w:pPr>
        <w:pStyle w:val="H3Proposal"/>
        <w:rPr>
          <w:sz w:val="24"/>
          <w:szCs w:val="24"/>
          <w:highlight w:val="yellow"/>
        </w:rPr>
      </w:pPr>
      <w:r>
        <w:rPr>
          <w:sz w:val="24"/>
          <w:szCs w:val="24"/>
          <w:highlight w:val="yellow"/>
        </w:rPr>
        <w:t>[</w:t>
      </w:r>
      <w:r w:rsidR="00DB6F9C">
        <w:rPr>
          <w:sz w:val="24"/>
          <w:szCs w:val="24"/>
          <w:highlight w:val="yellow"/>
        </w:rPr>
        <w:t>Closed</w:t>
      </w:r>
      <w:r>
        <w:rPr>
          <w:sz w:val="24"/>
          <w:szCs w:val="24"/>
          <w:highlight w:val="yellow"/>
        </w:rPr>
        <w:t>][R1] Proposal 4.1</w:t>
      </w:r>
    </w:p>
    <w:p w14:paraId="6071852F" w14:textId="77777777" w:rsidR="0082412D" w:rsidRDefault="005D33D8">
      <w:pPr>
        <w:rPr>
          <w:rFonts w:eastAsiaTheme="minorEastAsia" w:cstheme="minorBidi"/>
          <w:kern w:val="2"/>
          <w:szCs w:val="16"/>
          <w14:ligatures w14:val="standardContextual"/>
        </w:rPr>
      </w:pPr>
      <w:r>
        <w:rPr>
          <w:lang w:val="en-GB"/>
        </w:rPr>
        <w:t xml:space="preserve">For </w:t>
      </w:r>
      <w:r>
        <w:t>Rel-19 low NR band carrier aggregation via switching, UE handles the overlapping of UL transmission with the RRC configured semi-static switching pattern, before the handling of UCI multiplexing</w:t>
      </w:r>
    </w:p>
    <w:p w14:paraId="7E0F47BE" w14:textId="77777777" w:rsidR="0082412D" w:rsidRDefault="0082412D">
      <w:pPr>
        <w:rPr>
          <w:rFonts w:eastAsiaTheme="minorEastAsia" w:cstheme="minorBidi"/>
          <w:kern w:val="2"/>
          <w:szCs w:val="16"/>
          <w14:ligatures w14:val="standardContextual"/>
        </w:rPr>
      </w:pPr>
    </w:p>
    <w:p w14:paraId="2B4044E7" w14:textId="77777777" w:rsidR="0082412D" w:rsidRDefault="005D33D8">
      <w:pPr>
        <w:rPr>
          <w:rFonts w:eastAsiaTheme="minorEastAsia" w:cstheme="minorBidi"/>
          <w:kern w:val="2"/>
          <w:szCs w:val="16"/>
          <w14:ligatures w14:val="standardContextual"/>
        </w:rPr>
      </w:pPr>
      <w:r>
        <w:rPr>
          <w:rFonts w:eastAsiaTheme="minorEastAsia" w:cstheme="minorBidi"/>
          <w:kern w:val="2"/>
          <w:szCs w:val="16"/>
          <w14:ligatures w14:val="standardContextual"/>
        </w:rPr>
        <w:t>Adopt the following TP</w:t>
      </w:r>
    </w:p>
    <w:p w14:paraId="5BA01594" w14:textId="77777777" w:rsidR="0082412D" w:rsidRDefault="0082412D">
      <w:pPr>
        <w:rPr>
          <w:rFonts w:eastAsiaTheme="minorEastAsia" w:cstheme="minorBidi"/>
          <w:kern w:val="2"/>
          <w:szCs w:val="16"/>
          <w14:ligatures w14:val="standardContextual"/>
        </w:rPr>
      </w:pPr>
    </w:p>
    <w:tbl>
      <w:tblPr>
        <w:tblStyle w:val="TableGrid"/>
        <w:tblW w:w="0" w:type="auto"/>
        <w:tblLook w:val="04A0" w:firstRow="1" w:lastRow="0" w:firstColumn="1" w:lastColumn="0" w:noHBand="0" w:noVBand="1"/>
      </w:tblPr>
      <w:tblGrid>
        <w:gridCol w:w="9350"/>
      </w:tblGrid>
      <w:tr w:rsidR="0082412D" w14:paraId="3EFA10DC" w14:textId="77777777">
        <w:tc>
          <w:tcPr>
            <w:tcW w:w="9350" w:type="dxa"/>
          </w:tcPr>
          <w:p w14:paraId="2768A96E" w14:textId="77777777" w:rsidR="0082412D" w:rsidRDefault="005D33D8">
            <w:pPr>
              <w:spacing w:after="120"/>
              <w:rPr>
                <w:rFonts w:eastAsiaTheme="minorEastAsia"/>
              </w:rPr>
            </w:pPr>
            <w:r>
              <w:rPr>
                <w:rFonts w:eastAsiaTheme="minorEastAsia"/>
                <w:b/>
                <w:bCs/>
              </w:rPr>
              <w:t>Reason for change</w:t>
            </w:r>
            <w:r>
              <w:rPr>
                <w:rFonts w:eastAsiaTheme="minorEastAsia"/>
              </w:rPr>
              <w:t xml:space="preserve">: The handling order of UCI multiplexing and overlapping </w:t>
            </w:r>
            <w:r>
              <w:t>of UL transmission with the RRC configured semi-static switching pattern</w:t>
            </w:r>
            <w:r>
              <w:rPr>
                <w:rFonts w:eastAsiaTheme="minorEastAsia"/>
              </w:rPr>
              <w:t xml:space="preserve"> for Rel-19 low NR band CA via switching, is not defined.</w:t>
            </w:r>
          </w:p>
          <w:p w14:paraId="7538B28E" w14:textId="77777777" w:rsidR="0082412D" w:rsidRDefault="005D33D8">
            <w:pPr>
              <w:spacing w:after="120"/>
              <w:rPr>
                <w:rFonts w:eastAsiaTheme="minorEastAsia"/>
              </w:rPr>
            </w:pPr>
            <w:r>
              <w:rPr>
                <w:rFonts w:eastAsiaTheme="minorEastAsia"/>
                <w:b/>
                <w:bCs/>
              </w:rPr>
              <w:t>Summary of change</w:t>
            </w:r>
            <w:r>
              <w:rPr>
                <w:rFonts w:eastAsiaTheme="minorEastAsia"/>
              </w:rPr>
              <w:t xml:space="preserve">: Specify that UE handles the overlapping </w:t>
            </w:r>
            <w:r>
              <w:t>of UL transmission with the RRC configured semi-static switching pattern</w:t>
            </w:r>
            <w:r>
              <w:rPr>
                <w:rFonts w:eastAsiaTheme="minorEastAsia"/>
              </w:rPr>
              <w:t xml:space="preserve"> for Rel-19 low NR band CA via switching, </w:t>
            </w:r>
            <w:r>
              <w:t>before</w:t>
            </w:r>
            <w:r>
              <w:rPr>
                <w:rFonts w:eastAsiaTheme="minorEastAsia"/>
              </w:rPr>
              <w:t xml:space="preserve"> UCI multiplexing</w:t>
            </w:r>
          </w:p>
          <w:p w14:paraId="1B26EA5F" w14:textId="77777777" w:rsidR="0082412D" w:rsidRDefault="005D33D8">
            <w:pPr>
              <w:rPr>
                <w:rFonts w:eastAsiaTheme="minorEastAsia" w:cstheme="minorBidi"/>
                <w:kern w:val="2"/>
                <w:szCs w:val="16"/>
                <w14:ligatures w14:val="standardContextual"/>
              </w:rPr>
            </w:pPr>
            <w:r>
              <w:rPr>
                <w:rFonts w:eastAsiaTheme="minorEastAsia"/>
                <w:b/>
                <w:bCs/>
              </w:rPr>
              <w:t>Consequences if not approved</w:t>
            </w:r>
            <w:r>
              <w:rPr>
                <w:rFonts w:eastAsiaTheme="minorEastAsia"/>
              </w:rPr>
              <w:t xml:space="preserve">: UE behavior regarding the order of handling of UCI multiplexing and overlapping </w:t>
            </w:r>
            <w:r>
              <w:t>of UL transmission with the RRC configured semi-static switching pattern</w:t>
            </w:r>
            <w:r>
              <w:rPr>
                <w:rFonts w:eastAsiaTheme="minorEastAsia"/>
              </w:rPr>
              <w:t xml:space="preserve"> for Rel-19 low NR band CA via switching, is not clear.</w:t>
            </w:r>
          </w:p>
        </w:tc>
      </w:tr>
    </w:tbl>
    <w:p w14:paraId="1A65934D" w14:textId="77777777" w:rsidR="0082412D" w:rsidRDefault="0082412D"/>
    <w:p w14:paraId="45D0C079" w14:textId="77777777" w:rsidR="0082412D" w:rsidRDefault="005D33D8">
      <w:pPr>
        <w:rPr>
          <w:rFonts w:eastAsiaTheme="minorEastAsia" w:cstheme="minorBidi"/>
          <w:kern w:val="2"/>
          <w:szCs w:val="16"/>
          <w14:ligatures w14:val="standardContextual"/>
        </w:rPr>
      </w:pPr>
      <w:r>
        <w:rPr>
          <w:rFonts w:eastAsiaTheme="minorEastAsia" w:cstheme="minorBidi"/>
          <w:kern w:val="2"/>
          <w:szCs w:val="16"/>
          <w14:ligatures w14:val="standardContextual"/>
        </w:rPr>
        <w:t>Proposed TP to Rel-19 TS38.213</w:t>
      </w:r>
    </w:p>
    <w:p w14:paraId="7474B114" w14:textId="77777777" w:rsidR="0082412D" w:rsidRDefault="0082412D">
      <w:pPr>
        <w:rPr>
          <w:rFonts w:eastAsiaTheme="minorEastAsia" w:cstheme="minorBidi"/>
          <w:kern w:val="2"/>
          <w:szCs w:val="16"/>
          <w14:ligatures w14:val="standardContextual"/>
        </w:rPr>
      </w:pPr>
    </w:p>
    <w:tbl>
      <w:tblPr>
        <w:tblStyle w:val="TableGrid"/>
        <w:tblW w:w="0" w:type="auto"/>
        <w:tblLook w:val="04A0" w:firstRow="1" w:lastRow="0" w:firstColumn="1" w:lastColumn="0" w:noHBand="0" w:noVBand="1"/>
      </w:tblPr>
      <w:tblGrid>
        <w:gridCol w:w="9350"/>
      </w:tblGrid>
      <w:tr w:rsidR="0082412D" w14:paraId="2D0C825B" w14:textId="77777777">
        <w:tc>
          <w:tcPr>
            <w:tcW w:w="9350" w:type="dxa"/>
          </w:tcPr>
          <w:p w14:paraId="3BBA4547" w14:textId="77777777" w:rsidR="0082412D" w:rsidRDefault="005D33D8">
            <w:pPr>
              <w:pStyle w:val="0Maintext"/>
              <w:rPr>
                <w:sz w:val="36"/>
                <w:szCs w:val="36"/>
              </w:rPr>
            </w:pPr>
            <w:r>
              <w:rPr>
                <w:sz w:val="36"/>
                <w:szCs w:val="36"/>
              </w:rPr>
              <w:t>9</w:t>
            </w:r>
            <w:r>
              <w:rPr>
                <w:sz w:val="36"/>
                <w:szCs w:val="36"/>
              </w:rPr>
              <w:tab/>
              <w:t>UE procedure for reporting control information</w:t>
            </w:r>
          </w:p>
          <w:p w14:paraId="740075C1" w14:textId="77777777" w:rsidR="0082412D" w:rsidRDefault="005D33D8">
            <w:pPr>
              <w:keepNext/>
              <w:keepLines/>
              <w:spacing w:before="180"/>
              <w:ind w:left="1134" w:hanging="1134"/>
              <w:jc w:val="center"/>
              <w:outlineLvl w:val="1"/>
              <w:rPr>
                <w:color w:val="FF0000"/>
              </w:rPr>
            </w:pPr>
            <w:r>
              <w:rPr>
                <w:color w:val="FF0000"/>
              </w:rPr>
              <w:t>*** Unchanged parts are omitted ***</w:t>
            </w:r>
          </w:p>
          <w:p w14:paraId="50B25975" w14:textId="77777777" w:rsidR="0082412D" w:rsidRDefault="005D33D8">
            <w:r>
              <w:t>When a UE determines overlapping for PUCCH and/or PUSCH transmissions of the same priority index other than PUCCH transmissions with SL HARQ-ACK reports before considering limitations for UE transmission due to downlink carrier aggregation via switching as described in clause 24 or cell DRX operation [11, TS 38.321] or as described in clauses 11.1, 11.1.1, 11.2A, 15</w:t>
            </w:r>
            <w:r>
              <w:rPr>
                <w:color w:val="FF0000"/>
              </w:rPr>
              <w:t>,</w:t>
            </w:r>
            <w:r>
              <w:t xml:space="preserve"> </w:t>
            </w:r>
            <w:r>
              <w:rPr>
                <w:strike/>
                <w:color w:val="FF0000"/>
              </w:rPr>
              <w:t>and</w:t>
            </w:r>
            <w:r>
              <w:rPr>
                <w:color w:val="FF0000"/>
              </w:rPr>
              <w:t xml:space="preserve"> </w:t>
            </w:r>
            <w:r>
              <w:t xml:space="preserve">17.2 </w:t>
            </w:r>
            <w:r>
              <w:rPr>
                <w:color w:val="FF0000"/>
              </w:rPr>
              <w:t xml:space="preserve">and 24 </w:t>
            </w:r>
            <w:r>
              <w:t xml:space="preserve">including repetitions if any, </w:t>
            </w:r>
          </w:p>
          <w:p w14:paraId="651ED084" w14:textId="77777777" w:rsidR="0082412D" w:rsidRDefault="005D33D8">
            <w:pPr>
              <w:pStyle w:val="B1"/>
              <w:rPr>
                <w:sz w:val="24"/>
                <w:szCs w:val="24"/>
                <w:lang w:eastAsia="zh-CN"/>
              </w:rPr>
            </w:pPr>
            <w:r>
              <w:rPr>
                <w:sz w:val="24"/>
                <w:szCs w:val="24"/>
              </w:rPr>
              <w:t>-</w:t>
            </w:r>
            <w:r>
              <w:rPr>
                <w:sz w:val="24"/>
                <w:szCs w:val="24"/>
              </w:rPr>
              <w:tab/>
              <w:t xml:space="preserve">first, </w:t>
            </w:r>
            <w:r>
              <w:rPr>
                <w:sz w:val="24"/>
                <w:szCs w:val="24"/>
                <w:lang w:eastAsia="zh-CN"/>
              </w:rPr>
              <w:t>the UE resolves the overlapping for PUCCHs with repetitions as described in clause 9.2.6, if any</w:t>
            </w:r>
          </w:p>
          <w:p w14:paraId="6A32512F" w14:textId="77777777" w:rsidR="0082412D" w:rsidRDefault="005D33D8">
            <w:pPr>
              <w:pStyle w:val="B1"/>
              <w:rPr>
                <w:sz w:val="24"/>
                <w:szCs w:val="24"/>
                <w:lang w:eastAsia="zh-CN"/>
              </w:rPr>
            </w:pPr>
            <w:r>
              <w:rPr>
                <w:sz w:val="24"/>
                <w:szCs w:val="24"/>
              </w:rPr>
              <w:t>-</w:t>
            </w:r>
            <w:r>
              <w:rPr>
                <w:sz w:val="24"/>
                <w:szCs w:val="24"/>
              </w:rPr>
              <w:tab/>
              <w:t xml:space="preserve">second, </w:t>
            </w:r>
            <w:r>
              <w:rPr>
                <w:sz w:val="24"/>
                <w:szCs w:val="24"/>
                <w:lang w:eastAsia="zh-CN"/>
              </w:rPr>
              <w:t>the UE resolves the overlapping for PUCCHs without repetitions as described in clauses 9.2.5</w:t>
            </w:r>
          </w:p>
          <w:p w14:paraId="2761743B" w14:textId="77777777" w:rsidR="0082412D" w:rsidRDefault="005D33D8">
            <w:pPr>
              <w:pStyle w:val="B1"/>
              <w:rPr>
                <w:sz w:val="24"/>
                <w:szCs w:val="24"/>
                <w:lang w:eastAsia="zh-CN"/>
              </w:rPr>
            </w:pPr>
            <w:r>
              <w:rPr>
                <w:sz w:val="24"/>
                <w:szCs w:val="24"/>
              </w:rPr>
              <w:lastRenderedPageBreak/>
              <w:t>-</w:t>
            </w:r>
            <w:r>
              <w:rPr>
                <w:sz w:val="24"/>
                <w:szCs w:val="24"/>
              </w:rPr>
              <w:tab/>
              <w:t xml:space="preserve">third, </w:t>
            </w:r>
            <w:r>
              <w:rPr>
                <w:sz w:val="24"/>
                <w:szCs w:val="24"/>
                <w:lang w:eastAsia="zh-CN"/>
              </w:rPr>
              <w:t>the UE resolves the overlapping for PUSCHs and PUCCHs with repetitions as described in clause 9.2.6</w:t>
            </w:r>
          </w:p>
          <w:p w14:paraId="60B4D472" w14:textId="77777777" w:rsidR="0082412D" w:rsidRDefault="005D33D8">
            <w:pPr>
              <w:pStyle w:val="B1"/>
              <w:rPr>
                <w:sz w:val="24"/>
                <w:szCs w:val="24"/>
              </w:rPr>
            </w:pPr>
            <w:r>
              <w:rPr>
                <w:sz w:val="24"/>
                <w:szCs w:val="24"/>
                <w:lang w:eastAsia="zh-CN"/>
              </w:rPr>
              <w:t>-</w:t>
            </w:r>
            <w:r>
              <w:rPr>
                <w:sz w:val="24"/>
                <w:szCs w:val="24"/>
                <w:lang w:eastAsia="zh-CN"/>
              </w:rPr>
              <w:tab/>
              <w:t>fourth, the UE resolves the overlapping for PUSCHs and PUCCHs without repetitions as is subsequently described in this clause.</w:t>
            </w:r>
          </w:p>
          <w:p w14:paraId="14471187" w14:textId="77777777" w:rsidR="0082412D" w:rsidRDefault="005D33D8">
            <w:pPr>
              <w:keepNext/>
              <w:keepLines/>
              <w:spacing w:before="180"/>
              <w:ind w:left="1134" w:hanging="1134"/>
              <w:jc w:val="center"/>
              <w:outlineLvl w:val="1"/>
              <w:rPr>
                <w:color w:val="FF0000"/>
              </w:rPr>
            </w:pPr>
            <w:r>
              <w:rPr>
                <w:color w:val="FF0000"/>
              </w:rPr>
              <w:t>*** Unchanged parts are omitted ***</w:t>
            </w:r>
          </w:p>
          <w:p w14:paraId="0578220B" w14:textId="77777777" w:rsidR="0082412D" w:rsidRDefault="005D33D8">
            <w:r>
              <w:t>When a UE determines overlapping for PUCCH and/or PUSCH transmissions of different priority indexes, other than PUCCH transmissions with SL HARQ-ACK reports, before considering limitations for transmission due to cell DRX operation or as described in clauses 11.1, 11.1.1, 11.2A, 15</w:t>
            </w:r>
            <w:r>
              <w:rPr>
                <w:color w:val="FF0000"/>
              </w:rPr>
              <w:t>,</w:t>
            </w:r>
            <w:r>
              <w:t xml:space="preserve"> </w:t>
            </w:r>
            <w:r>
              <w:rPr>
                <w:strike/>
                <w:color w:val="FF0000"/>
              </w:rPr>
              <w:t>and</w:t>
            </w:r>
            <w:r>
              <w:rPr>
                <w:color w:val="FF0000"/>
              </w:rPr>
              <w:t xml:space="preserve"> </w:t>
            </w:r>
            <w:r>
              <w:t xml:space="preserve">17.2 </w:t>
            </w:r>
            <w:r>
              <w:rPr>
                <w:color w:val="FF0000"/>
              </w:rPr>
              <w:t xml:space="preserve">and 24 </w:t>
            </w:r>
            <w:r>
              <w:t xml:space="preserve">including repetitions if any, if the UE is provided uci-MuxWithDiffPrio and the timeline conditions in clause 9.2.5 for multiplexing UCI in a PUCCH or a PUSCH are satisfied </w:t>
            </w:r>
          </w:p>
          <w:p w14:paraId="6CBEA3BC" w14:textId="77777777" w:rsidR="0082412D" w:rsidRDefault="005D33D8">
            <w:pPr>
              <w:pStyle w:val="B1"/>
              <w:rPr>
                <w:sz w:val="24"/>
                <w:szCs w:val="24"/>
              </w:rPr>
            </w:pPr>
            <w:r>
              <w:rPr>
                <w:sz w:val="24"/>
                <w:szCs w:val="24"/>
              </w:rPr>
              <w:t>-</w:t>
            </w:r>
            <w:r>
              <w:rPr>
                <w:sz w:val="24"/>
                <w:szCs w:val="24"/>
              </w:rPr>
              <w:tab/>
              <w:t>first, the UE resolves overlapping for PUCCH and/or PUSCH transmissions of a same priority index as described in clauses 9.2.5 and 9.2.6</w:t>
            </w:r>
          </w:p>
          <w:p w14:paraId="689C55C9" w14:textId="77777777" w:rsidR="0082412D" w:rsidRDefault="005D33D8">
            <w:pPr>
              <w:pStyle w:val="B1"/>
              <w:rPr>
                <w:sz w:val="24"/>
                <w:szCs w:val="24"/>
              </w:rPr>
            </w:pPr>
            <w:r>
              <w:rPr>
                <w:sz w:val="24"/>
                <w:szCs w:val="24"/>
              </w:rPr>
              <w:t>-</w:t>
            </w:r>
            <w:r>
              <w:rPr>
                <w:sz w:val="24"/>
                <w:szCs w:val="24"/>
              </w:rPr>
              <w:tab/>
              <w:t xml:space="preserve">second, the UE resolves the overlapping for PUCCH transmissions of different priority indexes, and </w:t>
            </w:r>
          </w:p>
          <w:p w14:paraId="5093EED6" w14:textId="77777777" w:rsidR="0082412D" w:rsidRDefault="005D33D8">
            <w:pPr>
              <w:keepNext/>
              <w:keepLines/>
              <w:spacing w:before="180"/>
              <w:ind w:left="1134" w:hanging="1134"/>
              <w:jc w:val="center"/>
              <w:outlineLvl w:val="1"/>
              <w:rPr>
                <w:color w:val="FF0000"/>
              </w:rPr>
            </w:pPr>
            <w:r>
              <w:rPr>
                <w:color w:val="FF0000"/>
              </w:rPr>
              <w:t>*** Unchanged parts are omitted ***</w:t>
            </w:r>
          </w:p>
          <w:p w14:paraId="563E7A62" w14:textId="77777777" w:rsidR="0082412D" w:rsidRDefault="0082412D">
            <w:pPr>
              <w:contextualSpacing/>
              <w:jc w:val="both"/>
              <w:rPr>
                <w:lang w:eastAsia="ko-KR"/>
              </w:rPr>
            </w:pPr>
          </w:p>
          <w:p w14:paraId="35E9D7FF" w14:textId="77777777" w:rsidR="0082412D" w:rsidRDefault="005D33D8">
            <w:pPr>
              <w:pStyle w:val="B3"/>
              <w:ind w:firstLine="400"/>
              <w:rPr>
                <w:sz w:val="24"/>
                <w:szCs w:val="24"/>
              </w:rPr>
            </w:pPr>
            <w:r>
              <w:rPr>
                <w:sz w:val="24"/>
                <w:szCs w:val="24"/>
              </w:rPr>
              <w:t>the UE</w:t>
            </w:r>
          </w:p>
          <w:p w14:paraId="671015AB" w14:textId="77777777" w:rsidR="0082412D" w:rsidRDefault="005D33D8">
            <w:pPr>
              <w:pStyle w:val="B3"/>
              <w:ind w:firstLine="400"/>
              <w:rPr>
                <w:sz w:val="24"/>
                <w:szCs w:val="24"/>
                <w:lang w:eastAsia="zh-CN"/>
              </w:rPr>
            </w:pPr>
            <w:r>
              <w:rPr>
                <w:sz w:val="24"/>
                <w:szCs w:val="24"/>
              </w:rPr>
              <w:t>-</w:t>
            </w:r>
            <w:r>
              <w:rPr>
                <w:sz w:val="24"/>
                <w:szCs w:val="24"/>
              </w:rPr>
              <w:tab/>
              <w:t xml:space="preserve">transmits the PUCCH or the PUSCH </w:t>
            </w:r>
            <w:r>
              <w:rPr>
                <w:sz w:val="24"/>
                <w:szCs w:val="24"/>
                <w:lang w:eastAsia="zh-CN"/>
              </w:rPr>
              <w:t xml:space="preserve">of the larger priority index subject to the limitations for UE transmissions </w:t>
            </w:r>
            <w:r>
              <w:rPr>
                <w:sz w:val="24"/>
                <w:szCs w:val="24"/>
              </w:rPr>
              <w:t xml:space="preserve">due to cell DRX operation or as </w:t>
            </w:r>
            <w:r>
              <w:rPr>
                <w:sz w:val="24"/>
                <w:szCs w:val="24"/>
                <w:lang w:eastAsia="zh-CN"/>
              </w:rPr>
              <w:t>described in clauses 11.1, 11.1.1, 11.2A, 15</w:t>
            </w:r>
            <w:r>
              <w:rPr>
                <w:rFonts w:eastAsia="Malgun Gothic"/>
                <w:color w:val="FF0000"/>
                <w:sz w:val="24"/>
                <w:szCs w:val="24"/>
                <w:lang w:eastAsia="zh-CN"/>
              </w:rPr>
              <w:t>,</w:t>
            </w:r>
            <w:r>
              <w:rPr>
                <w:rFonts w:eastAsia="Malgun Gothic"/>
                <w:sz w:val="24"/>
                <w:szCs w:val="24"/>
                <w:lang w:eastAsia="zh-CN"/>
              </w:rPr>
              <w:t xml:space="preserve"> </w:t>
            </w:r>
            <w:r>
              <w:rPr>
                <w:color w:val="FF0000"/>
                <w:sz w:val="24"/>
                <w:szCs w:val="24"/>
                <w:lang w:eastAsia="zh-CN"/>
              </w:rPr>
              <w:t>and 24</w:t>
            </w:r>
            <w:r>
              <w:rPr>
                <w:sz w:val="24"/>
                <w:szCs w:val="24"/>
                <w:lang w:eastAsia="zh-CN"/>
              </w:rPr>
              <w:t xml:space="preserve"> and </w:t>
            </w:r>
          </w:p>
          <w:p w14:paraId="6F1C3EA0" w14:textId="77777777" w:rsidR="0082412D" w:rsidRDefault="005D33D8">
            <w:pPr>
              <w:pStyle w:val="B3"/>
              <w:ind w:firstLine="400"/>
              <w:rPr>
                <w:sz w:val="24"/>
                <w:szCs w:val="24"/>
                <w:lang w:eastAsia="zh-CN"/>
              </w:rPr>
            </w:pPr>
            <w:r>
              <w:rPr>
                <w:sz w:val="24"/>
                <w:szCs w:val="24"/>
              </w:rPr>
              <w:t>-</w:t>
            </w:r>
            <w:r>
              <w:rPr>
                <w:sz w:val="24"/>
                <w:szCs w:val="24"/>
              </w:rPr>
              <w:tab/>
              <w:t xml:space="preserve">does not transmit a PUCCH or a PUSCH </w:t>
            </w:r>
            <w:r>
              <w:rPr>
                <w:sz w:val="24"/>
                <w:szCs w:val="24"/>
                <w:lang w:eastAsia="zh-CN"/>
              </w:rPr>
              <w:t>of smaller priority index</w:t>
            </w:r>
          </w:p>
          <w:p w14:paraId="299B637B" w14:textId="77777777" w:rsidR="0082412D" w:rsidRDefault="005D33D8">
            <w:r>
              <w:t>When a UE determines overlapping for PUCCH and/or PUSCH transmissions of different priority indexes, other than PUCCH transmissions with SL HARQ-ACK reports, before considering limitations for transmissions including with repetitions, if any, due to cell DRX operation or as described in clauses 11.1, 11.1.1, 11.2A, 15</w:t>
            </w:r>
            <w:r>
              <w:rPr>
                <w:color w:val="FF0000"/>
              </w:rPr>
              <w:t>,</w:t>
            </w:r>
            <w:r>
              <w:t xml:space="preserve"> </w:t>
            </w:r>
            <w:r>
              <w:rPr>
                <w:strike/>
                <w:color w:val="FF0000"/>
              </w:rPr>
              <w:t>and</w:t>
            </w:r>
            <w:r>
              <w:rPr>
                <w:color w:val="FF0000"/>
              </w:rPr>
              <w:t xml:space="preserve"> </w:t>
            </w:r>
            <w:r>
              <w:t xml:space="preserve">17.2 </w:t>
            </w:r>
            <w:r>
              <w:rPr>
                <w:color w:val="FF0000"/>
              </w:rPr>
              <w:t>and 24</w:t>
            </w:r>
            <w:r>
              <w:t xml:space="preserve">, if the UE is not provided uci-MuxWithDiffPrio, the UE first resolves overlapping for PUCCH and/or PUSCH transmissions of smaller priority index as described in clauses 9.2.5 and 9.2.6. Then, </w:t>
            </w:r>
          </w:p>
          <w:p w14:paraId="49443A21" w14:textId="77777777" w:rsidR="0082412D" w:rsidRDefault="005D33D8">
            <w:pPr>
              <w:pStyle w:val="B1"/>
              <w:rPr>
                <w:sz w:val="24"/>
                <w:szCs w:val="24"/>
              </w:rPr>
            </w:pPr>
            <w:r>
              <w:rPr>
                <w:sz w:val="24"/>
                <w:szCs w:val="24"/>
              </w:rPr>
              <w:t>-</w:t>
            </w:r>
            <w:r>
              <w:rPr>
                <w:sz w:val="24"/>
                <w:szCs w:val="24"/>
              </w:rPr>
              <w:tab/>
              <w:t xml:space="preserve">if a transmission of </w:t>
            </w:r>
            <w:r>
              <w:rPr>
                <w:sz w:val="24"/>
                <w:szCs w:val="24"/>
                <w:lang w:eastAsia="zh-CN"/>
              </w:rPr>
              <w:t xml:space="preserve">a first PUCCH of larger priority index scheduled by a DCI format in a PDCCH reception would overlap in time with a </w:t>
            </w:r>
            <w:r>
              <w:rPr>
                <w:rFonts w:eastAsia="Microsoft YaHei"/>
                <w:sz w:val="24"/>
                <w:szCs w:val="24"/>
                <w:lang w:eastAsia="zh-CN"/>
              </w:rPr>
              <w:t xml:space="preserve">repetition of a </w:t>
            </w:r>
            <w:r>
              <w:rPr>
                <w:sz w:val="24"/>
                <w:szCs w:val="24"/>
                <w:lang w:eastAsia="zh-CN"/>
              </w:rPr>
              <w:t>transmission of a second PUSCH or a second PUCCH of smaller priority index, the UE cancels the repetition of a transmission of the second PUSCH or the second PUCCH before the first symbol that would overlap with the first PUCCH transmission</w:t>
            </w:r>
          </w:p>
          <w:p w14:paraId="5976D2A9" w14:textId="77777777" w:rsidR="0082412D" w:rsidRDefault="005D33D8">
            <w:pPr>
              <w:pStyle w:val="B1"/>
              <w:rPr>
                <w:sz w:val="24"/>
                <w:szCs w:val="24"/>
              </w:rPr>
            </w:pPr>
            <w:r>
              <w:rPr>
                <w:sz w:val="24"/>
                <w:szCs w:val="24"/>
              </w:rPr>
              <w:t>-</w:t>
            </w:r>
            <w:r>
              <w:rPr>
                <w:sz w:val="24"/>
                <w:szCs w:val="24"/>
              </w:rPr>
              <w:tab/>
              <w:t xml:space="preserve">if a transmission of </w:t>
            </w:r>
            <w:r>
              <w:rPr>
                <w:sz w:val="24"/>
                <w:szCs w:val="24"/>
                <w:lang w:eastAsia="zh-CN"/>
              </w:rPr>
              <w:t>a first PUSCH of larger priority index scheduled by a DCI format in a PDCCH reception would overlap in time with a repetition of the transmission of a second PUCCH of smaller priority index, the UE cancels the repetition of the transmission of the second PUCCH before the first symbol that would overlap with the first PUSCH transmission</w:t>
            </w:r>
          </w:p>
          <w:p w14:paraId="3E7C92F5" w14:textId="77777777" w:rsidR="0082412D" w:rsidRDefault="005D33D8">
            <w:pPr>
              <w:pStyle w:val="B1"/>
              <w:rPr>
                <w:sz w:val="24"/>
                <w:szCs w:val="24"/>
              </w:rPr>
            </w:pPr>
            <w:proofErr w:type="gramStart"/>
            <w:r>
              <w:rPr>
                <w:sz w:val="24"/>
                <w:szCs w:val="24"/>
              </w:rPr>
              <w:t>where</w:t>
            </w:r>
            <w:proofErr w:type="gramEnd"/>
            <w:r>
              <w:rPr>
                <w:sz w:val="24"/>
                <w:szCs w:val="24"/>
              </w:rPr>
              <w:t xml:space="preserve"> </w:t>
            </w:r>
          </w:p>
          <w:p w14:paraId="4C1E9A9E" w14:textId="77777777" w:rsidR="0082412D" w:rsidRDefault="005D33D8">
            <w:pPr>
              <w:pStyle w:val="B1"/>
              <w:rPr>
                <w:sz w:val="24"/>
                <w:szCs w:val="24"/>
                <w:lang w:eastAsia="zh-CN"/>
              </w:rPr>
            </w:pPr>
            <w:r>
              <w:rPr>
                <w:sz w:val="24"/>
                <w:szCs w:val="24"/>
              </w:rPr>
              <w:t>-</w:t>
            </w:r>
            <w:r>
              <w:rPr>
                <w:sz w:val="24"/>
                <w:szCs w:val="24"/>
              </w:rPr>
              <w:tab/>
            </w:r>
            <w:r>
              <w:rPr>
                <w:sz w:val="24"/>
                <w:szCs w:val="24"/>
                <w:lang w:eastAsia="zh-CN"/>
              </w:rPr>
              <w:t>the overlapping is applicable before or after resolving overlapping among channels of larger priority index, if any, as described in clauses 9.2.5 and 9.2.6</w:t>
            </w:r>
          </w:p>
          <w:p w14:paraId="4D1E8287" w14:textId="77777777" w:rsidR="0082412D" w:rsidRDefault="005D33D8">
            <w:pPr>
              <w:pStyle w:val="B1"/>
              <w:rPr>
                <w:sz w:val="24"/>
                <w:szCs w:val="24"/>
              </w:rPr>
            </w:pPr>
            <w:r>
              <w:rPr>
                <w:sz w:val="24"/>
                <w:szCs w:val="24"/>
                <w:lang w:eastAsia="zh-CN"/>
              </w:rPr>
              <w:t>-</w:t>
            </w:r>
            <w:r>
              <w:rPr>
                <w:sz w:val="24"/>
                <w:szCs w:val="24"/>
                <w:lang w:eastAsia="zh-CN"/>
              </w:rPr>
              <w:tab/>
              <w:t xml:space="preserve">any remaining PUCCH and/or PUSCH transmission after overlapping resolution is subjected to the limitations for UE transmission </w:t>
            </w:r>
            <w:r>
              <w:rPr>
                <w:sz w:val="24"/>
                <w:szCs w:val="24"/>
              </w:rPr>
              <w:t xml:space="preserve">due to cell DRX operation or </w:t>
            </w:r>
            <w:r>
              <w:rPr>
                <w:sz w:val="24"/>
                <w:szCs w:val="24"/>
                <w:lang w:eastAsia="zh-CN"/>
              </w:rPr>
              <w:t>as described in clauses 11.1, 11.1.1, 11.2A, 15</w:t>
            </w:r>
            <w:r>
              <w:rPr>
                <w:color w:val="FF0000"/>
                <w:sz w:val="24"/>
                <w:szCs w:val="24"/>
                <w:lang w:eastAsia="zh-CN"/>
              </w:rPr>
              <w:t>,</w:t>
            </w:r>
            <w:r>
              <w:rPr>
                <w:sz w:val="24"/>
                <w:szCs w:val="24"/>
                <w:lang w:eastAsia="zh-CN"/>
              </w:rPr>
              <w:t xml:space="preserve"> </w:t>
            </w:r>
            <w:r>
              <w:rPr>
                <w:strike/>
                <w:color w:val="FF0000"/>
                <w:sz w:val="24"/>
                <w:szCs w:val="24"/>
                <w:lang w:eastAsia="zh-CN"/>
              </w:rPr>
              <w:t>and</w:t>
            </w:r>
            <w:r>
              <w:rPr>
                <w:color w:val="FF0000"/>
                <w:sz w:val="24"/>
                <w:szCs w:val="24"/>
                <w:lang w:eastAsia="zh-CN"/>
              </w:rPr>
              <w:t xml:space="preserve"> </w:t>
            </w:r>
            <w:r>
              <w:rPr>
                <w:sz w:val="24"/>
                <w:szCs w:val="24"/>
                <w:lang w:eastAsia="zh-CN"/>
              </w:rPr>
              <w:t xml:space="preserve">17.2 </w:t>
            </w:r>
            <w:r>
              <w:rPr>
                <w:color w:val="FF0000"/>
                <w:sz w:val="24"/>
                <w:szCs w:val="24"/>
                <w:lang w:eastAsia="zh-CN"/>
              </w:rPr>
              <w:t>and 24</w:t>
            </w:r>
          </w:p>
          <w:p w14:paraId="26825ACC" w14:textId="77777777" w:rsidR="0082412D" w:rsidRDefault="005D33D8">
            <w:pPr>
              <w:keepNext/>
              <w:keepLines/>
              <w:spacing w:before="180"/>
              <w:ind w:left="1134" w:hanging="1134"/>
              <w:jc w:val="center"/>
              <w:outlineLvl w:val="1"/>
              <w:rPr>
                <w:color w:val="FF0000"/>
              </w:rPr>
            </w:pPr>
            <w:r>
              <w:rPr>
                <w:color w:val="FF0000"/>
              </w:rPr>
              <w:t>*** Unchanged parts are omitted ***</w:t>
            </w:r>
          </w:p>
          <w:p w14:paraId="71E21135" w14:textId="77777777" w:rsidR="0082412D" w:rsidRDefault="0082412D">
            <w:pPr>
              <w:contextualSpacing/>
              <w:jc w:val="both"/>
              <w:rPr>
                <w:lang w:eastAsia="ko-KR"/>
              </w:rPr>
            </w:pPr>
          </w:p>
          <w:p w14:paraId="08BB1AF0" w14:textId="77777777" w:rsidR="0082412D" w:rsidRDefault="005D33D8">
            <w:r>
              <w:t>In the remaining of this clause, a UE multiplexes UCIs with same priority index in a PUCCH or a PUSCH before considering limitations for UE transmission due to cell DRX operation or as described in clauses 11.1, 11.1.1, 11.2A, 15</w:t>
            </w:r>
            <w:r>
              <w:rPr>
                <w:color w:val="FF0000"/>
              </w:rPr>
              <w:t>,</w:t>
            </w:r>
            <w:r>
              <w:t xml:space="preserve"> </w:t>
            </w:r>
            <w:r>
              <w:rPr>
                <w:strike/>
                <w:color w:val="FF0000"/>
              </w:rPr>
              <w:t>and</w:t>
            </w:r>
            <w:r>
              <w:rPr>
                <w:color w:val="FF0000"/>
              </w:rPr>
              <w:t xml:space="preserve"> </w:t>
            </w:r>
            <w:r>
              <w:t xml:space="preserve">17.2 </w:t>
            </w:r>
            <w:r>
              <w:rPr>
                <w:color w:val="FF0000"/>
              </w:rPr>
              <w:t>and 24</w:t>
            </w:r>
            <w:r>
              <w:t xml:space="preserve">. A PUCCH or a PUSCH is </w:t>
            </w:r>
            <w:r>
              <w:lastRenderedPageBreak/>
              <w:t>assumed to have a same priority index as a priority index of UCIs a UE multiplexes in the PUCCH or the PUSCH.</w:t>
            </w:r>
          </w:p>
          <w:p w14:paraId="0D052642" w14:textId="77777777" w:rsidR="0082412D" w:rsidRDefault="005D33D8">
            <w:pPr>
              <w:keepNext/>
              <w:keepLines/>
              <w:spacing w:before="180"/>
              <w:ind w:left="1134" w:hanging="1134"/>
              <w:jc w:val="center"/>
              <w:outlineLvl w:val="1"/>
              <w:rPr>
                <w:color w:val="FF0000"/>
              </w:rPr>
            </w:pPr>
            <w:r>
              <w:rPr>
                <w:color w:val="FF0000"/>
              </w:rPr>
              <w:t>*** Unchanged parts are omitted ***</w:t>
            </w:r>
          </w:p>
          <w:p w14:paraId="199966E1" w14:textId="77777777" w:rsidR="0082412D" w:rsidRDefault="0082412D">
            <w:pPr>
              <w:rPr>
                <w:rFonts w:eastAsiaTheme="minorEastAsia" w:cstheme="minorBidi"/>
                <w:kern w:val="2"/>
                <w:szCs w:val="16"/>
                <w14:ligatures w14:val="standardContextual"/>
              </w:rPr>
            </w:pPr>
          </w:p>
        </w:tc>
      </w:tr>
    </w:tbl>
    <w:p w14:paraId="53F1B4E0" w14:textId="77777777" w:rsidR="0082412D" w:rsidRDefault="0082412D">
      <w:pPr>
        <w:rPr>
          <w:rFonts w:eastAsiaTheme="minorEastAsia" w:cstheme="minorBidi"/>
          <w:kern w:val="2"/>
          <w:szCs w:val="16"/>
          <w14:ligatures w14:val="standardContextual"/>
        </w:rPr>
      </w:pPr>
    </w:p>
    <w:p w14:paraId="7AB4CAB7" w14:textId="77777777" w:rsidR="0082412D" w:rsidRDefault="0082412D"/>
    <w:tbl>
      <w:tblPr>
        <w:tblStyle w:val="TableGrid"/>
        <w:tblW w:w="0" w:type="auto"/>
        <w:tblLook w:val="04A0" w:firstRow="1" w:lastRow="0" w:firstColumn="1" w:lastColumn="0" w:noHBand="0" w:noVBand="1"/>
      </w:tblPr>
      <w:tblGrid>
        <w:gridCol w:w="1336"/>
        <w:gridCol w:w="8014"/>
      </w:tblGrid>
      <w:tr w:rsidR="0082412D" w14:paraId="16103341" w14:textId="77777777" w:rsidTr="00064ED3">
        <w:tc>
          <w:tcPr>
            <w:tcW w:w="1336" w:type="dxa"/>
            <w:shd w:val="clear" w:color="auto" w:fill="B4C6E7" w:themeFill="accent1" w:themeFillTint="66"/>
          </w:tcPr>
          <w:p w14:paraId="04D1CA6A" w14:textId="77777777" w:rsidR="0082412D" w:rsidRDefault="005D33D8">
            <w:pPr>
              <w:jc w:val="center"/>
              <w:rPr>
                <w:b/>
                <w:bCs/>
              </w:rPr>
            </w:pPr>
            <w:r>
              <w:rPr>
                <w:b/>
                <w:bCs/>
              </w:rPr>
              <w:t>Company</w:t>
            </w:r>
          </w:p>
        </w:tc>
        <w:tc>
          <w:tcPr>
            <w:tcW w:w="8014" w:type="dxa"/>
            <w:shd w:val="clear" w:color="auto" w:fill="B4C6E7" w:themeFill="accent1" w:themeFillTint="66"/>
          </w:tcPr>
          <w:p w14:paraId="7F4F08C4" w14:textId="77777777" w:rsidR="0082412D" w:rsidRDefault="005D33D8">
            <w:pPr>
              <w:jc w:val="center"/>
              <w:rPr>
                <w:b/>
                <w:bCs/>
              </w:rPr>
            </w:pPr>
            <w:r>
              <w:rPr>
                <w:b/>
                <w:bCs/>
              </w:rPr>
              <w:t>Comments</w:t>
            </w:r>
          </w:p>
        </w:tc>
      </w:tr>
      <w:tr w:rsidR="0082412D" w14:paraId="1C5C6DDF" w14:textId="77777777" w:rsidTr="00064ED3">
        <w:tc>
          <w:tcPr>
            <w:tcW w:w="1336" w:type="dxa"/>
          </w:tcPr>
          <w:p w14:paraId="068AF565" w14:textId="77777777" w:rsidR="0082412D" w:rsidRDefault="005D33D8">
            <w:pPr>
              <w:tabs>
                <w:tab w:val="left" w:pos="766"/>
              </w:tabs>
              <w:rPr>
                <w:rFonts w:eastAsiaTheme="minorEastAsia"/>
              </w:rPr>
            </w:pPr>
            <w:r>
              <w:rPr>
                <w:rFonts w:eastAsiaTheme="minorEastAsia"/>
              </w:rPr>
              <w:t>Moderator</w:t>
            </w:r>
          </w:p>
        </w:tc>
        <w:tc>
          <w:tcPr>
            <w:tcW w:w="8014" w:type="dxa"/>
          </w:tcPr>
          <w:p w14:paraId="1BF4E0B0" w14:textId="77777777" w:rsidR="0082412D" w:rsidRDefault="005D33D8">
            <w:pPr>
              <w:pStyle w:val="ListParagraph"/>
              <w:numPr>
                <w:ilvl w:val="0"/>
                <w:numId w:val="0"/>
              </w:numPr>
              <w:rPr>
                <w:rFonts w:eastAsiaTheme="minorEastAsia"/>
              </w:rPr>
            </w:pPr>
            <w:r>
              <w:rPr>
                <w:rFonts w:eastAsiaTheme="minorEastAsia"/>
              </w:rPr>
              <w:t>Please share your view on the necessity of the proposal, and your comments about the TP</w:t>
            </w:r>
          </w:p>
        </w:tc>
      </w:tr>
      <w:tr w:rsidR="0082412D" w14:paraId="42751DAA" w14:textId="77777777" w:rsidTr="00064ED3">
        <w:tc>
          <w:tcPr>
            <w:tcW w:w="1336" w:type="dxa"/>
          </w:tcPr>
          <w:p w14:paraId="20EFC4C1" w14:textId="77777777" w:rsidR="0082412D" w:rsidRDefault="005D33D8">
            <w:pPr>
              <w:rPr>
                <w:rFonts w:eastAsiaTheme="minorEastAsia"/>
              </w:rPr>
            </w:pPr>
            <w:r>
              <w:rPr>
                <w:rFonts w:eastAsiaTheme="minorEastAsia" w:hint="eastAsia"/>
              </w:rPr>
              <w:t>ZTE</w:t>
            </w:r>
          </w:p>
        </w:tc>
        <w:tc>
          <w:tcPr>
            <w:tcW w:w="8014" w:type="dxa"/>
          </w:tcPr>
          <w:p w14:paraId="295BD131" w14:textId="77777777" w:rsidR="0082412D" w:rsidRDefault="005D33D8">
            <w:pPr>
              <w:pStyle w:val="BodyText"/>
              <w:rPr>
                <w:rFonts w:eastAsiaTheme="minorEastAsia"/>
                <w:sz w:val="24"/>
                <w:lang w:val="en-US" w:eastAsia="zh-CN"/>
              </w:rPr>
            </w:pPr>
            <w:r>
              <w:rPr>
                <w:rFonts w:eastAsiaTheme="minorEastAsia" w:hint="eastAsia"/>
                <w:sz w:val="24"/>
                <w:lang w:val="en-US" w:eastAsia="zh-CN"/>
              </w:rPr>
              <w:t>Support</w:t>
            </w:r>
          </w:p>
        </w:tc>
      </w:tr>
      <w:tr w:rsidR="00731B89" w14:paraId="68B2E22A" w14:textId="77777777" w:rsidTr="00064ED3">
        <w:tc>
          <w:tcPr>
            <w:tcW w:w="1336" w:type="dxa"/>
          </w:tcPr>
          <w:p w14:paraId="21FFECEF" w14:textId="0FB66FFA" w:rsidR="00731B89" w:rsidRDefault="00731B89" w:rsidP="00731B89">
            <w:pPr>
              <w:rPr>
                <w:rFonts w:eastAsia="Yu Mincho"/>
                <w:lang w:eastAsia="ja-JP"/>
              </w:rPr>
            </w:pPr>
            <w:r>
              <w:rPr>
                <w:rFonts w:eastAsiaTheme="minorEastAsia"/>
              </w:rPr>
              <w:t>Samsung</w:t>
            </w:r>
          </w:p>
        </w:tc>
        <w:tc>
          <w:tcPr>
            <w:tcW w:w="8014" w:type="dxa"/>
          </w:tcPr>
          <w:p w14:paraId="3F7F7718" w14:textId="2ADE4603" w:rsidR="00810295" w:rsidRDefault="00810295" w:rsidP="00731B89">
            <w:pPr>
              <w:pStyle w:val="BodyText"/>
              <w:rPr>
                <w:rFonts w:eastAsiaTheme="minorEastAsia"/>
                <w:sz w:val="24"/>
                <w:lang w:val="en-US" w:eastAsia="zh-CN"/>
              </w:rPr>
            </w:pPr>
            <w:r>
              <w:rPr>
                <w:rFonts w:eastAsiaTheme="minorEastAsia"/>
                <w:sz w:val="24"/>
                <w:lang w:val="en-US" w:eastAsia="zh-CN"/>
              </w:rPr>
              <w:t>Support.</w:t>
            </w:r>
          </w:p>
          <w:p w14:paraId="49249718" w14:textId="035A6FCB" w:rsidR="00731B89" w:rsidRDefault="00731B89" w:rsidP="00731B89">
            <w:pPr>
              <w:pStyle w:val="BodyText"/>
              <w:rPr>
                <w:rFonts w:eastAsiaTheme="minorEastAsia"/>
                <w:sz w:val="24"/>
                <w:lang w:val="en-US" w:eastAsia="zh-CN"/>
              </w:rPr>
            </w:pPr>
            <w:r w:rsidRPr="00FC7AD6">
              <w:rPr>
                <w:rFonts w:eastAsiaTheme="minorEastAsia"/>
                <w:sz w:val="24"/>
                <w:lang w:val="en-US" w:eastAsia="zh-CN"/>
              </w:rPr>
              <w:t>The</w:t>
            </w:r>
            <w:r w:rsidRPr="005C51CC">
              <w:rPr>
                <w:rFonts w:eastAsiaTheme="minorEastAsia"/>
                <w:sz w:val="24"/>
                <w:lang w:val="en-US" w:eastAsia="zh-CN"/>
              </w:rPr>
              <w:t xml:space="preserve"> cover page is not aligned with the proposed TP and we suggest the following.</w:t>
            </w:r>
          </w:p>
          <w:p w14:paraId="1BC55E6B" w14:textId="77777777" w:rsidR="00731B89" w:rsidRPr="002B04CE" w:rsidRDefault="00731B89" w:rsidP="00731B89">
            <w:pPr>
              <w:spacing w:after="120"/>
              <w:rPr>
                <w:rFonts w:eastAsiaTheme="minorEastAsia"/>
              </w:rPr>
            </w:pPr>
            <w:r w:rsidRPr="002B04CE">
              <w:rPr>
                <w:rFonts w:eastAsiaTheme="minorEastAsia"/>
                <w:b/>
                <w:bCs/>
              </w:rPr>
              <w:t>Summary of change</w:t>
            </w:r>
            <w:r w:rsidRPr="002B04CE">
              <w:rPr>
                <w:rFonts w:eastAsiaTheme="minorEastAsia"/>
              </w:rPr>
              <w:t xml:space="preserve">: Specify that UE handles the overlapping </w:t>
            </w:r>
            <w:r>
              <w:t>of UL transmission with the RRC configured semi-static switching pattern</w:t>
            </w:r>
            <w:r w:rsidRPr="002B04CE">
              <w:rPr>
                <w:rFonts w:eastAsiaTheme="minorEastAsia"/>
              </w:rPr>
              <w:t xml:space="preserve"> for Rel-19 low NR band CA via switching</w:t>
            </w:r>
            <w:r>
              <w:rPr>
                <w:rFonts w:eastAsiaTheme="minorEastAsia"/>
              </w:rPr>
              <w:t xml:space="preserve">, </w:t>
            </w:r>
            <w:r w:rsidRPr="005C51CC">
              <w:rPr>
                <w:strike/>
                <w:color w:val="FF0000"/>
              </w:rPr>
              <w:t>before</w:t>
            </w:r>
            <w:r w:rsidRPr="005C51CC">
              <w:rPr>
                <w:rFonts w:eastAsiaTheme="minorEastAsia"/>
                <w:color w:val="FF0000"/>
              </w:rPr>
              <w:t xml:space="preserve"> </w:t>
            </w:r>
            <w:r>
              <w:rPr>
                <w:rFonts w:eastAsiaTheme="minorEastAsia"/>
                <w:color w:val="FF0000"/>
              </w:rPr>
              <w:t xml:space="preserve">after </w:t>
            </w:r>
            <w:r w:rsidRPr="005C51CC">
              <w:rPr>
                <w:rFonts w:eastAsiaTheme="minorEastAsia"/>
                <w:strike/>
                <w:color w:val="FF0000"/>
              </w:rPr>
              <w:t>UCI</w:t>
            </w:r>
            <w:r w:rsidRPr="005C51CC">
              <w:rPr>
                <w:rFonts w:eastAsiaTheme="minorEastAsia"/>
              </w:rPr>
              <w:t xml:space="preserve"> </w:t>
            </w:r>
            <w:r w:rsidRPr="005C51CC">
              <w:rPr>
                <w:rFonts w:eastAsiaTheme="minorEastAsia"/>
                <w:color w:val="FF0000"/>
              </w:rPr>
              <w:t xml:space="preserve">intra-UE </w:t>
            </w:r>
            <w:r>
              <w:rPr>
                <w:rFonts w:eastAsiaTheme="minorEastAsia"/>
              </w:rPr>
              <w:t>multiplexing</w:t>
            </w:r>
            <w:r w:rsidRPr="005C51CC">
              <w:rPr>
                <w:rFonts w:eastAsiaTheme="minorEastAsia"/>
                <w:color w:val="FF0000"/>
              </w:rPr>
              <w:t>/prioritization</w:t>
            </w:r>
            <w:r>
              <w:rPr>
                <w:rFonts w:eastAsiaTheme="minorEastAsia"/>
              </w:rPr>
              <w:t>.</w:t>
            </w:r>
          </w:p>
          <w:p w14:paraId="72314F0F" w14:textId="77777777" w:rsidR="00731B89" w:rsidRDefault="00731B89" w:rsidP="00731B89">
            <w:pPr>
              <w:pStyle w:val="BodyText"/>
              <w:rPr>
                <w:rFonts w:eastAsia="Yu Mincho"/>
                <w:sz w:val="24"/>
                <w:szCs w:val="36"/>
                <w:lang w:eastAsia="ja-JP"/>
              </w:rPr>
            </w:pPr>
          </w:p>
        </w:tc>
      </w:tr>
      <w:tr w:rsidR="00731B89" w14:paraId="1B94EE25" w14:textId="77777777" w:rsidTr="00064ED3">
        <w:tc>
          <w:tcPr>
            <w:tcW w:w="1336" w:type="dxa"/>
          </w:tcPr>
          <w:p w14:paraId="319B5EDE" w14:textId="57DF6973" w:rsidR="00731B89" w:rsidRDefault="000F4606" w:rsidP="00731B89">
            <w:pPr>
              <w:rPr>
                <w:rFonts w:eastAsia="Yu Mincho"/>
                <w:lang w:eastAsia="ja-JP"/>
              </w:rPr>
            </w:pPr>
            <w:r>
              <w:rPr>
                <w:rFonts w:eastAsia="Yu Mincho" w:hint="eastAsia"/>
                <w:lang w:eastAsia="ja-JP"/>
              </w:rPr>
              <w:t>DOCOMO</w:t>
            </w:r>
          </w:p>
        </w:tc>
        <w:tc>
          <w:tcPr>
            <w:tcW w:w="8014" w:type="dxa"/>
          </w:tcPr>
          <w:p w14:paraId="30933CEC" w14:textId="65931AE1" w:rsidR="00731B89" w:rsidRDefault="000F4606" w:rsidP="00731B89">
            <w:pPr>
              <w:pStyle w:val="BodyText"/>
              <w:rPr>
                <w:rFonts w:eastAsia="Yu Mincho"/>
                <w:sz w:val="24"/>
                <w:szCs w:val="36"/>
                <w:lang w:eastAsia="ja-JP"/>
              </w:rPr>
            </w:pPr>
            <w:r>
              <w:rPr>
                <w:rFonts w:eastAsia="Yu Mincho" w:hint="eastAsia"/>
                <w:sz w:val="24"/>
                <w:szCs w:val="36"/>
                <w:lang w:eastAsia="ja-JP"/>
              </w:rPr>
              <w:t>Support</w:t>
            </w:r>
          </w:p>
        </w:tc>
      </w:tr>
      <w:tr w:rsidR="00731B89" w14:paraId="71C88B7A" w14:textId="77777777" w:rsidTr="00064ED3">
        <w:tc>
          <w:tcPr>
            <w:tcW w:w="1336" w:type="dxa"/>
          </w:tcPr>
          <w:p w14:paraId="3B80D510" w14:textId="641BB4B0" w:rsidR="00731B89" w:rsidRDefault="007F5CD9" w:rsidP="00731B89">
            <w:pPr>
              <w:rPr>
                <w:rFonts w:eastAsiaTheme="minorEastAsia"/>
              </w:rPr>
            </w:pPr>
            <w:r>
              <w:rPr>
                <w:rFonts w:eastAsiaTheme="minorEastAsia" w:hint="eastAsia"/>
              </w:rPr>
              <w:t>S</w:t>
            </w:r>
            <w:r>
              <w:rPr>
                <w:rFonts w:eastAsiaTheme="minorEastAsia"/>
              </w:rPr>
              <w:t>preadtrum</w:t>
            </w:r>
          </w:p>
        </w:tc>
        <w:tc>
          <w:tcPr>
            <w:tcW w:w="8014" w:type="dxa"/>
          </w:tcPr>
          <w:p w14:paraId="587A9590" w14:textId="56B8F967" w:rsidR="00731B89" w:rsidRDefault="007F5CD9" w:rsidP="00731B89">
            <w:pPr>
              <w:pStyle w:val="BodyText"/>
              <w:rPr>
                <w:rFonts w:eastAsiaTheme="minorEastAsia"/>
                <w:sz w:val="24"/>
                <w:lang w:eastAsia="zh-CN"/>
              </w:rPr>
            </w:pPr>
            <w:r>
              <w:rPr>
                <w:rFonts w:eastAsiaTheme="minorEastAsia" w:hint="eastAsia"/>
                <w:sz w:val="24"/>
                <w:lang w:eastAsia="zh-CN"/>
              </w:rPr>
              <w:t>S</w:t>
            </w:r>
            <w:r>
              <w:rPr>
                <w:rFonts w:eastAsiaTheme="minorEastAsia"/>
                <w:sz w:val="24"/>
                <w:lang w:eastAsia="zh-CN"/>
              </w:rPr>
              <w:t>ame view as Samsung.</w:t>
            </w:r>
          </w:p>
        </w:tc>
      </w:tr>
      <w:tr w:rsidR="00064ED3" w14:paraId="6E7B054B" w14:textId="77777777" w:rsidTr="00064ED3">
        <w:tc>
          <w:tcPr>
            <w:tcW w:w="1336" w:type="dxa"/>
          </w:tcPr>
          <w:p w14:paraId="359BC32E" w14:textId="30A377B6" w:rsidR="00064ED3" w:rsidRDefault="00064ED3" w:rsidP="00064ED3">
            <w:pPr>
              <w:rPr>
                <w:rFonts w:eastAsiaTheme="minorEastAsia"/>
              </w:rPr>
            </w:pPr>
            <w:r>
              <w:rPr>
                <w:rFonts w:eastAsiaTheme="minorEastAsia"/>
              </w:rPr>
              <w:t>Ericsson</w:t>
            </w:r>
          </w:p>
        </w:tc>
        <w:tc>
          <w:tcPr>
            <w:tcW w:w="8014" w:type="dxa"/>
          </w:tcPr>
          <w:p w14:paraId="339B78EE" w14:textId="68BC2E55" w:rsidR="00064ED3" w:rsidRDefault="00064ED3" w:rsidP="00064ED3">
            <w:pPr>
              <w:pStyle w:val="BodyText"/>
              <w:rPr>
                <w:rFonts w:eastAsiaTheme="minorEastAsia"/>
                <w:sz w:val="24"/>
              </w:rPr>
            </w:pPr>
            <w:r>
              <w:rPr>
                <w:rFonts w:eastAsiaTheme="minorEastAsia"/>
                <w:sz w:val="24"/>
                <w:lang w:val="en-US" w:eastAsia="zh-CN"/>
              </w:rPr>
              <w:t xml:space="preserve">We acknowledge the issue, and support the TP in general; however, it seems like a correction is needed in the first paragraph: there is some new text that should be highlighted in red “… </w:t>
            </w:r>
            <w:r w:rsidRPr="009B1565">
              <w:rPr>
                <w:rFonts w:eastAsiaTheme="minorEastAsia"/>
                <w:sz w:val="24"/>
                <w:lang w:val="en-US" w:eastAsia="zh-CN"/>
              </w:rPr>
              <w:t>downlink carrier aggregation via switching as described in clause 24 or</w:t>
            </w:r>
            <w:r>
              <w:rPr>
                <w:rFonts w:eastAsiaTheme="minorEastAsia"/>
                <w:sz w:val="24"/>
                <w:lang w:val="en-US" w:eastAsia="zh-CN"/>
              </w:rPr>
              <w:t xml:space="preserve"> …”. Or maybe this text should be deleted, since Clause 24 is referred to twice?</w:t>
            </w:r>
          </w:p>
        </w:tc>
      </w:tr>
      <w:tr w:rsidR="00731B89" w14:paraId="27A6A2BA" w14:textId="77777777" w:rsidTr="00064ED3">
        <w:tc>
          <w:tcPr>
            <w:tcW w:w="1336" w:type="dxa"/>
          </w:tcPr>
          <w:p w14:paraId="00870F5A" w14:textId="784BDA06" w:rsidR="00731B89" w:rsidRDefault="00400792" w:rsidP="00731B89">
            <w:pPr>
              <w:rPr>
                <w:rFonts w:eastAsia="Malgun Gothic"/>
                <w:lang w:eastAsia="ko-KR"/>
              </w:rPr>
            </w:pPr>
            <w:r>
              <w:rPr>
                <w:rFonts w:eastAsia="Malgun Gothic"/>
                <w:lang w:eastAsia="ko-KR"/>
              </w:rPr>
              <w:t>Nokia</w:t>
            </w:r>
          </w:p>
        </w:tc>
        <w:tc>
          <w:tcPr>
            <w:tcW w:w="8014" w:type="dxa"/>
          </w:tcPr>
          <w:p w14:paraId="6416ACE4" w14:textId="77777777" w:rsidR="00400792" w:rsidRDefault="00400792" w:rsidP="00400792">
            <w:pPr>
              <w:pStyle w:val="BodyText"/>
              <w:rPr>
                <w:rFonts w:eastAsia="Malgun Gothic"/>
                <w:sz w:val="24"/>
                <w:lang w:val="en-US" w:eastAsia="ko-KR"/>
              </w:rPr>
            </w:pPr>
            <w:r>
              <w:rPr>
                <w:rFonts w:eastAsia="Malgun Gothic"/>
                <w:sz w:val="24"/>
                <w:lang w:val="en-US" w:eastAsia="ko-KR"/>
              </w:rPr>
              <w:t>It is still somewhat unclear when this issue manifests itself. If the UCI transmission is dropped because of the PUCCH/PUSCH timing overlapping with the SCell active phase then it doesn’t matter how the UCI multiplexing took place. If the UCI transmission is not dropped, there is no issue.</w:t>
            </w:r>
          </w:p>
          <w:p w14:paraId="47F7E108" w14:textId="444ED41B" w:rsidR="00400792" w:rsidRDefault="00400792" w:rsidP="00400792">
            <w:pPr>
              <w:pStyle w:val="BodyText"/>
              <w:rPr>
                <w:rFonts w:eastAsia="Malgun Gothic"/>
                <w:sz w:val="24"/>
                <w:lang w:val="en-US" w:eastAsia="ko-KR"/>
              </w:rPr>
            </w:pPr>
            <w:r w:rsidRPr="00400792">
              <w:rPr>
                <w:rFonts w:eastAsia="Malgun Gothic"/>
                <w:sz w:val="24"/>
                <w:lang w:val="en-US" w:eastAsia="ko-KR"/>
              </w:rPr>
              <w:t>If</w:t>
            </w:r>
            <w:r>
              <w:rPr>
                <w:rFonts w:eastAsia="Malgun Gothic"/>
                <w:sz w:val="24"/>
                <w:lang w:val="en-US" w:eastAsia="ko-KR"/>
              </w:rPr>
              <w:t xml:space="preserve"> the question is about the case when there’s a third carrier that may transmit PUSCH, then the question to answer first is whether such band combination is supported, and only if the answer to that question </w:t>
            </w:r>
            <w:proofErr w:type="gramStart"/>
            <w:r>
              <w:rPr>
                <w:rFonts w:eastAsia="Malgun Gothic"/>
                <w:sz w:val="24"/>
                <w:lang w:val="en-US" w:eastAsia="ko-KR"/>
              </w:rPr>
              <w:t>is YES</w:t>
            </w:r>
            <w:proofErr w:type="gramEnd"/>
            <w:r>
              <w:rPr>
                <w:rFonts w:eastAsia="Malgun Gothic"/>
                <w:sz w:val="24"/>
                <w:lang w:val="en-US" w:eastAsia="ko-KR"/>
              </w:rPr>
              <w:t xml:space="preserve">, is the question here relevant. And in such a case one could still question why the network would schedule a PUSCH that will be dropped. </w:t>
            </w:r>
          </w:p>
          <w:p w14:paraId="5864A1F9" w14:textId="63862C04" w:rsidR="00400792" w:rsidRPr="00400792" w:rsidRDefault="00400792" w:rsidP="00400792">
            <w:pPr>
              <w:pStyle w:val="BodyText"/>
              <w:rPr>
                <w:lang w:eastAsia="ko-KR"/>
              </w:rPr>
            </w:pPr>
            <w:r w:rsidRPr="00400792">
              <w:rPr>
                <w:rFonts w:eastAsia="Malgun Gothic"/>
                <w:sz w:val="24"/>
                <w:lang w:val="en-US" w:eastAsia="ko-KR"/>
              </w:rPr>
              <w:t xml:space="preserve">We </w:t>
            </w:r>
            <w:r>
              <w:rPr>
                <w:rFonts w:eastAsia="Malgun Gothic"/>
                <w:sz w:val="24"/>
                <w:lang w:val="en-US" w:eastAsia="ko-KR"/>
              </w:rPr>
              <w:t>do not oppose the clarification as such, but doubt whether we are addressing a problem that actually exists.</w:t>
            </w:r>
          </w:p>
        </w:tc>
      </w:tr>
      <w:tr w:rsidR="006240FA" w14:paraId="61AC0CFC" w14:textId="77777777" w:rsidTr="00064ED3">
        <w:tc>
          <w:tcPr>
            <w:tcW w:w="1336" w:type="dxa"/>
          </w:tcPr>
          <w:p w14:paraId="3EBD93A2" w14:textId="0CCB4586" w:rsidR="006240FA" w:rsidRPr="006240FA" w:rsidRDefault="006240FA" w:rsidP="006240FA">
            <w:pPr>
              <w:rPr>
                <w:rFonts w:eastAsia="Malgun Gothic"/>
                <w:lang w:eastAsia="ko-KR"/>
              </w:rPr>
            </w:pPr>
            <w:r w:rsidRPr="006240FA">
              <w:rPr>
                <w:rFonts w:eastAsia="Malgun Gothic" w:hint="eastAsia"/>
                <w:lang w:eastAsia="ko-KR"/>
              </w:rPr>
              <w:t>v</w:t>
            </w:r>
            <w:r w:rsidRPr="006240FA">
              <w:rPr>
                <w:rFonts w:eastAsia="Malgun Gothic"/>
                <w:lang w:eastAsia="ko-KR"/>
              </w:rPr>
              <w:t>ivo</w:t>
            </w:r>
          </w:p>
        </w:tc>
        <w:tc>
          <w:tcPr>
            <w:tcW w:w="8014" w:type="dxa"/>
          </w:tcPr>
          <w:p w14:paraId="09D5946F" w14:textId="6D36ECC9" w:rsidR="006240FA" w:rsidRPr="006240FA" w:rsidRDefault="006240FA" w:rsidP="006240FA">
            <w:pPr>
              <w:pStyle w:val="Title"/>
              <w:jc w:val="left"/>
              <w:rPr>
                <w:rFonts w:eastAsia="Malgun Gothic"/>
                <w:b w:val="0"/>
                <w:sz w:val="24"/>
                <w:lang w:eastAsia="ko-KR"/>
              </w:rPr>
            </w:pPr>
            <w:r w:rsidRPr="006240FA">
              <w:rPr>
                <w:rFonts w:eastAsia="Malgun Gothic"/>
                <w:b w:val="0"/>
                <w:sz w:val="24"/>
                <w:lang w:eastAsia="ko-KR"/>
              </w:rPr>
              <w:t>Support with Samsung’s suggestion. And same observation as Ericsson. “downlink carrier aggregation via switching as described in clause 24 or” in the first paragraph should not be there.</w:t>
            </w:r>
          </w:p>
        </w:tc>
      </w:tr>
      <w:tr w:rsidR="00387D2C" w14:paraId="5EAF51EE" w14:textId="77777777" w:rsidTr="00064ED3">
        <w:tc>
          <w:tcPr>
            <w:tcW w:w="1336" w:type="dxa"/>
          </w:tcPr>
          <w:p w14:paraId="207B1543" w14:textId="1C403B6E" w:rsidR="00387D2C" w:rsidRDefault="00387D2C" w:rsidP="00387D2C">
            <w:pPr>
              <w:rPr>
                <w:rFonts w:eastAsiaTheme="minorEastAsia"/>
              </w:rPr>
            </w:pPr>
            <w:r w:rsidRPr="003673A0">
              <w:rPr>
                <w:rFonts w:eastAsiaTheme="minorEastAsia" w:hint="eastAsia"/>
              </w:rPr>
              <w:t>LGE</w:t>
            </w:r>
          </w:p>
        </w:tc>
        <w:tc>
          <w:tcPr>
            <w:tcW w:w="8014" w:type="dxa"/>
          </w:tcPr>
          <w:p w14:paraId="2CEB6C87" w14:textId="6734A39B" w:rsidR="00387D2C" w:rsidRDefault="00387D2C" w:rsidP="00387D2C">
            <w:pPr>
              <w:pStyle w:val="BodyText"/>
              <w:rPr>
                <w:rFonts w:eastAsiaTheme="minorEastAsia"/>
                <w:sz w:val="24"/>
                <w:lang w:val="en-US" w:eastAsia="zh-CN"/>
              </w:rPr>
            </w:pPr>
            <w:r>
              <w:rPr>
                <w:rFonts w:eastAsia="Malgun Gothic" w:hint="eastAsia"/>
                <w:sz w:val="24"/>
                <w:lang w:eastAsia="ko-KR"/>
              </w:rPr>
              <w:t>OK</w:t>
            </w:r>
          </w:p>
        </w:tc>
      </w:tr>
      <w:tr w:rsidR="00895D55" w14:paraId="516871E8" w14:textId="77777777" w:rsidTr="00064ED3">
        <w:tc>
          <w:tcPr>
            <w:tcW w:w="1336" w:type="dxa"/>
          </w:tcPr>
          <w:p w14:paraId="5C20B0D1" w14:textId="6C8969FD" w:rsidR="00895D55" w:rsidRPr="003673A0" w:rsidRDefault="00895D55" w:rsidP="00895D55">
            <w:pPr>
              <w:rPr>
                <w:rFonts w:eastAsiaTheme="minorEastAsia"/>
              </w:rPr>
            </w:pPr>
            <w:r w:rsidRPr="00441F2D">
              <w:rPr>
                <w:rFonts w:eastAsiaTheme="minorEastAsia"/>
              </w:rPr>
              <w:t>Xiaomi</w:t>
            </w:r>
          </w:p>
        </w:tc>
        <w:tc>
          <w:tcPr>
            <w:tcW w:w="8014" w:type="dxa"/>
          </w:tcPr>
          <w:p w14:paraId="6D2C23DB" w14:textId="6EB40D29" w:rsidR="00895D55" w:rsidRDefault="00895D55" w:rsidP="00895D55">
            <w:pPr>
              <w:pStyle w:val="BodyText"/>
              <w:rPr>
                <w:rFonts w:eastAsia="Malgun Gothic"/>
                <w:sz w:val="24"/>
                <w:lang w:eastAsia="ko-KR"/>
              </w:rPr>
            </w:pPr>
            <w:r>
              <w:rPr>
                <w:rFonts w:eastAsiaTheme="minorEastAsia" w:hint="eastAsia"/>
                <w:sz w:val="24"/>
                <w:lang w:val="en-US" w:eastAsia="zh-CN"/>
              </w:rPr>
              <w:t>Generally OK with us.</w:t>
            </w:r>
          </w:p>
        </w:tc>
      </w:tr>
      <w:tr w:rsidR="009C3FF9" w14:paraId="27F78FBE" w14:textId="77777777" w:rsidTr="00064ED3">
        <w:tc>
          <w:tcPr>
            <w:tcW w:w="1336" w:type="dxa"/>
          </w:tcPr>
          <w:p w14:paraId="1E4C0614" w14:textId="6CCE32CB" w:rsidR="009C3FF9" w:rsidRPr="00441F2D" w:rsidRDefault="009C3FF9" w:rsidP="00895D55">
            <w:pPr>
              <w:rPr>
                <w:rFonts w:eastAsiaTheme="minorEastAsia"/>
              </w:rPr>
            </w:pPr>
            <w:r>
              <w:rPr>
                <w:rFonts w:eastAsiaTheme="minorEastAsia"/>
              </w:rPr>
              <w:t>Moderator</w:t>
            </w:r>
          </w:p>
        </w:tc>
        <w:tc>
          <w:tcPr>
            <w:tcW w:w="8014" w:type="dxa"/>
          </w:tcPr>
          <w:p w14:paraId="59C81B55" w14:textId="77777777" w:rsidR="009C3FF9" w:rsidRPr="009C3FF9" w:rsidRDefault="009C3FF9" w:rsidP="00895D55">
            <w:pPr>
              <w:pStyle w:val="BodyText"/>
              <w:rPr>
                <w:rFonts w:eastAsiaTheme="minorEastAsia"/>
                <w:b/>
                <w:bCs/>
                <w:sz w:val="24"/>
                <w:lang w:val="en-US" w:eastAsia="zh-CN"/>
              </w:rPr>
            </w:pPr>
            <w:r w:rsidRPr="009C3FF9">
              <w:rPr>
                <w:rFonts w:eastAsiaTheme="minorEastAsia"/>
                <w:b/>
                <w:bCs/>
                <w:sz w:val="24"/>
                <w:lang w:val="en-US" w:eastAsia="zh-CN"/>
              </w:rPr>
              <w:t>Discussion closed</w:t>
            </w:r>
          </w:p>
          <w:p w14:paraId="6591DDD1" w14:textId="014A2F28" w:rsidR="009C3FF9" w:rsidRPr="009C3FF9" w:rsidRDefault="009C3FF9" w:rsidP="009C3FF9">
            <w:pPr>
              <w:pStyle w:val="Title"/>
              <w:jc w:val="left"/>
              <w:rPr>
                <w:rFonts w:eastAsiaTheme="minorEastAsia"/>
                <w:b w:val="0"/>
                <w:bCs/>
              </w:rPr>
            </w:pPr>
            <w:r w:rsidRPr="009C3FF9">
              <w:rPr>
                <w:rFonts w:eastAsiaTheme="minorEastAsia"/>
                <w:b w:val="0"/>
                <w:bCs/>
                <w:sz w:val="24"/>
              </w:rPr>
              <w:t>Modified proposal for Monday Offline.</w:t>
            </w:r>
            <w:r w:rsidRPr="009C3FF9">
              <w:rPr>
                <w:rFonts w:eastAsiaTheme="minorEastAsia"/>
                <w:b w:val="0"/>
                <w:bCs/>
              </w:rPr>
              <w:t xml:space="preserve"> </w:t>
            </w:r>
          </w:p>
        </w:tc>
      </w:tr>
    </w:tbl>
    <w:p w14:paraId="06E6FDF7" w14:textId="77777777" w:rsidR="0082412D" w:rsidRDefault="0082412D"/>
    <w:p w14:paraId="66A9B2C9" w14:textId="77777777" w:rsidR="0082412D" w:rsidRDefault="005D33D8">
      <w:pPr>
        <w:pStyle w:val="Heading2"/>
      </w:pPr>
      <w:r>
        <w:t xml:space="preserve"> SPS PDSCH</w:t>
      </w:r>
    </w:p>
    <w:p w14:paraId="173CC2DB" w14:textId="77777777" w:rsidR="0082412D" w:rsidRDefault="005D33D8">
      <w:r>
        <w:t>Several companies, including Spreadtrum, vivo, ZTE, proposed clarification of SPS PDSCH handling in TS38.214</w:t>
      </w:r>
    </w:p>
    <w:p w14:paraId="110C0C60" w14:textId="77777777" w:rsidR="0082412D" w:rsidRDefault="005D33D8">
      <w:r>
        <w:t xml:space="preserve"> </w:t>
      </w:r>
    </w:p>
    <w:p w14:paraId="164376ED" w14:textId="04C2286D" w:rsidR="0082412D" w:rsidRDefault="005D33D8">
      <w:pPr>
        <w:pStyle w:val="H3Proposal"/>
        <w:rPr>
          <w:sz w:val="24"/>
          <w:szCs w:val="24"/>
          <w:highlight w:val="yellow"/>
        </w:rPr>
      </w:pPr>
      <w:r>
        <w:rPr>
          <w:sz w:val="24"/>
          <w:szCs w:val="24"/>
          <w:highlight w:val="yellow"/>
        </w:rPr>
        <w:lastRenderedPageBreak/>
        <w:t>[</w:t>
      </w:r>
      <w:r w:rsidR="00DB6F9C">
        <w:rPr>
          <w:sz w:val="24"/>
          <w:szCs w:val="24"/>
          <w:highlight w:val="yellow"/>
        </w:rPr>
        <w:t>Closed</w:t>
      </w:r>
      <w:r>
        <w:rPr>
          <w:sz w:val="24"/>
          <w:szCs w:val="24"/>
          <w:highlight w:val="yellow"/>
        </w:rPr>
        <w:t>][R1] Proposal 4.2</w:t>
      </w:r>
    </w:p>
    <w:p w14:paraId="3536107B" w14:textId="77777777" w:rsidR="0082412D" w:rsidRDefault="005D33D8">
      <w:pPr>
        <w:rPr>
          <w:rFonts w:eastAsiaTheme="minorEastAsia" w:cstheme="minorBidi"/>
          <w:kern w:val="2"/>
          <w:szCs w:val="16"/>
          <w14:ligatures w14:val="standardContextual"/>
        </w:rPr>
      </w:pPr>
      <w:r>
        <w:rPr>
          <w:lang w:val="en-GB"/>
        </w:rPr>
        <w:t xml:space="preserve">For </w:t>
      </w:r>
      <w:r>
        <w:t xml:space="preserve">Rel-19 low NR band carrier aggregation via switching, UE handles the overlapping of SPS PDSCHs with the RRC configured semi-static switching pattern, before the handling of overlapping </w:t>
      </w:r>
      <w:r>
        <w:rPr>
          <w:rFonts w:eastAsiaTheme="minorEastAsia" w:cstheme="minorBidi"/>
          <w:kern w:val="2"/>
          <w:szCs w:val="16"/>
          <w14:ligatures w14:val="standardContextual"/>
        </w:rPr>
        <w:t>among SPS PDSCHs</w:t>
      </w:r>
    </w:p>
    <w:p w14:paraId="762302DE" w14:textId="77777777" w:rsidR="0082412D" w:rsidRDefault="0082412D">
      <w:pPr>
        <w:rPr>
          <w:rFonts w:eastAsiaTheme="minorEastAsia" w:cstheme="minorBidi"/>
          <w:kern w:val="2"/>
          <w:szCs w:val="16"/>
          <w14:ligatures w14:val="standardContextual"/>
        </w:rPr>
      </w:pPr>
    </w:p>
    <w:p w14:paraId="3831E3BA" w14:textId="77777777" w:rsidR="0082412D" w:rsidRDefault="005D33D8">
      <w:pPr>
        <w:rPr>
          <w:rFonts w:eastAsiaTheme="minorEastAsia" w:cstheme="minorBidi"/>
          <w:kern w:val="2"/>
          <w:szCs w:val="16"/>
          <w14:ligatures w14:val="standardContextual"/>
        </w:rPr>
      </w:pPr>
      <w:r>
        <w:rPr>
          <w:rFonts w:eastAsiaTheme="minorEastAsia" w:cstheme="minorBidi"/>
          <w:kern w:val="2"/>
          <w:szCs w:val="16"/>
          <w14:ligatures w14:val="standardContextual"/>
        </w:rPr>
        <w:t>Adopt the following TP</w:t>
      </w:r>
    </w:p>
    <w:p w14:paraId="6CFA31C1" w14:textId="77777777" w:rsidR="0082412D" w:rsidRDefault="0082412D">
      <w:pPr>
        <w:rPr>
          <w:rFonts w:eastAsiaTheme="minorEastAsia" w:cstheme="minorBidi"/>
          <w:kern w:val="2"/>
          <w:szCs w:val="16"/>
          <w14:ligatures w14:val="standardContextual"/>
        </w:rPr>
      </w:pPr>
    </w:p>
    <w:tbl>
      <w:tblPr>
        <w:tblStyle w:val="TableGrid"/>
        <w:tblW w:w="0" w:type="auto"/>
        <w:tblLook w:val="04A0" w:firstRow="1" w:lastRow="0" w:firstColumn="1" w:lastColumn="0" w:noHBand="0" w:noVBand="1"/>
      </w:tblPr>
      <w:tblGrid>
        <w:gridCol w:w="9350"/>
      </w:tblGrid>
      <w:tr w:rsidR="0082412D" w14:paraId="52FF3810" w14:textId="77777777">
        <w:tc>
          <w:tcPr>
            <w:tcW w:w="9350" w:type="dxa"/>
          </w:tcPr>
          <w:p w14:paraId="5553BB7D" w14:textId="77777777" w:rsidR="0082412D" w:rsidRDefault="005D33D8">
            <w:pPr>
              <w:spacing w:after="120"/>
              <w:rPr>
                <w:rFonts w:eastAsiaTheme="minorEastAsia"/>
              </w:rPr>
            </w:pPr>
            <w:r>
              <w:rPr>
                <w:rFonts w:eastAsiaTheme="minorEastAsia"/>
                <w:b/>
                <w:bCs/>
              </w:rPr>
              <w:t>Reason for change</w:t>
            </w:r>
            <w:r>
              <w:rPr>
                <w:rFonts w:eastAsiaTheme="minorEastAsia"/>
              </w:rPr>
              <w:t>: The handling order of overlapping among SPS PDSCHs within a slot and overlapping between SPS PDSCH and RRC configured semi-static switching pattern for Rel-19 low NR band CA via switching, is not defined.</w:t>
            </w:r>
          </w:p>
          <w:p w14:paraId="084C865A" w14:textId="77777777" w:rsidR="0082412D" w:rsidRDefault="005D33D8">
            <w:pPr>
              <w:spacing w:after="120"/>
              <w:rPr>
                <w:rFonts w:eastAsiaTheme="minorEastAsia"/>
              </w:rPr>
            </w:pPr>
            <w:r>
              <w:rPr>
                <w:rFonts w:eastAsiaTheme="minorEastAsia"/>
                <w:b/>
                <w:bCs/>
              </w:rPr>
              <w:t>Summary of change</w:t>
            </w:r>
            <w:r>
              <w:rPr>
                <w:rFonts w:eastAsiaTheme="minorEastAsia"/>
              </w:rPr>
              <w:t>: Specify that UE handles the overlapping between SPS PDSCH and RRC configured semi-static switching pattern for Rel-19 low NR band CA via switching, before the handling of overlapping among SPS PDSCHs within a slot.</w:t>
            </w:r>
          </w:p>
          <w:p w14:paraId="7ACAD94C" w14:textId="77777777" w:rsidR="0082412D" w:rsidRDefault="005D33D8">
            <w:pPr>
              <w:rPr>
                <w:rFonts w:eastAsiaTheme="minorEastAsia" w:cstheme="minorBidi"/>
                <w:kern w:val="2"/>
                <w:szCs w:val="16"/>
                <w14:ligatures w14:val="standardContextual"/>
              </w:rPr>
            </w:pPr>
            <w:r>
              <w:rPr>
                <w:rFonts w:eastAsiaTheme="minorEastAsia"/>
                <w:b/>
                <w:bCs/>
              </w:rPr>
              <w:t>Consequences if not approved</w:t>
            </w:r>
            <w:r>
              <w:rPr>
                <w:rFonts w:eastAsiaTheme="minorEastAsia"/>
              </w:rPr>
              <w:t>: UE behavior regarding the order of handling overlapping among SPS PDSCHs within a slot and overlapping between SPS PDSCH and RRC configured semi-static switching pattern for Rel-19 low NR band CA via switching, is not clear.</w:t>
            </w:r>
          </w:p>
        </w:tc>
      </w:tr>
    </w:tbl>
    <w:p w14:paraId="2416969B" w14:textId="77777777" w:rsidR="0082412D" w:rsidRDefault="0082412D">
      <w:pPr>
        <w:rPr>
          <w:rFonts w:eastAsiaTheme="minorEastAsia" w:cstheme="minorBidi"/>
          <w:kern w:val="2"/>
          <w:szCs w:val="16"/>
          <w14:ligatures w14:val="standardContextual"/>
        </w:rPr>
      </w:pPr>
    </w:p>
    <w:p w14:paraId="119C7527" w14:textId="77777777" w:rsidR="0082412D" w:rsidRDefault="005D33D8">
      <w:pPr>
        <w:rPr>
          <w:rFonts w:eastAsiaTheme="minorEastAsia" w:cstheme="minorBidi"/>
          <w:kern w:val="2"/>
          <w:szCs w:val="16"/>
          <w14:ligatures w14:val="standardContextual"/>
        </w:rPr>
      </w:pPr>
      <w:r>
        <w:rPr>
          <w:rFonts w:eastAsiaTheme="minorEastAsia" w:cstheme="minorBidi"/>
          <w:kern w:val="2"/>
          <w:szCs w:val="16"/>
          <w14:ligatures w14:val="standardContextual"/>
        </w:rPr>
        <w:t>Proposed TP to Rel-19 TS38.214</w:t>
      </w:r>
    </w:p>
    <w:p w14:paraId="3A471F87" w14:textId="77777777" w:rsidR="0082412D" w:rsidRDefault="0082412D">
      <w:pPr>
        <w:rPr>
          <w:rFonts w:eastAsiaTheme="minorEastAsia" w:cstheme="minorBidi"/>
          <w:kern w:val="2"/>
          <w:szCs w:val="16"/>
          <w14:ligatures w14:val="standardContextual"/>
        </w:rPr>
      </w:pPr>
    </w:p>
    <w:tbl>
      <w:tblPr>
        <w:tblStyle w:val="TableGrid"/>
        <w:tblW w:w="0" w:type="auto"/>
        <w:tblLook w:val="04A0" w:firstRow="1" w:lastRow="0" w:firstColumn="1" w:lastColumn="0" w:noHBand="0" w:noVBand="1"/>
      </w:tblPr>
      <w:tblGrid>
        <w:gridCol w:w="9350"/>
      </w:tblGrid>
      <w:tr w:rsidR="0082412D" w14:paraId="6285C10B" w14:textId="77777777">
        <w:tc>
          <w:tcPr>
            <w:tcW w:w="9350" w:type="dxa"/>
          </w:tcPr>
          <w:p w14:paraId="55914706" w14:textId="77777777" w:rsidR="0082412D" w:rsidRDefault="005D33D8">
            <w:pPr>
              <w:rPr>
                <w:color w:val="000000"/>
                <w:kern w:val="2"/>
              </w:rPr>
            </w:pPr>
            <w:r>
              <w:rPr>
                <w:rFonts w:hint="eastAsia"/>
                <w:color w:val="000000"/>
                <w:kern w:val="2"/>
              </w:rPr>
              <w:t>5.1  UE procedure for receiving the physical downlink shared channel</w:t>
            </w:r>
          </w:p>
          <w:p w14:paraId="415E87DF" w14:textId="77777777" w:rsidR="0082412D" w:rsidRDefault="005D33D8">
            <w:pPr>
              <w:contextualSpacing/>
              <w:jc w:val="center"/>
              <w:rPr>
                <w:color w:val="EE0000"/>
              </w:rPr>
            </w:pPr>
            <w:r>
              <w:rPr>
                <w:color w:val="EE0000"/>
              </w:rPr>
              <w:t>&lt;Unchanged parts are omitted&gt;</w:t>
            </w:r>
          </w:p>
          <w:p w14:paraId="628F55EB" w14:textId="77777777" w:rsidR="0082412D" w:rsidRDefault="005D33D8">
            <w:pPr>
              <w:contextualSpacing/>
              <w:rPr>
                <w:color w:val="000000"/>
                <w:kern w:val="2"/>
              </w:rPr>
            </w:pPr>
            <w:r>
              <w:rPr>
                <w:color w:val="000000"/>
                <w:kern w:val="2"/>
              </w:rPr>
              <w:t xml:space="preserve">If more than one PDSCH on a serving cell each without a corresponding PDCCH transmission are in a slot, after resolving overlapping with symbols in the slot indicated as uplink by </w:t>
            </w:r>
            <w:r>
              <w:rPr>
                <w:i/>
                <w:iCs/>
                <w:color w:val="000000"/>
                <w:kern w:val="2"/>
              </w:rPr>
              <w:t>tdd-UL-DL-ConfigurationCommon</w:t>
            </w:r>
            <w:r>
              <w:rPr>
                <w:color w:val="000000"/>
                <w:kern w:val="2"/>
              </w:rPr>
              <w:t xml:space="preserve">, or by </w:t>
            </w:r>
            <w:r>
              <w:rPr>
                <w:i/>
                <w:iCs/>
                <w:color w:val="000000"/>
                <w:kern w:val="2"/>
              </w:rPr>
              <w:t>tdd-UL-DL-ConfigurationDedicated</w:t>
            </w:r>
            <w:r>
              <w:rPr>
                <w:color w:val="000000"/>
                <w:kern w:val="2"/>
              </w:rPr>
              <w:t xml:space="preserve">, or determined as non-active periods of cell DTX, if the serving cell is activated with cell DTX, based on [10, TS 38.321], </w:t>
            </w:r>
            <w:r>
              <w:rPr>
                <w:rFonts w:hint="eastAsia"/>
                <w:color w:val="FF0000"/>
                <w:kern w:val="2"/>
                <w:u w:val="single"/>
              </w:rPr>
              <w:t xml:space="preserve">or are in a duration or </w:t>
            </w:r>
            <w:r>
              <w:rPr>
                <w:color w:val="FF0000"/>
                <w:kern w:val="2"/>
                <w:u w:val="single"/>
              </w:rPr>
              <w:t xml:space="preserve">in a </w:t>
            </w:r>
            <w:r>
              <w:rPr>
                <w:rFonts w:hint="eastAsia"/>
                <w:color w:val="FF0000"/>
                <w:kern w:val="2"/>
                <w:u w:val="single"/>
              </w:rPr>
              <w:t xml:space="preserve">slot that </w:t>
            </w:r>
            <w:r>
              <w:rPr>
                <w:color w:val="FF0000"/>
                <w:kern w:val="2"/>
                <w:u w:val="single"/>
              </w:rPr>
              <w:t>a</w:t>
            </w:r>
            <w:r>
              <w:rPr>
                <w:rFonts w:hint="eastAsia"/>
                <w:color w:val="FF0000"/>
                <w:kern w:val="2"/>
                <w:u w:val="single"/>
              </w:rPr>
              <w:t xml:space="preserve"> UE does not receive</w:t>
            </w:r>
            <w:r>
              <w:rPr>
                <w:color w:val="FF0000"/>
                <w:kern w:val="2"/>
                <w:u w:val="single"/>
              </w:rPr>
              <w:t xml:space="preserve"> the corresponding PDSCH</w:t>
            </w:r>
            <w:r>
              <w:rPr>
                <w:rFonts w:hint="eastAsia"/>
                <w:color w:val="FF0000"/>
                <w:kern w:val="2"/>
                <w:u w:val="single"/>
              </w:rPr>
              <w:t>,</w:t>
            </w:r>
            <w:r>
              <w:rPr>
                <w:rFonts w:hint="eastAsia"/>
                <w:color w:val="FF0000"/>
                <w:u w:val="single"/>
              </w:rPr>
              <w:t xml:space="preserve"> </w:t>
            </w:r>
            <w:r>
              <w:rPr>
                <w:color w:val="FF0000"/>
                <w:u w:val="single"/>
              </w:rPr>
              <w:t xml:space="preserve">as described in clause </w:t>
            </w:r>
            <w:r>
              <w:rPr>
                <w:rFonts w:hint="eastAsia"/>
                <w:color w:val="FF0000"/>
                <w:u w:val="single"/>
              </w:rPr>
              <w:t>24</w:t>
            </w:r>
            <w:r>
              <w:rPr>
                <w:color w:val="FF0000"/>
                <w:u w:val="single"/>
              </w:rPr>
              <w:t xml:space="preserve"> of [6, TS 38.213]</w:t>
            </w:r>
            <w:r>
              <w:rPr>
                <w:rFonts w:hint="eastAsia"/>
                <w:color w:val="FF0000"/>
                <w:kern w:val="2"/>
                <w:u w:val="single"/>
              </w:rPr>
              <w:t>,</w:t>
            </w:r>
            <w:r>
              <w:rPr>
                <w:rFonts w:hint="eastAsia"/>
                <w:color w:val="000000"/>
                <w:kern w:val="2"/>
              </w:rPr>
              <w:t xml:space="preserve"> </w:t>
            </w:r>
            <w:r>
              <w:rPr>
                <w:color w:val="000000"/>
                <w:kern w:val="2"/>
              </w:rPr>
              <w:t>a UE receives one or more PDSCHs without corresponding PDCCH transmissions in the slot as specified below.</w:t>
            </w:r>
          </w:p>
          <w:p w14:paraId="2FE00565" w14:textId="77777777" w:rsidR="0082412D" w:rsidRDefault="005D33D8">
            <w:pPr>
              <w:pStyle w:val="B1"/>
              <w:spacing w:line="240" w:lineRule="auto"/>
              <w:contextualSpacing/>
              <w:rPr>
                <w:sz w:val="24"/>
                <w:szCs w:val="24"/>
              </w:rPr>
            </w:pPr>
            <w:r>
              <w:rPr>
                <w:sz w:val="24"/>
                <w:szCs w:val="24"/>
              </w:rPr>
              <w:t>‒</w:t>
            </w:r>
            <w:r>
              <w:rPr>
                <w:sz w:val="24"/>
                <w:szCs w:val="24"/>
              </w:rPr>
              <w:tab/>
              <w:t xml:space="preserve">Step 0: set </w:t>
            </w:r>
            <w:r>
              <w:rPr>
                <w:i/>
                <w:iCs/>
                <w:sz w:val="24"/>
                <w:szCs w:val="24"/>
              </w:rPr>
              <w:t>j=0</w:t>
            </w:r>
            <w:r>
              <w:rPr>
                <w:sz w:val="24"/>
                <w:szCs w:val="24"/>
              </w:rPr>
              <w:t xml:space="preserve">, where </w:t>
            </w:r>
            <w:r>
              <w:rPr>
                <w:i/>
                <w:iCs/>
                <w:sz w:val="24"/>
                <w:szCs w:val="24"/>
              </w:rPr>
              <w:t>j</w:t>
            </w:r>
            <w:r>
              <w:rPr>
                <w:sz w:val="24"/>
                <w:szCs w:val="24"/>
              </w:rPr>
              <w:t xml:space="preserve"> is the</w:t>
            </w:r>
            <w:r>
              <w:rPr>
                <w:i/>
                <w:iCs/>
                <w:sz w:val="24"/>
                <w:szCs w:val="24"/>
              </w:rPr>
              <w:t xml:space="preserve"> </w:t>
            </w:r>
            <w:r>
              <w:rPr>
                <w:sz w:val="24"/>
                <w:szCs w:val="24"/>
              </w:rPr>
              <w:t xml:space="preserve">number of selected PDSCH(s) for decoding. </w:t>
            </w:r>
            <w:r>
              <w:rPr>
                <w:i/>
                <w:iCs/>
                <w:sz w:val="24"/>
                <w:szCs w:val="24"/>
              </w:rPr>
              <w:t>Q</w:t>
            </w:r>
            <w:r>
              <w:rPr>
                <w:sz w:val="24"/>
                <w:szCs w:val="24"/>
              </w:rPr>
              <w:t xml:space="preserve"> is the set of activated PDSCHs without corresponding PDCCH transmissions within the slot</w:t>
            </w:r>
          </w:p>
          <w:p w14:paraId="403BB22F" w14:textId="77777777" w:rsidR="0082412D" w:rsidRDefault="005D33D8">
            <w:pPr>
              <w:pStyle w:val="B1"/>
              <w:spacing w:line="240" w:lineRule="auto"/>
              <w:contextualSpacing/>
              <w:rPr>
                <w:sz w:val="24"/>
                <w:szCs w:val="24"/>
              </w:rPr>
            </w:pPr>
            <w:r>
              <w:rPr>
                <w:sz w:val="24"/>
                <w:szCs w:val="24"/>
              </w:rPr>
              <w:t>‒</w:t>
            </w:r>
            <w:r>
              <w:rPr>
                <w:sz w:val="24"/>
                <w:szCs w:val="24"/>
              </w:rPr>
              <w:tab/>
              <w:t xml:space="preserve">Step 1: A UE receives one PDSCH with the lowest configured </w:t>
            </w:r>
            <w:r>
              <w:rPr>
                <w:i/>
                <w:iCs/>
                <w:sz w:val="24"/>
                <w:szCs w:val="24"/>
              </w:rPr>
              <w:t>sps-ConfigIndex</w:t>
            </w:r>
            <w:r>
              <w:rPr>
                <w:sz w:val="24"/>
                <w:szCs w:val="24"/>
              </w:rPr>
              <w:t xml:space="preserve"> within </w:t>
            </w:r>
            <w:r>
              <w:rPr>
                <w:i/>
                <w:iCs/>
                <w:sz w:val="24"/>
                <w:szCs w:val="24"/>
              </w:rPr>
              <w:t>Q</w:t>
            </w:r>
            <w:r>
              <w:rPr>
                <w:sz w:val="24"/>
                <w:szCs w:val="24"/>
              </w:rPr>
              <w:t xml:space="preserve">, set </w:t>
            </w:r>
            <w:r>
              <w:rPr>
                <w:i/>
                <w:iCs/>
                <w:sz w:val="24"/>
                <w:szCs w:val="24"/>
              </w:rPr>
              <w:t>j=j+1</w:t>
            </w:r>
            <w:r>
              <w:rPr>
                <w:sz w:val="24"/>
                <w:szCs w:val="24"/>
              </w:rPr>
              <w:t>. Designate the received PDSCH as survivor PDSCH.</w:t>
            </w:r>
          </w:p>
          <w:p w14:paraId="4D2F7B48" w14:textId="77777777" w:rsidR="0082412D" w:rsidRDefault="005D33D8">
            <w:pPr>
              <w:pStyle w:val="B1"/>
              <w:spacing w:line="240" w:lineRule="auto"/>
              <w:contextualSpacing/>
              <w:rPr>
                <w:sz w:val="24"/>
                <w:szCs w:val="24"/>
              </w:rPr>
            </w:pPr>
            <w:r>
              <w:rPr>
                <w:sz w:val="24"/>
                <w:szCs w:val="24"/>
              </w:rPr>
              <w:t>‒</w:t>
            </w:r>
            <w:r>
              <w:rPr>
                <w:sz w:val="24"/>
                <w:szCs w:val="24"/>
              </w:rPr>
              <w:tab/>
              <w:t xml:space="preserve">Step 2: The survivor PDSCH in step 1 and any other PDSCH(s) overlapping (even partially) with the survivor PDSCH in step 1 are excluded from </w:t>
            </w:r>
            <w:r>
              <w:rPr>
                <w:i/>
                <w:iCs/>
                <w:sz w:val="24"/>
                <w:szCs w:val="24"/>
              </w:rPr>
              <w:t>Q</w:t>
            </w:r>
            <w:r>
              <w:rPr>
                <w:sz w:val="24"/>
                <w:szCs w:val="24"/>
              </w:rPr>
              <w:t xml:space="preserve">. </w:t>
            </w:r>
          </w:p>
          <w:p w14:paraId="31995A90" w14:textId="77777777" w:rsidR="0082412D" w:rsidRDefault="005D33D8">
            <w:pPr>
              <w:pStyle w:val="B1"/>
              <w:spacing w:line="240" w:lineRule="auto"/>
              <w:contextualSpacing/>
              <w:rPr>
                <w:sz w:val="24"/>
                <w:szCs w:val="24"/>
              </w:rPr>
            </w:pPr>
            <w:r>
              <w:rPr>
                <w:sz w:val="24"/>
                <w:szCs w:val="24"/>
              </w:rPr>
              <w:t>‒</w:t>
            </w:r>
            <w:r>
              <w:rPr>
                <w:sz w:val="24"/>
                <w:szCs w:val="24"/>
              </w:rPr>
              <w:tab/>
              <w:t xml:space="preserve">Step 3: Repeat step 1 and 2 until </w:t>
            </w:r>
            <w:r>
              <w:rPr>
                <w:i/>
                <w:iCs/>
                <w:sz w:val="24"/>
                <w:szCs w:val="24"/>
              </w:rPr>
              <w:t>Q</w:t>
            </w:r>
            <w:r>
              <w:rPr>
                <w:sz w:val="24"/>
                <w:szCs w:val="24"/>
              </w:rPr>
              <w:t xml:space="preserve"> is empty or </w:t>
            </w:r>
            <w:r>
              <w:rPr>
                <w:i/>
                <w:iCs/>
                <w:sz w:val="24"/>
                <w:szCs w:val="24"/>
              </w:rPr>
              <w:t>j</w:t>
            </w:r>
            <w:r>
              <w:rPr>
                <w:sz w:val="24"/>
                <w:szCs w:val="24"/>
              </w:rPr>
              <w:t xml:space="preserve"> is equal to the number of unicast/multicast PDSCHs in a slot supported by the UE.</w:t>
            </w:r>
          </w:p>
          <w:p w14:paraId="6334253F" w14:textId="77777777" w:rsidR="0082412D" w:rsidRDefault="005D33D8">
            <w:pPr>
              <w:contextualSpacing/>
              <w:jc w:val="center"/>
              <w:rPr>
                <w:rFonts w:eastAsiaTheme="minorEastAsia" w:cstheme="minorBidi"/>
                <w:kern w:val="2"/>
                <w:szCs w:val="16"/>
                <w14:ligatures w14:val="standardContextual"/>
              </w:rPr>
            </w:pPr>
            <w:r>
              <w:rPr>
                <w:color w:val="EE0000"/>
              </w:rPr>
              <w:t>&lt;Unchanged parts are omitted&gt;</w:t>
            </w:r>
          </w:p>
        </w:tc>
      </w:tr>
    </w:tbl>
    <w:p w14:paraId="404BB70F" w14:textId="77777777" w:rsidR="0082412D" w:rsidRDefault="0082412D">
      <w:pPr>
        <w:rPr>
          <w:rFonts w:eastAsiaTheme="minorEastAsia" w:cstheme="minorBidi"/>
          <w:kern w:val="2"/>
          <w:szCs w:val="16"/>
          <w14:ligatures w14:val="standardContextual"/>
        </w:rPr>
      </w:pPr>
    </w:p>
    <w:tbl>
      <w:tblPr>
        <w:tblStyle w:val="TableGrid"/>
        <w:tblW w:w="0" w:type="auto"/>
        <w:tblLook w:val="04A0" w:firstRow="1" w:lastRow="0" w:firstColumn="1" w:lastColumn="0" w:noHBand="0" w:noVBand="1"/>
      </w:tblPr>
      <w:tblGrid>
        <w:gridCol w:w="1336"/>
        <w:gridCol w:w="8014"/>
      </w:tblGrid>
      <w:tr w:rsidR="0082412D" w14:paraId="78E622BF" w14:textId="77777777" w:rsidTr="007F5CD9">
        <w:tc>
          <w:tcPr>
            <w:tcW w:w="1336" w:type="dxa"/>
            <w:shd w:val="clear" w:color="auto" w:fill="B4C6E7" w:themeFill="accent1" w:themeFillTint="66"/>
          </w:tcPr>
          <w:p w14:paraId="33BAA227" w14:textId="77777777" w:rsidR="0082412D" w:rsidRDefault="005D33D8">
            <w:pPr>
              <w:jc w:val="center"/>
              <w:rPr>
                <w:b/>
                <w:bCs/>
              </w:rPr>
            </w:pPr>
            <w:r>
              <w:rPr>
                <w:b/>
                <w:bCs/>
              </w:rPr>
              <w:t>Company</w:t>
            </w:r>
          </w:p>
        </w:tc>
        <w:tc>
          <w:tcPr>
            <w:tcW w:w="8014" w:type="dxa"/>
            <w:shd w:val="clear" w:color="auto" w:fill="B4C6E7" w:themeFill="accent1" w:themeFillTint="66"/>
          </w:tcPr>
          <w:p w14:paraId="19EB74A2" w14:textId="77777777" w:rsidR="0082412D" w:rsidRDefault="005D33D8">
            <w:pPr>
              <w:jc w:val="center"/>
              <w:rPr>
                <w:b/>
                <w:bCs/>
              </w:rPr>
            </w:pPr>
            <w:r>
              <w:rPr>
                <w:b/>
                <w:bCs/>
              </w:rPr>
              <w:t>Comments</w:t>
            </w:r>
          </w:p>
        </w:tc>
      </w:tr>
      <w:tr w:rsidR="0082412D" w14:paraId="2C32CF14" w14:textId="77777777" w:rsidTr="007F5CD9">
        <w:tc>
          <w:tcPr>
            <w:tcW w:w="1336" w:type="dxa"/>
          </w:tcPr>
          <w:p w14:paraId="2FCFE68F" w14:textId="77777777" w:rsidR="0082412D" w:rsidRDefault="005D33D8">
            <w:pPr>
              <w:tabs>
                <w:tab w:val="left" w:pos="766"/>
              </w:tabs>
              <w:rPr>
                <w:rFonts w:eastAsiaTheme="minorEastAsia"/>
              </w:rPr>
            </w:pPr>
            <w:r>
              <w:rPr>
                <w:rFonts w:eastAsiaTheme="minorEastAsia"/>
              </w:rPr>
              <w:t>Moderator</w:t>
            </w:r>
          </w:p>
        </w:tc>
        <w:tc>
          <w:tcPr>
            <w:tcW w:w="8014" w:type="dxa"/>
          </w:tcPr>
          <w:p w14:paraId="55CCC873" w14:textId="77777777" w:rsidR="0082412D" w:rsidRDefault="005D33D8">
            <w:pPr>
              <w:pStyle w:val="ListParagraph"/>
              <w:numPr>
                <w:ilvl w:val="0"/>
                <w:numId w:val="0"/>
              </w:numPr>
              <w:rPr>
                <w:rFonts w:eastAsiaTheme="minorEastAsia"/>
              </w:rPr>
            </w:pPr>
            <w:r>
              <w:rPr>
                <w:rFonts w:eastAsiaTheme="minorEastAsia"/>
              </w:rPr>
              <w:t>Please share your view on the necessity of the proposal, and your comments about the TP</w:t>
            </w:r>
          </w:p>
        </w:tc>
      </w:tr>
      <w:tr w:rsidR="0082412D" w14:paraId="16173A8F" w14:textId="77777777" w:rsidTr="007F5CD9">
        <w:tc>
          <w:tcPr>
            <w:tcW w:w="1336" w:type="dxa"/>
          </w:tcPr>
          <w:p w14:paraId="343EE9F0" w14:textId="77777777" w:rsidR="0082412D" w:rsidRDefault="005D33D8">
            <w:pPr>
              <w:rPr>
                <w:rFonts w:eastAsiaTheme="minorEastAsia"/>
              </w:rPr>
            </w:pPr>
            <w:r>
              <w:rPr>
                <w:rFonts w:eastAsiaTheme="minorEastAsia" w:hint="eastAsia"/>
              </w:rPr>
              <w:t>ZTE</w:t>
            </w:r>
          </w:p>
        </w:tc>
        <w:tc>
          <w:tcPr>
            <w:tcW w:w="8014" w:type="dxa"/>
          </w:tcPr>
          <w:p w14:paraId="6CA17473" w14:textId="77777777" w:rsidR="0082412D" w:rsidRDefault="005D33D8">
            <w:pPr>
              <w:pStyle w:val="BodyText"/>
              <w:rPr>
                <w:sz w:val="24"/>
                <w:lang w:val="en-US" w:eastAsia="zh-CN"/>
              </w:rPr>
            </w:pPr>
            <w:r>
              <w:rPr>
                <w:rFonts w:eastAsiaTheme="minorEastAsia" w:hint="eastAsia"/>
                <w:sz w:val="24"/>
                <w:lang w:val="en-US" w:eastAsia="zh-CN"/>
              </w:rPr>
              <w:t xml:space="preserve">Support. </w:t>
            </w:r>
            <w:r>
              <w:rPr>
                <w:rFonts w:hint="eastAsia"/>
                <w:sz w:val="24"/>
                <w:lang w:val="en-US" w:eastAsia="zh-CN"/>
              </w:rPr>
              <w:t xml:space="preserve">Otherwise, different results of survivor SPS PDSCHs will be derived. </w:t>
            </w:r>
            <w:r>
              <w:rPr>
                <w:sz w:val="24"/>
                <w:lang w:val="en-US" w:eastAsia="zh-CN"/>
              </w:rPr>
              <w:t>For example, SPS PDSCH 0 overlaps with SPS PDSCH 1 in a slot</w:t>
            </w:r>
            <w:r>
              <w:rPr>
                <w:rFonts w:hint="eastAsia"/>
                <w:sz w:val="24"/>
                <w:lang w:val="en-US" w:eastAsia="zh-CN"/>
              </w:rPr>
              <w:t>,</w:t>
            </w:r>
            <w:r>
              <w:rPr>
                <w:sz w:val="24"/>
                <w:lang w:val="en-US" w:eastAsia="zh-CN"/>
              </w:rPr>
              <w:t xml:space="preserve"> and the SPS PDSCH 0 also overlaps with the switching gap. </w:t>
            </w:r>
          </w:p>
          <w:p w14:paraId="08FD5EEF" w14:textId="77777777" w:rsidR="0082412D" w:rsidRDefault="005D33D8">
            <w:pPr>
              <w:pStyle w:val="BodyText"/>
              <w:numPr>
                <w:ilvl w:val="0"/>
                <w:numId w:val="37"/>
              </w:numPr>
              <w:rPr>
                <w:sz w:val="24"/>
                <w:lang w:val="en-US" w:eastAsia="zh-CN"/>
              </w:rPr>
            </w:pPr>
            <w:r>
              <w:rPr>
                <w:sz w:val="24"/>
                <w:lang w:val="en-US" w:eastAsia="zh-CN"/>
              </w:rPr>
              <w:t xml:space="preserve">If the UE first resolves the overlapping with the switching gap, the SPS </w:t>
            </w:r>
            <w:r>
              <w:rPr>
                <w:rFonts w:hint="eastAsia"/>
                <w:sz w:val="24"/>
                <w:lang w:val="en-US" w:eastAsia="zh-CN"/>
              </w:rPr>
              <w:t xml:space="preserve">PDSCH </w:t>
            </w:r>
            <w:r>
              <w:rPr>
                <w:sz w:val="24"/>
                <w:lang w:val="en-US" w:eastAsia="zh-CN"/>
              </w:rPr>
              <w:t xml:space="preserve">0 will be dropped and SPS PDSCH 1 will be survived. </w:t>
            </w:r>
          </w:p>
          <w:p w14:paraId="7B2FB3BD" w14:textId="77777777" w:rsidR="0082412D" w:rsidRDefault="005D33D8">
            <w:pPr>
              <w:pStyle w:val="BodyText"/>
              <w:numPr>
                <w:ilvl w:val="0"/>
                <w:numId w:val="37"/>
              </w:numPr>
              <w:rPr>
                <w:sz w:val="24"/>
                <w:lang w:val="en-US" w:eastAsia="zh-CN"/>
              </w:rPr>
            </w:pPr>
            <w:r>
              <w:rPr>
                <w:sz w:val="24"/>
                <w:lang w:val="en-US" w:eastAsia="zh-CN"/>
              </w:rPr>
              <w:t xml:space="preserve">If the UE first resolves overlapping between SPS PDSCHs, the SPS 0 will survive </w:t>
            </w:r>
            <w:r>
              <w:rPr>
                <w:rFonts w:hint="eastAsia"/>
                <w:sz w:val="24"/>
                <w:lang w:val="en-US" w:eastAsia="zh-CN"/>
              </w:rPr>
              <w:t>initially</w:t>
            </w:r>
            <w:r>
              <w:rPr>
                <w:sz w:val="24"/>
                <w:lang w:val="en-US" w:eastAsia="zh-CN"/>
              </w:rPr>
              <w:t xml:space="preserve">, but </w:t>
            </w:r>
            <w:r>
              <w:rPr>
                <w:rFonts w:hint="eastAsia"/>
                <w:sz w:val="24"/>
                <w:lang w:val="en-US" w:eastAsia="zh-CN"/>
              </w:rPr>
              <w:t xml:space="preserve">will later be </w:t>
            </w:r>
            <w:r>
              <w:rPr>
                <w:sz w:val="24"/>
                <w:lang w:val="en-US" w:eastAsia="zh-CN"/>
              </w:rPr>
              <w:t xml:space="preserve">dropped due to </w:t>
            </w:r>
            <w:r>
              <w:rPr>
                <w:rFonts w:hint="eastAsia"/>
                <w:sz w:val="24"/>
                <w:lang w:val="en-US" w:eastAsia="zh-CN"/>
              </w:rPr>
              <w:t>its</w:t>
            </w:r>
            <w:r>
              <w:rPr>
                <w:sz w:val="24"/>
                <w:lang w:val="en-US" w:eastAsia="zh-CN"/>
              </w:rPr>
              <w:t xml:space="preserve"> overlap with the switching gap. </w:t>
            </w:r>
            <w:r>
              <w:rPr>
                <w:rFonts w:hint="eastAsia"/>
                <w:sz w:val="24"/>
                <w:lang w:val="en-US" w:eastAsia="zh-CN"/>
              </w:rPr>
              <w:t>As a result</w:t>
            </w:r>
            <w:r>
              <w:rPr>
                <w:sz w:val="24"/>
                <w:lang w:val="en-US" w:eastAsia="zh-CN"/>
              </w:rPr>
              <w:t xml:space="preserve">, </w:t>
            </w:r>
            <w:r>
              <w:rPr>
                <w:rFonts w:hint="eastAsia"/>
                <w:sz w:val="24"/>
                <w:lang w:val="en-US" w:eastAsia="zh-CN"/>
              </w:rPr>
              <w:t>both</w:t>
            </w:r>
            <w:r>
              <w:rPr>
                <w:sz w:val="24"/>
                <w:lang w:val="en-US" w:eastAsia="zh-CN"/>
              </w:rPr>
              <w:t xml:space="preserve"> SPS PDSCHs are dropped. </w:t>
            </w:r>
          </w:p>
          <w:p w14:paraId="700F4D59" w14:textId="77777777" w:rsidR="0082412D" w:rsidRDefault="005D33D8">
            <w:pPr>
              <w:pStyle w:val="BodyText"/>
              <w:rPr>
                <w:rFonts w:eastAsiaTheme="minorEastAsia"/>
                <w:sz w:val="24"/>
                <w:lang w:val="en-US" w:eastAsia="zh-CN"/>
              </w:rPr>
            </w:pPr>
            <w:r>
              <w:rPr>
                <w:rFonts w:hint="eastAsia"/>
                <w:sz w:val="24"/>
                <w:lang w:val="en-US" w:eastAsia="zh-CN"/>
              </w:rPr>
              <w:t>Based on the same principle, resolving overlapping with symbols in a slot indicated as the duration of switching gap or another cell should be operated before the Step 0-3.</w:t>
            </w:r>
          </w:p>
        </w:tc>
      </w:tr>
      <w:tr w:rsidR="005D33D8" w14:paraId="6CF7466C" w14:textId="77777777" w:rsidTr="007F5CD9">
        <w:tc>
          <w:tcPr>
            <w:tcW w:w="1336" w:type="dxa"/>
          </w:tcPr>
          <w:p w14:paraId="2D74E7BD" w14:textId="77777777" w:rsidR="005D33D8" w:rsidRPr="00592247" w:rsidRDefault="005D33D8" w:rsidP="004415D2">
            <w:pPr>
              <w:rPr>
                <w:rFonts w:eastAsia="Yu Mincho"/>
                <w:lang w:eastAsia="ja-JP"/>
              </w:rPr>
            </w:pPr>
            <w:r>
              <w:rPr>
                <w:rFonts w:eastAsia="Yu Mincho" w:hint="eastAsia"/>
                <w:lang w:eastAsia="ja-JP"/>
              </w:rPr>
              <w:t>Qualcomm</w:t>
            </w:r>
          </w:p>
        </w:tc>
        <w:tc>
          <w:tcPr>
            <w:tcW w:w="8014" w:type="dxa"/>
          </w:tcPr>
          <w:p w14:paraId="78EB10FA" w14:textId="77777777" w:rsidR="005D33D8" w:rsidRPr="007B087E" w:rsidRDefault="005D33D8" w:rsidP="004415D2">
            <w:pPr>
              <w:pStyle w:val="BodyText"/>
              <w:rPr>
                <w:rFonts w:eastAsia="Yu Mincho"/>
                <w:sz w:val="24"/>
                <w:lang w:val="en-US" w:eastAsia="ja-JP"/>
              </w:rPr>
            </w:pPr>
            <w:r>
              <w:rPr>
                <w:rFonts w:eastAsia="Yu Mincho" w:hint="eastAsia"/>
                <w:sz w:val="24"/>
                <w:lang w:val="en-US" w:eastAsia="ja-JP"/>
              </w:rPr>
              <w:t>We are OK with the TP.</w:t>
            </w:r>
          </w:p>
        </w:tc>
      </w:tr>
      <w:tr w:rsidR="00731B89" w14:paraId="477E8264" w14:textId="77777777" w:rsidTr="007F5CD9">
        <w:tc>
          <w:tcPr>
            <w:tcW w:w="1336" w:type="dxa"/>
          </w:tcPr>
          <w:p w14:paraId="142E30BB" w14:textId="178AE61F" w:rsidR="00731B89" w:rsidRPr="005D33D8" w:rsidRDefault="00731B89" w:rsidP="00731B89">
            <w:pPr>
              <w:rPr>
                <w:rFonts w:eastAsia="Yu Mincho"/>
                <w:lang w:eastAsia="ja-JP"/>
              </w:rPr>
            </w:pPr>
            <w:r>
              <w:rPr>
                <w:rFonts w:eastAsiaTheme="minorEastAsia"/>
              </w:rPr>
              <w:t>Samsung</w:t>
            </w:r>
          </w:p>
        </w:tc>
        <w:tc>
          <w:tcPr>
            <w:tcW w:w="8014" w:type="dxa"/>
          </w:tcPr>
          <w:p w14:paraId="46AAFC8B" w14:textId="061FE7B6" w:rsidR="00731B89" w:rsidRDefault="00731B89" w:rsidP="00731B89">
            <w:pPr>
              <w:pStyle w:val="BodyText"/>
              <w:rPr>
                <w:rFonts w:eastAsiaTheme="minorEastAsia"/>
                <w:sz w:val="24"/>
                <w:lang w:val="en-US" w:eastAsia="zh-CN"/>
              </w:rPr>
            </w:pPr>
            <w:r>
              <w:rPr>
                <w:rFonts w:eastAsiaTheme="minorEastAsia"/>
                <w:sz w:val="24"/>
                <w:lang w:val="en-US" w:eastAsia="zh-CN"/>
              </w:rPr>
              <w:t xml:space="preserve">We think the issue is valid. </w:t>
            </w:r>
            <w:r w:rsidR="00810295">
              <w:rPr>
                <w:rFonts w:eastAsiaTheme="minorEastAsia"/>
                <w:sz w:val="24"/>
                <w:lang w:val="en-US" w:eastAsia="zh-CN"/>
              </w:rPr>
              <w:t>The</w:t>
            </w:r>
            <w:r>
              <w:rPr>
                <w:rFonts w:eastAsiaTheme="minorEastAsia"/>
                <w:sz w:val="24"/>
                <w:lang w:val="en-US" w:eastAsia="zh-CN"/>
              </w:rPr>
              <w:t xml:space="preserve"> TP </w:t>
            </w:r>
            <w:r w:rsidR="00810295">
              <w:rPr>
                <w:rFonts w:eastAsiaTheme="minorEastAsia"/>
                <w:sz w:val="24"/>
                <w:lang w:val="en-US" w:eastAsia="zh-CN"/>
              </w:rPr>
              <w:t>can be simplified, e.g. as below.</w:t>
            </w:r>
          </w:p>
          <w:p w14:paraId="28A72CB3" w14:textId="77777777" w:rsidR="00731B89" w:rsidRPr="005C201B" w:rsidRDefault="00731B89" w:rsidP="00731B89">
            <w:pPr>
              <w:contextualSpacing/>
              <w:jc w:val="center"/>
              <w:rPr>
                <w:color w:val="EE0000"/>
              </w:rPr>
            </w:pPr>
            <w:r w:rsidRPr="005C201B">
              <w:rPr>
                <w:color w:val="EE0000"/>
              </w:rPr>
              <w:t>&lt;Unchanged parts are omitted&gt;</w:t>
            </w:r>
          </w:p>
          <w:p w14:paraId="306A9E74" w14:textId="77777777" w:rsidR="00731B89" w:rsidRPr="005C201B" w:rsidRDefault="00731B89" w:rsidP="00731B89">
            <w:pPr>
              <w:pStyle w:val="BodyText"/>
              <w:rPr>
                <w:color w:val="000000"/>
                <w:kern w:val="2"/>
              </w:rPr>
            </w:pPr>
            <w:r w:rsidRPr="005C201B">
              <w:rPr>
                <w:color w:val="000000"/>
                <w:kern w:val="2"/>
              </w:rPr>
              <w:lastRenderedPageBreak/>
              <w:t xml:space="preserve">If more than one PDSCH on a serving cell each without a corresponding PDCCH transmission are in a slot, after resolving overlapping with symbols in the slot indicated as uplink by </w:t>
            </w:r>
            <w:r w:rsidRPr="005C201B">
              <w:rPr>
                <w:i/>
                <w:iCs/>
                <w:color w:val="000000"/>
                <w:kern w:val="2"/>
              </w:rPr>
              <w:t>tdd-UL-DL-ConfigurationCommon</w:t>
            </w:r>
            <w:r w:rsidRPr="005C201B">
              <w:rPr>
                <w:color w:val="000000"/>
                <w:kern w:val="2"/>
              </w:rPr>
              <w:t xml:space="preserve">, or by </w:t>
            </w:r>
            <w:r w:rsidRPr="005C201B">
              <w:rPr>
                <w:i/>
                <w:iCs/>
                <w:color w:val="000000"/>
                <w:kern w:val="2"/>
              </w:rPr>
              <w:t>tdd-UL-DL-ConfigurationDedicated</w:t>
            </w:r>
            <w:r w:rsidRPr="005C201B">
              <w:rPr>
                <w:color w:val="000000"/>
                <w:kern w:val="2"/>
              </w:rPr>
              <w:t xml:space="preserve">, or determined as non-active periods of cell DTX, if the serving cell is activated with cell DTX, based on [10, TS 38.321], </w:t>
            </w:r>
            <w:r w:rsidRPr="00CD5020">
              <w:rPr>
                <w:rFonts w:hint="eastAsia"/>
                <w:color w:val="FF0000"/>
                <w:u w:val="single"/>
              </w:rPr>
              <w:t xml:space="preserve">or </w:t>
            </w:r>
            <w:r w:rsidRPr="00CD5020">
              <w:rPr>
                <w:color w:val="FF0000"/>
                <w:u w:val="single"/>
              </w:rPr>
              <w:t>not available for SPS PDSCH receptions as described in clause 24</w:t>
            </w:r>
            <w:r>
              <w:rPr>
                <w:color w:val="FF0000"/>
                <w:u w:val="single"/>
              </w:rPr>
              <w:t xml:space="preserve"> </w:t>
            </w:r>
            <w:r w:rsidRPr="005C201B">
              <w:rPr>
                <w:color w:val="FF0000"/>
                <w:u w:val="single"/>
              </w:rPr>
              <w:t>of [6, TS 38.213]</w:t>
            </w:r>
            <w:r w:rsidRPr="00CD5020">
              <w:rPr>
                <w:rFonts w:hint="eastAsia"/>
                <w:color w:val="FF0000"/>
                <w:u w:val="single"/>
              </w:rPr>
              <w:t>,</w:t>
            </w:r>
            <w:r w:rsidRPr="005C201B">
              <w:rPr>
                <w:rFonts w:hint="eastAsia"/>
                <w:color w:val="000000"/>
                <w:kern w:val="2"/>
              </w:rPr>
              <w:t xml:space="preserve"> </w:t>
            </w:r>
            <w:r w:rsidRPr="005C201B">
              <w:rPr>
                <w:color w:val="000000"/>
                <w:kern w:val="2"/>
              </w:rPr>
              <w:t>a UE receives one or more PDSCHs without corresponding PDCCH transmissions in the slot as specified below.</w:t>
            </w:r>
          </w:p>
          <w:p w14:paraId="054D904D" w14:textId="77777777" w:rsidR="00731B89" w:rsidRPr="005C201B" w:rsidRDefault="00731B89" w:rsidP="00731B89">
            <w:pPr>
              <w:contextualSpacing/>
              <w:jc w:val="center"/>
              <w:rPr>
                <w:color w:val="EE0000"/>
              </w:rPr>
            </w:pPr>
            <w:r w:rsidRPr="005C201B">
              <w:rPr>
                <w:color w:val="EE0000"/>
              </w:rPr>
              <w:t>&lt;Unchanged parts are omitted&gt;</w:t>
            </w:r>
          </w:p>
          <w:p w14:paraId="0BA58A61" w14:textId="77777777" w:rsidR="00731B89" w:rsidRPr="00CD5020" w:rsidRDefault="00731B89" w:rsidP="00731B89">
            <w:pPr>
              <w:pStyle w:val="BodyText"/>
              <w:rPr>
                <w:iCs/>
                <w:color w:val="FF0000"/>
                <w:lang w:eastAsia="zh-CN"/>
              </w:rPr>
            </w:pPr>
          </w:p>
          <w:p w14:paraId="4B1032ED" w14:textId="77777777" w:rsidR="00731B89" w:rsidRDefault="00731B89" w:rsidP="00731B89">
            <w:pPr>
              <w:pStyle w:val="BodyText"/>
              <w:rPr>
                <w:rFonts w:eastAsia="Yu Mincho"/>
                <w:sz w:val="24"/>
                <w:szCs w:val="36"/>
                <w:lang w:eastAsia="ja-JP"/>
              </w:rPr>
            </w:pPr>
          </w:p>
        </w:tc>
      </w:tr>
      <w:tr w:rsidR="00731B89" w14:paraId="6C9A3448" w14:textId="77777777" w:rsidTr="007F5CD9">
        <w:tc>
          <w:tcPr>
            <w:tcW w:w="1336" w:type="dxa"/>
          </w:tcPr>
          <w:p w14:paraId="5B5D1D6E" w14:textId="64749EE7" w:rsidR="00731B89" w:rsidRDefault="000F4606" w:rsidP="00731B89">
            <w:pPr>
              <w:rPr>
                <w:rFonts w:eastAsia="Yu Mincho"/>
                <w:lang w:eastAsia="ja-JP"/>
              </w:rPr>
            </w:pPr>
            <w:r>
              <w:rPr>
                <w:rFonts w:eastAsia="Yu Mincho" w:hint="eastAsia"/>
                <w:lang w:eastAsia="ja-JP"/>
              </w:rPr>
              <w:lastRenderedPageBreak/>
              <w:t>DCM</w:t>
            </w:r>
          </w:p>
        </w:tc>
        <w:tc>
          <w:tcPr>
            <w:tcW w:w="8014" w:type="dxa"/>
          </w:tcPr>
          <w:p w14:paraId="1E3EDC68" w14:textId="49911DBA" w:rsidR="00731B89" w:rsidRDefault="000F4606" w:rsidP="00731B89">
            <w:pPr>
              <w:pStyle w:val="BodyText"/>
              <w:rPr>
                <w:rFonts w:eastAsia="Yu Mincho"/>
                <w:sz w:val="24"/>
                <w:szCs w:val="36"/>
                <w:lang w:eastAsia="ja-JP"/>
              </w:rPr>
            </w:pPr>
            <w:r>
              <w:rPr>
                <w:rFonts w:eastAsia="Yu Mincho" w:hint="eastAsia"/>
                <w:sz w:val="24"/>
                <w:szCs w:val="36"/>
                <w:lang w:eastAsia="ja-JP"/>
              </w:rPr>
              <w:t>Support</w:t>
            </w:r>
          </w:p>
        </w:tc>
      </w:tr>
      <w:tr w:rsidR="007F5CD9" w14:paraId="0FC931FF" w14:textId="77777777" w:rsidTr="007F5CD9">
        <w:tc>
          <w:tcPr>
            <w:tcW w:w="1336" w:type="dxa"/>
          </w:tcPr>
          <w:p w14:paraId="16E56EC0" w14:textId="77777777" w:rsidR="007F5CD9" w:rsidRDefault="007F5CD9" w:rsidP="00C63CD8">
            <w:pPr>
              <w:rPr>
                <w:rFonts w:eastAsiaTheme="minorEastAsia"/>
              </w:rPr>
            </w:pPr>
            <w:r>
              <w:rPr>
                <w:rFonts w:eastAsiaTheme="minorEastAsia" w:hint="eastAsia"/>
              </w:rPr>
              <w:t>S</w:t>
            </w:r>
            <w:r>
              <w:rPr>
                <w:rFonts w:eastAsiaTheme="minorEastAsia"/>
              </w:rPr>
              <w:t>preadtrum</w:t>
            </w:r>
          </w:p>
        </w:tc>
        <w:tc>
          <w:tcPr>
            <w:tcW w:w="8014" w:type="dxa"/>
          </w:tcPr>
          <w:p w14:paraId="7AD67165" w14:textId="74CD00B7" w:rsidR="007F5CD9" w:rsidRDefault="007F5CD9" w:rsidP="00C63CD8">
            <w:pPr>
              <w:pStyle w:val="BodyText"/>
              <w:rPr>
                <w:rFonts w:eastAsiaTheme="minorEastAsia"/>
                <w:sz w:val="24"/>
                <w:lang w:eastAsia="zh-CN"/>
              </w:rPr>
            </w:pPr>
            <w:r>
              <w:rPr>
                <w:rFonts w:eastAsiaTheme="minorEastAsia"/>
                <w:sz w:val="24"/>
                <w:lang w:eastAsia="zh-CN"/>
              </w:rPr>
              <w:t>Support</w:t>
            </w:r>
          </w:p>
        </w:tc>
      </w:tr>
      <w:tr w:rsidR="00064ED3" w14:paraId="1F514142" w14:textId="77777777" w:rsidTr="007F5CD9">
        <w:tc>
          <w:tcPr>
            <w:tcW w:w="1336" w:type="dxa"/>
          </w:tcPr>
          <w:p w14:paraId="6705B18B" w14:textId="07928818" w:rsidR="00064ED3" w:rsidRDefault="00064ED3" w:rsidP="00064ED3">
            <w:pPr>
              <w:rPr>
                <w:rFonts w:eastAsiaTheme="minorEastAsia"/>
              </w:rPr>
            </w:pPr>
            <w:r>
              <w:rPr>
                <w:rFonts w:eastAsiaTheme="minorEastAsia"/>
              </w:rPr>
              <w:t>Ericsson</w:t>
            </w:r>
          </w:p>
        </w:tc>
        <w:tc>
          <w:tcPr>
            <w:tcW w:w="8014" w:type="dxa"/>
          </w:tcPr>
          <w:p w14:paraId="60790F6A" w14:textId="1B7BA4E9" w:rsidR="00064ED3" w:rsidRDefault="00064ED3" w:rsidP="00064ED3">
            <w:pPr>
              <w:pStyle w:val="BodyText"/>
              <w:rPr>
                <w:rFonts w:eastAsiaTheme="minorEastAsia"/>
                <w:sz w:val="24"/>
              </w:rPr>
            </w:pPr>
            <w:r>
              <w:rPr>
                <w:rFonts w:eastAsiaTheme="minorEastAsia"/>
                <w:sz w:val="24"/>
                <w:lang w:val="en-US" w:eastAsia="zh-CN"/>
              </w:rPr>
              <w:t>We acknowledge the issue, and support the direction of the TP; however, we don’t agree with the wording. It is not necessary to repeat the details of “in a duration or in a slot” since that is described in Clause 24 already. It would be better to simplify and say something like “… or determined as not to be transmitted as described in clause 24 of [6, TS 38.213]…”</w:t>
            </w:r>
          </w:p>
        </w:tc>
      </w:tr>
      <w:tr w:rsidR="00064ED3" w14:paraId="265A90CD" w14:textId="77777777" w:rsidTr="00AF34E6">
        <w:trPr>
          <w:trHeight w:val="397"/>
        </w:trPr>
        <w:tc>
          <w:tcPr>
            <w:tcW w:w="1336" w:type="dxa"/>
          </w:tcPr>
          <w:p w14:paraId="0B413C19" w14:textId="09F6151C" w:rsidR="00064ED3" w:rsidRDefault="00D26BB9" w:rsidP="00064ED3">
            <w:pPr>
              <w:rPr>
                <w:rFonts w:eastAsia="Malgun Gothic"/>
                <w:lang w:eastAsia="ko-KR"/>
              </w:rPr>
            </w:pPr>
            <w:r>
              <w:rPr>
                <w:rFonts w:eastAsia="Malgun Gothic"/>
                <w:lang w:eastAsia="ko-KR"/>
              </w:rPr>
              <w:t>Apple</w:t>
            </w:r>
          </w:p>
        </w:tc>
        <w:tc>
          <w:tcPr>
            <w:tcW w:w="8014" w:type="dxa"/>
          </w:tcPr>
          <w:p w14:paraId="60AB4A9F" w14:textId="208596C3" w:rsidR="00064ED3" w:rsidRDefault="00D26BB9" w:rsidP="00064ED3">
            <w:pPr>
              <w:pStyle w:val="BodyText"/>
              <w:rPr>
                <w:rFonts w:eastAsia="Malgun Gothic"/>
                <w:sz w:val="24"/>
                <w:lang w:val="en-US" w:eastAsia="ko-KR"/>
              </w:rPr>
            </w:pPr>
            <w:r>
              <w:rPr>
                <w:rFonts w:eastAsia="Malgun Gothic"/>
                <w:sz w:val="24"/>
                <w:lang w:val="en-US" w:eastAsia="ko-KR"/>
              </w:rPr>
              <w:t>In principle, we support and also fine with updated version by Samsung</w:t>
            </w:r>
          </w:p>
        </w:tc>
      </w:tr>
      <w:tr w:rsidR="00064ED3" w14:paraId="1ED55CEE" w14:textId="77777777" w:rsidTr="007F5CD9">
        <w:tc>
          <w:tcPr>
            <w:tcW w:w="1336" w:type="dxa"/>
          </w:tcPr>
          <w:p w14:paraId="7B71D68B" w14:textId="76591155" w:rsidR="00064ED3" w:rsidRDefault="00AF34E6" w:rsidP="00064ED3">
            <w:pPr>
              <w:rPr>
                <w:rFonts w:eastAsiaTheme="minorEastAsia"/>
              </w:rPr>
            </w:pPr>
            <w:r>
              <w:rPr>
                <w:rFonts w:eastAsiaTheme="minorEastAsia"/>
              </w:rPr>
              <w:t>Nokia</w:t>
            </w:r>
          </w:p>
        </w:tc>
        <w:tc>
          <w:tcPr>
            <w:tcW w:w="8014" w:type="dxa"/>
          </w:tcPr>
          <w:p w14:paraId="59409D0A" w14:textId="4B863B14" w:rsidR="00064ED3" w:rsidRPr="00AF34E6" w:rsidRDefault="00AF34E6" w:rsidP="00AF34E6">
            <w:pPr>
              <w:pStyle w:val="BodyText"/>
              <w:rPr>
                <w:rFonts w:eastAsiaTheme="minorEastAsia"/>
              </w:rPr>
            </w:pPr>
            <w:r>
              <w:rPr>
                <w:rFonts w:eastAsiaTheme="minorEastAsia"/>
              </w:rPr>
              <w:t>Agree in principle that there maybe an issue to be addressed. The proposed wording is somewhat complicated and modification e.g. along the lines suggested by Ericsson might be a better way to go.</w:t>
            </w:r>
          </w:p>
        </w:tc>
      </w:tr>
      <w:tr w:rsidR="006240FA" w14:paraId="06F2810A" w14:textId="77777777" w:rsidTr="007F5CD9">
        <w:tc>
          <w:tcPr>
            <w:tcW w:w="1336" w:type="dxa"/>
          </w:tcPr>
          <w:p w14:paraId="7A5AD732" w14:textId="7DE62CEC" w:rsidR="006240FA" w:rsidRDefault="006240FA" w:rsidP="006240FA">
            <w:pPr>
              <w:rPr>
                <w:rFonts w:eastAsiaTheme="minorEastAsia"/>
              </w:rPr>
            </w:pPr>
            <w:r w:rsidRPr="00B006AB">
              <w:rPr>
                <w:rFonts w:eastAsia="Malgun Gothic" w:hint="eastAsia"/>
                <w:lang w:eastAsia="ko-KR"/>
              </w:rPr>
              <w:t>v</w:t>
            </w:r>
            <w:r w:rsidRPr="00B006AB">
              <w:rPr>
                <w:rFonts w:eastAsia="Malgun Gothic"/>
                <w:lang w:eastAsia="ko-KR"/>
              </w:rPr>
              <w:t>ivo</w:t>
            </w:r>
          </w:p>
        </w:tc>
        <w:tc>
          <w:tcPr>
            <w:tcW w:w="8014" w:type="dxa"/>
          </w:tcPr>
          <w:p w14:paraId="09FE96F9" w14:textId="7E4FA9F3" w:rsidR="006240FA" w:rsidRDefault="006240FA" w:rsidP="006240FA">
            <w:pPr>
              <w:pStyle w:val="BodyText"/>
              <w:rPr>
                <w:rFonts w:eastAsiaTheme="minorEastAsia"/>
                <w:sz w:val="24"/>
                <w:lang w:val="en-US" w:eastAsia="zh-CN"/>
              </w:rPr>
            </w:pPr>
            <w:r w:rsidRPr="006240FA">
              <w:rPr>
                <w:rFonts w:eastAsia="Malgun Gothic"/>
                <w:sz w:val="24"/>
                <w:lang w:val="en-US" w:eastAsia="ko-KR"/>
              </w:rPr>
              <w:t>The issue is valid. The wording for the TP should be refined. At least “or in a slot” is not needed. I</w:t>
            </w:r>
            <w:r>
              <w:rPr>
                <w:rFonts w:eastAsia="Malgun Gothic"/>
                <w:sz w:val="24"/>
                <w:lang w:val="en-US" w:eastAsia="ko-KR"/>
              </w:rPr>
              <w:t>f</w:t>
            </w:r>
            <w:r w:rsidRPr="006240FA">
              <w:rPr>
                <w:rFonts w:eastAsia="Malgun Gothic"/>
                <w:sz w:val="24"/>
                <w:lang w:val="en-US" w:eastAsia="ko-KR"/>
              </w:rPr>
              <w:t xml:space="preserve"> the whole slot is indicated on the other cell, no one PDSCH on the cell needs to receive, and no need such handling. “determined as not to be received as described in clause 24 of [6, TS 38.213]” can be considered.</w:t>
            </w:r>
          </w:p>
        </w:tc>
      </w:tr>
      <w:tr w:rsidR="00387D2C" w14:paraId="12D5BAD7" w14:textId="77777777" w:rsidTr="007F5CD9">
        <w:tc>
          <w:tcPr>
            <w:tcW w:w="1336" w:type="dxa"/>
          </w:tcPr>
          <w:p w14:paraId="204D010D" w14:textId="36DE6F38" w:rsidR="00387D2C" w:rsidRDefault="00387D2C" w:rsidP="00387D2C">
            <w:pPr>
              <w:rPr>
                <w:rFonts w:eastAsiaTheme="minorEastAsia"/>
              </w:rPr>
            </w:pPr>
            <w:r>
              <w:rPr>
                <w:rFonts w:eastAsia="Malgun Gothic" w:hint="eastAsia"/>
                <w:lang w:eastAsia="ko-KR"/>
              </w:rPr>
              <w:t>LGE</w:t>
            </w:r>
          </w:p>
        </w:tc>
        <w:tc>
          <w:tcPr>
            <w:tcW w:w="8014" w:type="dxa"/>
          </w:tcPr>
          <w:p w14:paraId="452E0DD7" w14:textId="0E5D8918" w:rsidR="00387D2C" w:rsidRDefault="00387D2C" w:rsidP="00387D2C">
            <w:pPr>
              <w:pStyle w:val="BodyText"/>
              <w:rPr>
                <w:rFonts w:eastAsiaTheme="minorEastAsia"/>
                <w:sz w:val="24"/>
                <w:lang w:val="en-US" w:eastAsia="zh-CN"/>
              </w:rPr>
            </w:pPr>
            <w:r>
              <w:rPr>
                <w:rFonts w:eastAsia="Malgun Gothic" w:hint="eastAsia"/>
                <w:sz w:val="24"/>
                <w:lang w:val="en-US" w:eastAsia="ko-KR"/>
              </w:rPr>
              <w:t>OK with simpler wording as either Samsung</w:t>
            </w:r>
            <w:r>
              <w:rPr>
                <w:rFonts w:eastAsia="Malgun Gothic"/>
                <w:sz w:val="24"/>
                <w:lang w:val="en-US" w:eastAsia="ko-KR"/>
              </w:rPr>
              <w:t>’</w:t>
            </w:r>
            <w:r>
              <w:rPr>
                <w:rFonts w:eastAsia="Malgun Gothic" w:hint="eastAsia"/>
                <w:sz w:val="24"/>
                <w:lang w:val="en-US" w:eastAsia="ko-KR"/>
              </w:rPr>
              <w:t>s or Ericsson</w:t>
            </w:r>
            <w:r>
              <w:rPr>
                <w:rFonts w:eastAsia="Malgun Gothic"/>
                <w:sz w:val="24"/>
                <w:lang w:val="en-US" w:eastAsia="ko-KR"/>
              </w:rPr>
              <w:t>’</w:t>
            </w:r>
            <w:r>
              <w:rPr>
                <w:rFonts w:eastAsia="Malgun Gothic" w:hint="eastAsia"/>
                <w:sz w:val="24"/>
                <w:lang w:val="en-US" w:eastAsia="ko-KR"/>
              </w:rPr>
              <w:t>s version.</w:t>
            </w:r>
          </w:p>
        </w:tc>
      </w:tr>
      <w:tr w:rsidR="00895D55" w14:paraId="551BBC32" w14:textId="77777777" w:rsidTr="007F5CD9">
        <w:tc>
          <w:tcPr>
            <w:tcW w:w="1336" w:type="dxa"/>
          </w:tcPr>
          <w:p w14:paraId="56C2D0D8" w14:textId="55185CE4" w:rsidR="00895D55" w:rsidRDefault="00895D55" w:rsidP="00895D55">
            <w:pPr>
              <w:rPr>
                <w:rFonts w:eastAsia="Malgun Gothic"/>
                <w:lang w:eastAsia="ko-KR"/>
              </w:rPr>
            </w:pPr>
            <w:r w:rsidRPr="00441F2D">
              <w:rPr>
                <w:rFonts w:eastAsiaTheme="minorEastAsia"/>
              </w:rPr>
              <w:t>Xiaomi</w:t>
            </w:r>
          </w:p>
        </w:tc>
        <w:tc>
          <w:tcPr>
            <w:tcW w:w="8014" w:type="dxa"/>
          </w:tcPr>
          <w:p w14:paraId="0AD2D400" w14:textId="22B07A12" w:rsidR="00895D55" w:rsidRDefault="00895D55" w:rsidP="00895D55">
            <w:pPr>
              <w:pStyle w:val="BodyText"/>
              <w:rPr>
                <w:rFonts w:eastAsia="Malgun Gothic"/>
                <w:sz w:val="24"/>
                <w:lang w:val="en-US" w:eastAsia="ko-KR"/>
              </w:rPr>
            </w:pPr>
            <w:r>
              <w:rPr>
                <w:rFonts w:eastAsiaTheme="minorEastAsia" w:hint="eastAsia"/>
                <w:sz w:val="24"/>
                <w:lang w:val="en-US" w:eastAsia="zh-CN"/>
              </w:rPr>
              <w:t>Generally OK with us. We agree with that the wording of this TP can be refined based on Ericsson</w:t>
            </w:r>
            <w:r>
              <w:rPr>
                <w:rFonts w:eastAsiaTheme="minorEastAsia"/>
                <w:sz w:val="24"/>
                <w:lang w:val="en-US" w:eastAsia="zh-CN"/>
              </w:rPr>
              <w:t>’</w:t>
            </w:r>
            <w:r>
              <w:rPr>
                <w:rFonts w:eastAsiaTheme="minorEastAsia" w:hint="eastAsia"/>
                <w:sz w:val="24"/>
                <w:lang w:val="en-US" w:eastAsia="zh-CN"/>
              </w:rPr>
              <w:t>s suggestion.</w:t>
            </w:r>
          </w:p>
        </w:tc>
      </w:tr>
      <w:tr w:rsidR="000F74A2" w14:paraId="735592C7" w14:textId="77777777" w:rsidTr="007F5CD9">
        <w:tc>
          <w:tcPr>
            <w:tcW w:w="1336" w:type="dxa"/>
          </w:tcPr>
          <w:p w14:paraId="366145CE" w14:textId="02EA5D6D" w:rsidR="000F74A2" w:rsidRPr="00441F2D" w:rsidRDefault="000F74A2" w:rsidP="000F74A2">
            <w:pPr>
              <w:rPr>
                <w:rFonts w:eastAsiaTheme="minorEastAsia"/>
              </w:rPr>
            </w:pPr>
            <w:r>
              <w:rPr>
                <w:rFonts w:eastAsiaTheme="minorEastAsia"/>
              </w:rPr>
              <w:t>Moderator</w:t>
            </w:r>
          </w:p>
        </w:tc>
        <w:tc>
          <w:tcPr>
            <w:tcW w:w="8014" w:type="dxa"/>
          </w:tcPr>
          <w:p w14:paraId="4F78A7B0" w14:textId="77777777" w:rsidR="000F74A2" w:rsidRPr="009C3FF9" w:rsidRDefault="000F74A2" w:rsidP="000F74A2">
            <w:pPr>
              <w:pStyle w:val="BodyText"/>
              <w:rPr>
                <w:rFonts w:eastAsiaTheme="minorEastAsia"/>
                <w:b/>
                <w:bCs/>
                <w:sz w:val="24"/>
                <w:lang w:val="en-US" w:eastAsia="zh-CN"/>
              </w:rPr>
            </w:pPr>
            <w:r w:rsidRPr="009C3FF9">
              <w:rPr>
                <w:rFonts w:eastAsiaTheme="minorEastAsia"/>
                <w:b/>
                <w:bCs/>
                <w:sz w:val="24"/>
                <w:lang w:val="en-US" w:eastAsia="zh-CN"/>
              </w:rPr>
              <w:t>Discussion closed</w:t>
            </w:r>
          </w:p>
          <w:p w14:paraId="4CBFC0D5" w14:textId="62C5F3D6" w:rsidR="000F74A2" w:rsidRPr="000F74A2" w:rsidRDefault="000F74A2" w:rsidP="000F74A2">
            <w:pPr>
              <w:pStyle w:val="BodyText"/>
              <w:rPr>
                <w:rFonts w:eastAsiaTheme="minorEastAsia"/>
                <w:sz w:val="24"/>
                <w:lang w:val="en-US" w:eastAsia="zh-CN"/>
              </w:rPr>
            </w:pPr>
            <w:r w:rsidRPr="000F74A2">
              <w:rPr>
                <w:rFonts w:eastAsiaTheme="minorEastAsia"/>
                <w:sz w:val="24"/>
              </w:rPr>
              <w:t>Modified proposal for Monday Offline.</w:t>
            </w:r>
            <w:r w:rsidRPr="000F74A2">
              <w:rPr>
                <w:rFonts w:eastAsiaTheme="minorEastAsia"/>
              </w:rPr>
              <w:t xml:space="preserve"> </w:t>
            </w:r>
          </w:p>
        </w:tc>
      </w:tr>
    </w:tbl>
    <w:p w14:paraId="2C6D7364" w14:textId="77777777" w:rsidR="0082412D" w:rsidRDefault="0082412D">
      <w:pPr>
        <w:rPr>
          <w:rFonts w:eastAsiaTheme="minorEastAsia" w:cstheme="minorBidi"/>
          <w:kern w:val="2"/>
          <w:szCs w:val="16"/>
          <w14:ligatures w14:val="standardContextual"/>
        </w:rPr>
      </w:pPr>
    </w:p>
    <w:p w14:paraId="7DF0A063" w14:textId="77777777" w:rsidR="0082412D" w:rsidRDefault="005D33D8">
      <w:pPr>
        <w:pStyle w:val="Heading2"/>
      </w:pPr>
      <w:r>
        <w:t xml:space="preserve">Switching pattern restriction </w:t>
      </w:r>
    </w:p>
    <w:p w14:paraId="1345E6BC" w14:textId="3C6B06FC" w:rsidR="0082412D" w:rsidRDefault="005D33D8">
      <w:pPr>
        <w:pStyle w:val="H3Proposal"/>
        <w:rPr>
          <w:sz w:val="24"/>
          <w:szCs w:val="24"/>
          <w:highlight w:val="yellow"/>
        </w:rPr>
      </w:pPr>
      <w:r>
        <w:rPr>
          <w:sz w:val="24"/>
          <w:szCs w:val="24"/>
          <w:highlight w:val="yellow"/>
        </w:rPr>
        <w:t>[</w:t>
      </w:r>
      <w:r w:rsidR="00DB6F9C">
        <w:rPr>
          <w:sz w:val="24"/>
          <w:szCs w:val="24"/>
          <w:highlight w:val="yellow"/>
        </w:rPr>
        <w:t>Closed</w:t>
      </w:r>
      <w:r>
        <w:rPr>
          <w:sz w:val="24"/>
          <w:szCs w:val="24"/>
          <w:highlight w:val="yellow"/>
        </w:rPr>
        <w:t>][R1] Question 4.3</w:t>
      </w:r>
    </w:p>
    <w:p w14:paraId="7BB17C01" w14:textId="77777777" w:rsidR="0082412D" w:rsidRDefault="005D33D8">
      <w:pPr>
        <w:pStyle w:val="ListParagraph"/>
        <w:numPr>
          <w:ilvl w:val="0"/>
          <w:numId w:val="0"/>
        </w:numPr>
        <w:rPr>
          <w:rFonts w:eastAsiaTheme="minorEastAsia"/>
          <w:highlight w:val="cyan"/>
        </w:rPr>
      </w:pPr>
      <w:r>
        <w:rPr>
          <w:rFonts w:eastAsiaTheme="minorEastAsia"/>
          <w:highlight w:val="cyan"/>
        </w:rPr>
        <w:t>This is a lingering issue. As we are in maintenance phase, please provide your feedback on</w:t>
      </w:r>
    </w:p>
    <w:p w14:paraId="62EF3E07" w14:textId="77777777" w:rsidR="0082412D" w:rsidRDefault="005D33D8">
      <w:pPr>
        <w:pStyle w:val="ListParagraph"/>
        <w:numPr>
          <w:ilvl w:val="1"/>
          <w:numId w:val="38"/>
        </w:numPr>
        <w:ind w:left="720"/>
        <w:contextualSpacing/>
        <w:rPr>
          <w:highlight w:val="cyan"/>
        </w:rPr>
      </w:pPr>
      <w:r>
        <w:rPr>
          <w:rFonts w:eastAsiaTheme="minorEastAsia"/>
          <w:highlight w:val="cyan"/>
        </w:rPr>
        <w:t>For proponents of the pattern restriction, please indicate which option(s) that you support that the priority order (only the essential restriction please)</w:t>
      </w:r>
    </w:p>
    <w:p w14:paraId="0F2B8290" w14:textId="77777777" w:rsidR="0082412D" w:rsidRDefault="005D33D8">
      <w:pPr>
        <w:pStyle w:val="ListParagraph"/>
        <w:numPr>
          <w:ilvl w:val="1"/>
          <w:numId w:val="38"/>
        </w:numPr>
        <w:ind w:left="720"/>
        <w:contextualSpacing/>
        <w:rPr>
          <w:highlight w:val="cyan"/>
        </w:rPr>
      </w:pPr>
      <w:r>
        <w:rPr>
          <w:rFonts w:eastAsiaTheme="minorEastAsia"/>
          <w:highlight w:val="cyan"/>
        </w:rPr>
        <w:t xml:space="preserve">For opponents of the pattern restriction, please indicate which option(s) you </w:t>
      </w:r>
      <w:r>
        <w:rPr>
          <w:rFonts w:eastAsiaTheme="minorEastAsia"/>
          <w:highlight w:val="cyan"/>
          <w:u w:val="single"/>
        </w:rPr>
        <w:t>do not agree</w:t>
      </w:r>
      <w:r>
        <w:rPr>
          <w:rFonts w:eastAsiaTheme="minorEastAsia"/>
          <w:highlight w:val="cyan"/>
        </w:rPr>
        <w:t xml:space="preserve"> with</w:t>
      </w:r>
    </w:p>
    <w:p w14:paraId="133C96FF" w14:textId="77777777" w:rsidR="0082412D" w:rsidRDefault="005D33D8">
      <w:pPr>
        <w:contextualSpacing/>
      </w:pPr>
      <w:r>
        <w:t>For RRC configuration of semi-static switching pattern in Rel-19 low NR band carrier aggregation via switching, consider the following restrictions for the semi-static switching pattern</w:t>
      </w:r>
    </w:p>
    <w:p w14:paraId="16796F75" w14:textId="77777777" w:rsidR="0082412D" w:rsidRDefault="005D33D8">
      <w:pPr>
        <w:pStyle w:val="ListParagraph"/>
        <w:numPr>
          <w:ilvl w:val="0"/>
          <w:numId w:val="38"/>
        </w:numPr>
        <w:contextualSpacing/>
      </w:pPr>
      <w:r>
        <w:t xml:space="preserve">Option 1: </w:t>
      </w:r>
      <w:r>
        <w:rPr>
          <w:color w:val="000000"/>
        </w:rPr>
        <w:t>maximum 8 switches within 40 slots</w:t>
      </w:r>
    </w:p>
    <w:p w14:paraId="4BB5A588" w14:textId="77777777" w:rsidR="0082412D" w:rsidRDefault="005D33D8">
      <w:pPr>
        <w:pStyle w:val="ListParagraph"/>
        <w:numPr>
          <w:ilvl w:val="1"/>
          <w:numId w:val="38"/>
        </w:numPr>
        <w:contextualSpacing/>
      </w:pPr>
      <w:r>
        <w:rPr>
          <w:color w:val="000000"/>
        </w:rPr>
        <w:t>Proposed by: Spreadtrum, Samsung</w:t>
      </w:r>
    </w:p>
    <w:p w14:paraId="129C3DEE" w14:textId="77777777" w:rsidR="0082412D" w:rsidRDefault="005D33D8">
      <w:pPr>
        <w:pStyle w:val="ListParagraph"/>
        <w:numPr>
          <w:ilvl w:val="0"/>
          <w:numId w:val="38"/>
        </w:numPr>
        <w:contextualSpacing/>
      </w:pPr>
      <w:r>
        <w:t>Option 2: maximum 1 switch(es) within 4 slots</w:t>
      </w:r>
    </w:p>
    <w:p w14:paraId="0F00A00A" w14:textId="77777777" w:rsidR="0082412D" w:rsidRDefault="005D33D8">
      <w:pPr>
        <w:pStyle w:val="ListParagraph"/>
        <w:numPr>
          <w:ilvl w:val="1"/>
          <w:numId w:val="38"/>
        </w:numPr>
        <w:contextualSpacing/>
      </w:pPr>
      <w:r>
        <w:rPr>
          <w:color w:val="000000"/>
        </w:rPr>
        <w:t>Proposed by: Spreadtrum</w:t>
      </w:r>
    </w:p>
    <w:p w14:paraId="26086B89" w14:textId="77777777" w:rsidR="0082412D" w:rsidRDefault="005D33D8">
      <w:pPr>
        <w:pStyle w:val="ListParagraph"/>
        <w:numPr>
          <w:ilvl w:val="0"/>
          <w:numId w:val="38"/>
        </w:numPr>
        <w:contextualSpacing/>
      </w:pPr>
      <w:r>
        <w:t xml:space="preserve">Option 3: </w:t>
      </w:r>
      <w:r>
        <w:rPr>
          <w:rFonts w:eastAsiaTheme="minorEastAsia"/>
        </w:rPr>
        <w:t>one SSB is available every 160ms PCell</w:t>
      </w:r>
    </w:p>
    <w:p w14:paraId="2C1240AF" w14:textId="77777777" w:rsidR="0082412D" w:rsidRDefault="005D33D8">
      <w:pPr>
        <w:pStyle w:val="ListParagraph"/>
        <w:numPr>
          <w:ilvl w:val="1"/>
          <w:numId w:val="38"/>
        </w:numPr>
        <w:contextualSpacing/>
      </w:pPr>
      <w:r>
        <w:rPr>
          <w:color w:val="000000"/>
        </w:rPr>
        <w:t>Proposed by: Spreadtrum, DoCoMo</w:t>
      </w:r>
    </w:p>
    <w:p w14:paraId="53485237" w14:textId="77777777" w:rsidR="0082412D" w:rsidRDefault="005D33D8">
      <w:pPr>
        <w:pStyle w:val="ListParagraph"/>
        <w:numPr>
          <w:ilvl w:val="0"/>
          <w:numId w:val="38"/>
        </w:numPr>
        <w:contextualSpacing/>
      </w:pPr>
      <w:r>
        <w:t xml:space="preserve">Option 4: </w:t>
      </w:r>
      <w:r>
        <w:rPr>
          <w:rFonts w:eastAsiaTheme="minorEastAsia"/>
        </w:rPr>
        <w:t>one SSB is available every 160ms SCell</w:t>
      </w:r>
    </w:p>
    <w:p w14:paraId="1886DD40" w14:textId="77777777" w:rsidR="0082412D" w:rsidRDefault="005D33D8">
      <w:pPr>
        <w:pStyle w:val="ListParagraph"/>
        <w:numPr>
          <w:ilvl w:val="1"/>
          <w:numId w:val="38"/>
        </w:numPr>
        <w:contextualSpacing/>
      </w:pPr>
      <w:r>
        <w:rPr>
          <w:color w:val="000000"/>
        </w:rPr>
        <w:t>Proposed by: Spreadtrum, DoCoMo</w:t>
      </w:r>
    </w:p>
    <w:p w14:paraId="08E2AEDA" w14:textId="77777777" w:rsidR="0082412D" w:rsidRDefault="005D33D8">
      <w:pPr>
        <w:pStyle w:val="ListParagraph"/>
        <w:numPr>
          <w:ilvl w:val="0"/>
          <w:numId w:val="38"/>
        </w:numPr>
        <w:contextualSpacing/>
      </w:pPr>
      <w:r>
        <w:rPr>
          <w:rFonts w:eastAsiaTheme="minorEastAsia"/>
        </w:rPr>
        <w:t>Option 5: UE does not stay continuously on SDL carrier for longer than 15 slots</w:t>
      </w:r>
    </w:p>
    <w:p w14:paraId="7B5AA96C" w14:textId="77777777" w:rsidR="0082412D" w:rsidRDefault="005D33D8">
      <w:pPr>
        <w:pStyle w:val="ListParagraph"/>
        <w:numPr>
          <w:ilvl w:val="1"/>
          <w:numId w:val="38"/>
        </w:numPr>
        <w:contextualSpacing/>
      </w:pPr>
      <w:r>
        <w:rPr>
          <w:color w:val="000000"/>
        </w:rPr>
        <w:lastRenderedPageBreak/>
        <w:t>Proposed by: vivo</w:t>
      </w:r>
    </w:p>
    <w:p w14:paraId="60229855" w14:textId="77777777" w:rsidR="0082412D" w:rsidRDefault="005D33D8">
      <w:pPr>
        <w:pStyle w:val="ListParagraph"/>
        <w:numPr>
          <w:ilvl w:val="0"/>
          <w:numId w:val="38"/>
        </w:numPr>
        <w:contextualSpacing/>
      </w:pPr>
      <w:r>
        <w:t>Option 6: maximum 1 switch(es) within 5 slots</w:t>
      </w:r>
    </w:p>
    <w:p w14:paraId="2A3AD7B6" w14:textId="77777777" w:rsidR="0082412D" w:rsidRDefault="005D33D8">
      <w:pPr>
        <w:pStyle w:val="ListParagraph"/>
        <w:numPr>
          <w:ilvl w:val="1"/>
          <w:numId w:val="38"/>
        </w:numPr>
        <w:contextualSpacing/>
      </w:pPr>
      <w:r>
        <w:rPr>
          <w:color w:val="000000"/>
        </w:rPr>
        <w:t>Proposed by: vivo</w:t>
      </w:r>
    </w:p>
    <w:p w14:paraId="2E722AFF" w14:textId="77777777" w:rsidR="0082412D" w:rsidRDefault="005D33D8">
      <w:pPr>
        <w:pStyle w:val="ListParagraph"/>
        <w:numPr>
          <w:ilvl w:val="0"/>
          <w:numId w:val="38"/>
        </w:numPr>
        <w:contextualSpacing/>
      </w:pPr>
      <w:r>
        <w:t>Option 7: maximum 2 switches within 10 slots</w:t>
      </w:r>
    </w:p>
    <w:p w14:paraId="6CE85638" w14:textId="77777777" w:rsidR="0082412D" w:rsidRDefault="005D33D8">
      <w:pPr>
        <w:pStyle w:val="ListParagraph"/>
        <w:numPr>
          <w:ilvl w:val="1"/>
          <w:numId w:val="38"/>
        </w:numPr>
        <w:contextualSpacing/>
      </w:pPr>
      <w:r>
        <w:rPr>
          <w:color w:val="000000"/>
        </w:rPr>
        <w:t>Proposed by: Xiaomi, OPPO</w:t>
      </w:r>
    </w:p>
    <w:p w14:paraId="28409D87" w14:textId="77777777" w:rsidR="0082412D" w:rsidRDefault="005D33D8">
      <w:pPr>
        <w:pStyle w:val="ListParagraph"/>
        <w:numPr>
          <w:ilvl w:val="0"/>
          <w:numId w:val="38"/>
        </w:numPr>
        <w:contextualSpacing/>
      </w:pPr>
      <w:r>
        <w:t xml:space="preserve">Option 8: </w:t>
      </w:r>
      <w:r>
        <w:rPr>
          <w:lang w:eastAsia="ko-KR"/>
        </w:rPr>
        <w:t>the maximum of continuous slots on SCell is 7</w:t>
      </w:r>
    </w:p>
    <w:p w14:paraId="51E80F32" w14:textId="77777777" w:rsidR="0082412D" w:rsidRDefault="005D33D8">
      <w:pPr>
        <w:pStyle w:val="ListParagraph"/>
        <w:numPr>
          <w:ilvl w:val="1"/>
          <w:numId w:val="38"/>
        </w:numPr>
        <w:contextualSpacing/>
      </w:pPr>
      <w:r>
        <w:rPr>
          <w:color w:val="000000"/>
        </w:rPr>
        <w:t>Proposed by: Samsung</w:t>
      </w:r>
    </w:p>
    <w:p w14:paraId="4E9BD21F" w14:textId="77777777" w:rsidR="0082412D" w:rsidRDefault="005D33D8">
      <w:pPr>
        <w:pStyle w:val="ListParagraph"/>
        <w:numPr>
          <w:ilvl w:val="0"/>
          <w:numId w:val="38"/>
        </w:numPr>
        <w:contextualSpacing/>
      </w:pPr>
      <w:r>
        <w:t>Option 9: the UE does not expect the set of symbols of a slot for reception of SSB on one cell to be indicated as switching gap or another cell</w:t>
      </w:r>
    </w:p>
    <w:p w14:paraId="4AD8CAC0" w14:textId="77777777" w:rsidR="0082412D" w:rsidRDefault="005D33D8">
      <w:pPr>
        <w:pStyle w:val="ListParagraph"/>
        <w:numPr>
          <w:ilvl w:val="1"/>
          <w:numId w:val="38"/>
        </w:numPr>
        <w:contextualSpacing/>
      </w:pPr>
      <w:r>
        <w:rPr>
          <w:color w:val="000000"/>
        </w:rPr>
        <w:t>Proposed by: ZTE</w:t>
      </w:r>
    </w:p>
    <w:p w14:paraId="79E6F945" w14:textId="77777777" w:rsidR="0082412D" w:rsidRDefault="005D33D8">
      <w:pPr>
        <w:pStyle w:val="ListParagraph"/>
        <w:numPr>
          <w:ilvl w:val="0"/>
          <w:numId w:val="38"/>
        </w:numPr>
        <w:contextualSpacing/>
      </w:pPr>
      <w:r>
        <w:t xml:space="preserve">Option 10: </w:t>
      </w:r>
      <w:r>
        <w:rPr>
          <w:rFonts w:eastAsiaTheme="minorEastAsia" w:hint="eastAsia"/>
          <w:color w:val="000000"/>
          <w:sz w:val="22"/>
          <w:szCs w:val="22"/>
        </w:rPr>
        <w:t>at least</w:t>
      </w:r>
      <w:r>
        <w:rPr>
          <w:rFonts w:eastAsiaTheme="minorEastAsia"/>
          <w:color w:val="000000"/>
          <w:sz w:val="22"/>
          <w:szCs w:val="22"/>
        </w:rPr>
        <w:t xml:space="preserve"> one </w:t>
      </w:r>
      <w:r>
        <w:rPr>
          <w:rFonts w:eastAsiaTheme="minorEastAsia" w:hint="eastAsia"/>
          <w:color w:val="000000"/>
          <w:sz w:val="22"/>
          <w:szCs w:val="22"/>
        </w:rPr>
        <w:t>PRACH occasion</w:t>
      </w:r>
      <w:r>
        <w:rPr>
          <w:rFonts w:eastAsiaTheme="minorEastAsia"/>
          <w:color w:val="000000"/>
          <w:sz w:val="22"/>
          <w:szCs w:val="22"/>
        </w:rPr>
        <w:t xml:space="preserve"> is available every 160ms </w:t>
      </w:r>
      <w:r>
        <w:rPr>
          <w:rFonts w:eastAsiaTheme="minorEastAsia" w:hint="eastAsia"/>
          <w:color w:val="000000"/>
          <w:sz w:val="22"/>
          <w:szCs w:val="22"/>
        </w:rPr>
        <w:t xml:space="preserve">on </w:t>
      </w:r>
      <w:r>
        <w:rPr>
          <w:rFonts w:eastAsiaTheme="minorEastAsia"/>
          <w:color w:val="000000"/>
          <w:sz w:val="22"/>
          <w:szCs w:val="22"/>
        </w:rPr>
        <w:t>PCell</w:t>
      </w:r>
      <w:r>
        <w:rPr>
          <w:lang w:eastAsia="ko-KR"/>
        </w:rPr>
        <w:t xml:space="preserve"> </w:t>
      </w:r>
    </w:p>
    <w:p w14:paraId="2CF5BDE2" w14:textId="77777777" w:rsidR="0082412D" w:rsidRDefault="005D33D8">
      <w:pPr>
        <w:pStyle w:val="ListParagraph"/>
        <w:numPr>
          <w:ilvl w:val="1"/>
          <w:numId w:val="38"/>
        </w:numPr>
        <w:contextualSpacing/>
      </w:pPr>
      <w:r>
        <w:rPr>
          <w:color w:val="000000"/>
        </w:rPr>
        <w:t>Proposed by: DoCoMo</w:t>
      </w:r>
    </w:p>
    <w:p w14:paraId="6A825DA4" w14:textId="77777777" w:rsidR="0082412D" w:rsidRDefault="0082412D">
      <w:pPr>
        <w:pStyle w:val="0Maintext"/>
        <w:spacing w:line="240" w:lineRule="auto"/>
        <w:contextualSpacing/>
      </w:pPr>
    </w:p>
    <w:tbl>
      <w:tblPr>
        <w:tblStyle w:val="TableGrid"/>
        <w:tblW w:w="0" w:type="auto"/>
        <w:tblLook w:val="04A0" w:firstRow="1" w:lastRow="0" w:firstColumn="1" w:lastColumn="0" w:noHBand="0" w:noVBand="1"/>
      </w:tblPr>
      <w:tblGrid>
        <w:gridCol w:w="1336"/>
        <w:gridCol w:w="8014"/>
      </w:tblGrid>
      <w:tr w:rsidR="0082412D" w14:paraId="67FA9F62" w14:textId="77777777" w:rsidTr="007F5CD9">
        <w:tc>
          <w:tcPr>
            <w:tcW w:w="1336" w:type="dxa"/>
            <w:shd w:val="clear" w:color="auto" w:fill="B4C6E7" w:themeFill="accent1" w:themeFillTint="66"/>
          </w:tcPr>
          <w:p w14:paraId="264F54EA" w14:textId="77777777" w:rsidR="0082412D" w:rsidRDefault="005D33D8">
            <w:pPr>
              <w:jc w:val="center"/>
              <w:rPr>
                <w:b/>
                <w:bCs/>
              </w:rPr>
            </w:pPr>
            <w:r>
              <w:rPr>
                <w:b/>
                <w:bCs/>
              </w:rPr>
              <w:t>Company</w:t>
            </w:r>
          </w:p>
        </w:tc>
        <w:tc>
          <w:tcPr>
            <w:tcW w:w="8014" w:type="dxa"/>
            <w:shd w:val="clear" w:color="auto" w:fill="B4C6E7" w:themeFill="accent1" w:themeFillTint="66"/>
          </w:tcPr>
          <w:p w14:paraId="4C7963E8" w14:textId="77777777" w:rsidR="0082412D" w:rsidRDefault="005D33D8">
            <w:pPr>
              <w:jc w:val="center"/>
              <w:rPr>
                <w:b/>
                <w:bCs/>
              </w:rPr>
            </w:pPr>
            <w:r>
              <w:rPr>
                <w:b/>
                <w:bCs/>
              </w:rPr>
              <w:t>Comments</w:t>
            </w:r>
          </w:p>
        </w:tc>
      </w:tr>
      <w:tr w:rsidR="0082412D" w14:paraId="77AA9D81" w14:textId="77777777" w:rsidTr="007F5CD9">
        <w:tc>
          <w:tcPr>
            <w:tcW w:w="1336" w:type="dxa"/>
          </w:tcPr>
          <w:p w14:paraId="14C16638" w14:textId="77777777" w:rsidR="0082412D" w:rsidRDefault="005D33D8">
            <w:pPr>
              <w:tabs>
                <w:tab w:val="left" w:pos="766"/>
              </w:tabs>
              <w:rPr>
                <w:rFonts w:eastAsiaTheme="minorEastAsia"/>
              </w:rPr>
            </w:pPr>
            <w:r>
              <w:rPr>
                <w:rFonts w:eastAsiaTheme="minorEastAsia"/>
              </w:rPr>
              <w:t>Moderator</w:t>
            </w:r>
          </w:p>
        </w:tc>
        <w:tc>
          <w:tcPr>
            <w:tcW w:w="8014" w:type="dxa"/>
          </w:tcPr>
          <w:p w14:paraId="5A7B303C" w14:textId="77777777" w:rsidR="0082412D" w:rsidRDefault="005D33D8">
            <w:pPr>
              <w:pStyle w:val="ListParagraph"/>
              <w:numPr>
                <w:ilvl w:val="0"/>
                <w:numId w:val="0"/>
              </w:numPr>
              <w:rPr>
                <w:rFonts w:eastAsiaTheme="minorEastAsia"/>
              </w:rPr>
            </w:pPr>
            <w:r>
              <w:rPr>
                <w:rFonts w:eastAsiaTheme="minorEastAsia"/>
              </w:rPr>
              <w:t>This is a lingering issue. As we are in maintenance phase, please provide your feedback on</w:t>
            </w:r>
          </w:p>
          <w:p w14:paraId="42F648FC" w14:textId="77777777" w:rsidR="0082412D" w:rsidRDefault="005D33D8">
            <w:pPr>
              <w:pStyle w:val="ListParagraph"/>
              <w:numPr>
                <w:ilvl w:val="1"/>
                <w:numId w:val="38"/>
              </w:numPr>
              <w:ind w:left="720"/>
              <w:contextualSpacing/>
            </w:pPr>
            <w:r>
              <w:rPr>
                <w:rFonts w:eastAsiaTheme="minorEastAsia"/>
              </w:rPr>
              <w:t xml:space="preserve">For proponents of the pattern restriction, please indicate which option(s) that you support that the priority order (only the </w:t>
            </w:r>
            <w:r>
              <w:rPr>
                <w:rFonts w:eastAsiaTheme="minorEastAsia"/>
                <w:u w:val="single"/>
              </w:rPr>
              <w:t>essential</w:t>
            </w:r>
            <w:r>
              <w:rPr>
                <w:rFonts w:eastAsiaTheme="minorEastAsia"/>
              </w:rPr>
              <w:t xml:space="preserve"> restriction please)</w:t>
            </w:r>
          </w:p>
          <w:p w14:paraId="7D5AC78E" w14:textId="77777777" w:rsidR="0082412D" w:rsidRDefault="005D33D8">
            <w:pPr>
              <w:pStyle w:val="ListParagraph"/>
              <w:numPr>
                <w:ilvl w:val="1"/>
                <w:numId w:val="38"/>
              </w:numPr>
              <w:ind w:left="720"/>
              <w:contextualSpacing/>
            </w:pPr>
            <w:r>
              <w:rPr>
                <w:rFonts w:eastAsiaTheme="minorEastAsia"/>
              </w:rPr>
              <w:t xml:space="preserve">For opponents of the pattern restriction, please indicate which option(s) you </w:t>
            </w:r>
            <w:r>
              <w:rPr>
                <w:rFonts w:eastAsiaTheme="minorEastAsia"/>
                <w:u w:val="single"/>
              </w:rPr>
              <w:t>do not agree</w:t>
            </w:r>
            <w:r>
              <w:rPr>
                <w:rFonts w:eastAsiaTheme="minorEastAsia"/>
              </w:rPr>
              <w:t xml:space="preserve"> with</w:t>
            </w:r>
          </w:p>
          <w:p w14:paraId="1EA694E3" w14:textId="77777777" w:rsidR="0082412D" w:rsidRDefault="005D33D8">
            <w:pPr>
              <w:rPr>
                <w:rFonts w:eastAsiaTheme="minorEastAsia"/>
              </w:rPr>
            </w:pPr>
            <w:r>
              <w:rPr>
                <w:rFonts w:eastAsiaTheme="minorEastAsia"/>
              </w:rPr>
              <w:t>Some companies also provided TP, but TP discussion can be left later or to editor.</w:t>
            </w:r>
          </w:p>
        </w:tc>
      </w:tr>
      <w:tr w:rsidR="0082412D" w14:paraId="44E6DA8A" w14:textId="77777777" w:rsidTr="007F5CD9">
        <w:tc>
          <w:tcPr>
            <w:tcW w:w="1336" w:type="dxa"/>
          </w:tcPr>
          <w:p w14:paraId="67696448" w14:textId="77777777" w:rsidR="0082412D" w:rsidRDefault="005D33D8">
            <w:pPr>
              <w:rPr>
                <w:rFonts w:eastAsiaTheme="minorEastAsia"/>
              </w:rPr>
            </w:pPr>
            <w:r>
              <w:rPr>
                <w:rFonts w:eastAsiaTheme="minorEastAsia" w:hint="eastAsia"/>
              </w:rPr>
              <w:t>ZTE</w:t>
            </w:r>
          </w:p>
        </w:tc>
        <w:tc>
          <w:tcPr>
            <w:tcW w:w="8014" w:type="dxa"/>
          </w:tcPr>
          <w:p w14:paraId="51391943" w14:textId="77777777" w:rsidR="0082412D" w:rsidRDefault="005D33D8">
            <w:pPr>
              <w:pStyle w:val="BodyText"/>
              <w:rPr>
                <w:rFonts w:eastAsiaTheme="minorEastAsia"/>
                <w:sz w:val="24"/>
                <w:lang w:val="en-US" w:eastAsia="zh-CN"/>
              </w:rPr>
            </w:pPr>
            <w:r>
              <w:rPr>
                <w:rFonts w:eastAsiaTheme="minorEastAsia" w:hint="eastAsia"/>
                <w:sz w:val="24"/>
                <w:lang w:val="en-US" w:eastAsia="zh-CN"/>
              </w:rPr>
              <w:t xml:space="preserve">Support Option 9. </w:t>
            </w:r>
          </w:p>
          <w:p w14:paraId="168B09E4" w14:textId="77777777" w:rsidR="0082412D" w:rsidRDefault="005D33D8">
            <w:pPr>
              <w:spacing w:beforeLines="50" w:before="120"/>
              <w:rPr>
                <w:b/>
                <w:bCs/>
              </w:rPr>
            </w:pPr>
            <w:r>
              <w:rPr>
                <w:rFonts w:hint="eastAsia"/>
              </w:rPr>
              <w:t>In RAN1#121, collision handling for low NR band carrier aggregation via switching</w:t>
            </w:r>
            <w:r>
              <w:rPr>
                <w:rFonts w:cs="Times" w:hint="eastAsia"/>
              </w:rPr>
              <w:t xml:space="preserve"> </w:t>
            </w:r>
            <w:r>
              <w:rPr>
                <w:rFonts w:hint="eastAsia"/>
              </w:rPr>
              <w:t>was agreed for most signals/channels. However, it is still not clear how to handle SSB collision with the configured switching pattern</w:t>
            </w:r>
            <w:r>
              <w:t>.</w:t>
            </w:r>
            <w:r>
              <w:rPr>
                <w:rFonts w:hint="eastAsia"/>
              </w:rPr>
              <w:t xml:space="preserve"> Based on the discussion in RAN1#121 meeting and the corresponding helpful FL summary, the handling operation was agreed based on reusing the collision handling rules for a transmission/reception overlapping with semi-static DL/UL symbols for unpaired spectrum. For the same principle as shown below high-lighted by the Moderator, it should be specified that the UE does not expect the set of symbols of a slot for reception of SSB on one cell to be indicated as switching gap or another cell. Otherwise, an alternative interpretation would be that the UE does not receive the SSB on one cell overlaps, even partially, with the set of symbols of the DL slot indicated as the duration of switching gap or another cell. </w:t>
            </w:r>
          </w:p>
          <w:tbl>
            <w:tblPr>
              <w:tblStyle w:val="TableGrid"/>
              <w:tblW w:w="5000" w:type="pct"/>
              <w:tblLook w:val="04A0" w:firstRow="1" w:lastRow="0" w:firstColumn="1" w:lastColumn="0" w:noHBand="0" w:noVBand="1"/>
            </w:tblPr>
            <w:tblGrid>
              <w:gridCol w:w="7788"/>
            </w:tblGrid>
            <w:tr w:rsidR="0082412D" w14:paraId="0191659D" w14:textId="77777777">
              <w:tc>
                <w:tcPr>
                  <w:tcW w:w="5000" w:type="pct"/>
                </w:tcPr>
                <w:p w14:paraId="6F072E8A" w14:textId="77777777" w:rsidR="0082412D" w:rsidRDefault="005D33D8">
                  <w:pPr>
                    <w:rPr>
                      <w:rFonts w:eastAsia="Malgun Gothic"/>
                      <w:lang w:eastAsia="ko-KR"/>
                    </w:rPr>
                  </w:pPr>
                  <w:r>
                    <w:t xml:space="preserve">For operation on a single carrier in unpaired spectrum, for a set of symbols of a slot that are indicated to a UE by </w:t>
                  </w:r>
                  <w:r>
                    <w:rPr>
                      <w:i/>
                      <w:iCs/>
                    </w:rPr>
                    <w:t xml:space="preserve">ssb- PositionsInBurst </w:t>
                  </w:r>
                  <w:r>
                    <w:t xml:space="preserve">in </w:t>
                  </w:r>
                  <w:r>
                    <w:rPr>
                      <w:i/>
                      <w:iCs/>
                    </w:rPr>
                    <w:t xml:space="preserve">SIB1 </w:t>
                  </w:r>
                  <w:r>
                    <w:t xml:space="preserve">or </w:t>
                  </w:r>
                  <w:r>
                    <w:rPr>
                      <w:i/>
                      <w:iCs/>
                    </w:rPr>
                    <w:t xml:space="preserve">ssb-PositionsInBurst </w:t>
                  </w:r>
                  <w:r>
                    <w:t xml:space="preserve">in </w:t>
                  </w:r>
                  <w:r>
                    <w:rPr>
                      <w:i/>
                      <w:iCs/>
                    </w:rPr>
                    <w:t>ServingCellConfigCommon</w:t>
                  </w:r>
                  <w:r>
                    <w:t xml:space="preserve">, for reception of SS/PBCH blocks, the UE does not transmit PUSCH, PUCCH, PRACH in the slot if a transmission would overlap with any symbol from the set of symbols and the UE does not transmit SRS in the set of symbols of the slot. </w:t>
                  </w:r>
                  <w:r>
                    <w:rPr>
                      <w:highlight w:val="yellow"/>
                    </w:rPr>
                    <w:t xml:space="preserve">The UE does not expect the set of symbols of the slot to be indicated as uplink by </w:t>
                  </w:r>
                  <w:r>
                    <w:rPr>
                      <w:i/>
                      <w:iCs/>
                      <w:highlight w:val="yellow"/>
                    </w:rPr>
                    <w:t>tdd-UL-DL-ConfigurationCommon</w:t>
                  </w:r>
                  <w:r>
                    <w:rPr>
                      <w:highlight w:val="yellow"/>
                    </w:rPr>
                    <w:t xml:space="preserve">, or </w:t>
                  </w:r>
                  <w:r>
                    <w:rPr>
                      <w:i/>
                      <w:iCs/>
                      <w:highlight w:val="yellow"/>
                    </w:rPr>
                    <w:t xml:space="preserve">tdd-UL-DL-ConfigurationDedicated, </w:t>
                  </w:r>
                  <w:r>
                    <w:rPr>
                      <w:highlight w:val="yellow"/>
                    </w:rPr>
                    <w:t>when provided to the UE.</w:t>
                  </w:r>
                </w:p>
              </w:tc>
            </w:tr>
          </w:tbl>
          <w:p w14:paraId="41F3E6B7" w14:textId="77777777" w:rsidR="0082412D" w:rsidRDefault="0082412D">
            <w:pPr>
              <w:pStyle w:val="BodyText"/>
              <w:rPr>
                <w:rFonts w:eastAsiaTheme="minorEastAsia"/>
                <w:sz w:val="24"/>
                <w:lang w:val="en-US" w:eastAsia="zh-CN"/>
              </w:rPr>
            </w:pPr>
          </w:p>
        </w:tc>
      </w:tr>
      <w:tr w:rsidR="005D33D8" w14:paraId="10285A3A" w14:textId="77777777" w:rsidTr="007F5CD9">
        <w:tc>
          <w:tcPr>
            <w:tcW w:w="1336" w:type="dxa"/>
          </w:tcPr>
          <w:p w14:paraId="0B2BA9FC" w14:textId="77777777" w:rsidR="005D33D8" w:rsidRPr="007B087E" w:rsidRDefault="005D33D8" w:rsidP="004415D2">
            <w:pPr>
              <w:rPr>
                <w:rFonts w:eastAsia="Yu Mincho"/>
                <w:lang w:eastAsia="ja-JP"/>
              </w:rPr>
            </w:pPr>
            <w:r>
              <w:rPr>
                <w:rFonts w:eastAsia="Yu Mincho" w:hint="eastAsia"/>
                <w:lang w:eastAsia="ja-JP"/>
              </w:rPr>
              <w:t>Qualcomm</w:t>
            </w:r>
          </w:p>
        </w:tc>
        <w:tc>
          <w:tcPr>
            <w:tcW w:w="8014" w:type="dxa"/>
          </w:tcPr>
          <w:p w14:paraId="2524CF10" w14:textId="77777777" w:rsidR="005D33D8" w:rsidRPr="00481EEF" w:rsidRDefault="005D33D8" w:rsidP="004415D2">
            <w:pPr>
              <w:pStyle w:val="BodyText"/>
              <w:rPr>
                <w:rFonts w:eastAsia="Yu Mincho"/>
                <w:sz w:val="24"/>
                <w:lang w:val="en-US" w:eastAsia="ja-JP"/>
              </w:rPr>
            </w:pPr>
            <w:r>
              <w:rPr>
                <w:rFonts w:eastAsia="Yu Mincho" w:hint="eastAsia"/>
                <w:sz w:val="24"/>
                <w:lang w:val="en-US" w:eastAsia="ja-JP"/>
              </w:rPr>
              <w:t>We support a joint restriction of 1 + 2.</w:t>
            </w:r>
          </w:p>
        </w:tc>
      </w:tr>
      <w:tr w:rsidR="0082412D" w14:paraId="55F8BB4D" w14:textId="77777777" w:rsidTr="007F5CD9">
        <w:tc>
          <w:tcPr>
            <w:tcW w:w="1336" w:type="dxa"/>
          </w:tcPr>
          <w:p w14:paraId="675AC030" w14:textId="4AC91087" w:rsidR="0082412D" w:rsidRPr="005D33D8" w:rsidRDefault="00731B89">
            <w:pPr>
              <w:rPr>
                <w:rFonts w:eastAsia="Yu Mincho"/>
                <w:lang w:eastAsia="ja-JP"/>
              </w:rPr>
            </w:pPr>
            <w:r>
              <w:rPr>
                <w:rFonts w:eastAsia="Yu Mincho"/>
                <w:lang w:eastAsia="ja-JP"/>
              </w:rPr>
              <w:t>Samsung</w:t>
            </w:r>
          </w:p>
        </w:tc>
        <w:tc>
          <w:tcPr>
            <w:tcW w:w="8014" w:type="dxa"/>
          </w:tcPr>
          <w:p w14:paraId="1F8BEC66" w14:textId="1108EB31" w:rsidR="0082412D" w:rsidRDefault="00810295">
            <w:pPr>
              <w:pStyle w:val="BodyText"/>
              <w:rPr>
                <w:rFonts w:eastAsia="Yu Mincho"/>
                <w:sz w:val="24"/>
                <w:szCs w:val="36"/>
                <w:lang w:eastAsia="ja-JP"/>
              </w:rPr>
            </w:pPr>
            <w:r>
              <w:rPr>
                <w:rFonts w:eastAsia="Yu Mincho"/>
                <w:sz w:val="24"/>
                <w:lang w:val="en-US" w:eastAsia="ja-JP"/>
              </w:rPr>
              <w:t>If any restriction is to be applied, we</w:t>
            </w:r>
            <w:r w:rsidR="00731B89">
              <w:rPr>
                <w:rFonts w:eastAsia="Yu Mincho" w:hint="eastAsia"/>
                <w:sz w:val="24"/>
                <w:lang w:val="en-US" w:eastAsia="ja-JP"/>
              </w:rPr>
              <w:t xml:space="preserve"> support a joint restriction of 1 + </w:t>
            </w:r>
            <w:r w:rsidR="00731B89">
              <w:rPr>
                <w:rFonts w:eastAsia="Yu Mincho"/>
                <w:sz w:val="24"/>
                <w:lang w:val="en-US" w:eastAsia="ja-JP"/>
              </w:rPr>
              <w:t>8</w:t>
            </w:r>
            <w:r w:rsidR="00731B89">
              <w:rPr>
                <w:rFonts w:eastAsia="Yu Mincho" w:hint="eastAsia"/>
                <w:sz w:val="24"/>
                <w:lang w:val="en-US" w:eastAsia="ja-JP"/>
              </w:rPr>
              <w:t>.</w:t>
            </w:r>
          </w:p>
        </w:tc>
      </w:tr>
      <w:tr w:rsidR="0082412D" w:rsidRPr="000F4606" w14:paraId="4652ADC2" w14:textId="77777777" w:rsidTr="007F5CD9">
        <w:tc>
          <w:tcPr>
            <w:tcW w:w="1336" w:type="dxa"/>
          </w:tcPr>
          <w:p w14:paraId="4236664B" w14:textId="11FD4A82" w:rsidR="0082412D" w:rsidRDefault="000F4606">
            <w:pPr>
              <w:rPr>
                <w:rFonts w:eastAsia="Yu Mincho"/>
                <w:lang w:eastAsia="ja-JP"/>
              </w:rPr>
            </w:pPr>
            <w:r>
              <w:rPr>
                <w:rFonts w:eastAsia="Yu Mincho" w:hint="eastAsia"/>
                <w:lang w:eastAsia="ja-JP"/>
              </w:rPr>
              <w:t>DOCOMO</w:t>
            </w:r>
          </w:p>
        </w:tc>
        <w:tc>
          <w:tcPr>
            <w:tcW w:w="8014" w:type="dxa"/>
          </w:tcPr>
          <w:p w14:paraId="68B83382" w14:textId="77777777" w:rsidR="000F4606" w:rsidRDefault="000F4606" w:rsidP="000F4606">
            <w:pPr>
              <w:pStyle w:val="BodyText"/>
              <w:rPr>
                <w:rFonts w:eastAsia="Yu Mincho"/>
                <w:sz w:val="24"/>
                <w:szCs w:val="36"/>
                <w:lang w:eastAsia="ja-JP"/>
              </w:rPr>
            </w:pPr>
            <w:r>
              <w:rPr>
                <w:rFonts w:eastAsia="Yu Mincho" w:hint="eastAsia"/>
                <w:sz w:val="24"/>
                <w:szCs w:val="36"/>
                <w:lang w:eastAsia="ja-JP"/>
              </w:rPr>
              <w:t xml:space="preserve">We support following restrictions with priority order. </w:t>
            </w:r>
          </w:p>
          <w:p w14:paraId="26296EF6" w14:textId="77777777" w:rsidR="000F4606" w:rsidRDefault="000F4606" w:rsidP="000F4606">
            <w:pPr>
              <w:pStyle w:val="BodyText"/>
              <w:rPr>
                <w:rFonts w:eastAsia="Yu Mincho"/>
                <w:sz w:val="24"/>
                <w:szCs w:val="36"/>
                <w:lang w:eastAsia="ja-JP"/>
              </w:rPr>
            </w:pPr>
            <w:r>
              <w:rPr>
                <w:rFonts w:eastAsia="Yu Mincho" w:hint="eastAsia"/>
                <w:sz w:val="24"/>
                <w:szCs w:val="36"/>
                <w:lang w:eastAsia="ja-JP"/>
              </w:rPr>
              <w:t>1</w:t>
            </w:r>
            <w:r w:rsidRPr="000F4606">
              <w:rPr>
                <w:rFonts w:eastAsia="Yu Mincho" w:hint="eastAsia"/>
                <w:sz w:val="24"/>
                <w:szCs w:val="36"/>
                <w:vertAlign w:val="superscript"/>
                <w:lang w:eastAsia="ja-JP"/>
              </w:rPr>
              <w:t>st</w:t>
            </w:r>
            <w:r>
              <w:rPr>
                <w:rFonts w:eastAsia="Yu Mincho" w:hint="eastAsia"/>
                <w:sz w:val="24"/>
                <w:szCs w:val="36"/>
                <w:lang w:eastAsia="ja-JP"/>
              </w:rPr>
              <w:t xml:space="preserve"> priority: restrictions to ensure SSB availability (Option 3+4 or 9)</w:t>
            </w:r>
          </w:p>
          <w:p w14:paraId="0350A864" w14:textId="77777777" w:rsidR="000F4606" w:rsidRDefault="000F4606" w:rsidP="000F4606">
            <w:pPr>
              <w:pStyle w:val="BodyText"/>
              <w:rPr>
                <w:rFonts w:eastAsia="Yu Mincho"/>
                <w:sz w:val="24"/>
                <w:szCs w:val="36"/>
                <w:lang w:eastAsia="ja-JP"/>
              </w:rPr>
            </w:pPr>
            <w:r>
              <w:rPr>
                <w:rFonts w:eastAsia="Yu Mincho" w:hint="eastAsia"/>
                <w:sz w:val="24"/>
                <w:szCs w:val="36"/>
                <w:lang w:eastAsia="ja-JP"/>
              </w:rPr>
              <w:t>2</w:t>
            </w:r>
            <w:r w:rsidRPr="000F4606">
              <w:rPr>
                <w:rFonts w:eastAsia="Yu Mincho" w:hint="eastAsia"/>
                <w:sz w:val="24"/>
                <w:szCs w:val="36"/>
                <w:vertAlign w:val="superscript"/>
                <w:lang w:eastAsia="ja-JP"/>
              </w:rPr>
              <w:t>nd</w:t>
            </w:r>
            <w:r>
              <w:rPr>
                <w:rFonts w:eastAsia="Yu Mincho" w:hint="eastAsia"/>
                <w:sz w:val="24"/>
                <w:szCs w:val="36"/>
                <w:lang w:eastAsia="ja-JP"/>
              </w:rPr>
              <w:t xml:space="preserve"> priority: restrictions to ensure RO availability (Option 10)</w:t>
            </w:r>
          </w:p>
          <w:p w14:paraId="7AA2AF4B" w14:textId="77777777" w:rsidR="000F4606" w:rsidRDefault="000F4606" w:rsidP="000F4606">
            <w:pPr>
              <w:pStyle w:val="BodyText"/>
              <w:rPr>
                <w:rFonts w:eastAsia="Yu Mincho"/>
                <w:sz w:val="24"/>
                <w:szCs w:val="36"/>
                <w:lang w:eastAsia="ja-JP"/>
              </w:rPr>
            </w:pPr>
            <w:r>
              <w:rPr>
                <w:rFonts w:eastAsia="Yu Mincho" w:hint="eastAsia"/>
                <w:sz w:val="24"/>
                <w:szCs w:val="36"/>
                <w:lang w:eastAsia="ja-JP"/>
              </w:rPr>
              <w:t>3</w:t>
            </w:r>
            <w:r w:rsidRPr="000F4606">
              <w:rPr>
                <w:rFonts w:eastAsia="Yu Mincho" w:hint="eastAsia"/>
                <w:sz w:val="24"/>
                <w:szCs w:val="36"/>
                <w:vertAlign w:val="superscript"/>
                <w:lang w:eastAsia="ja-JP"/>
              </w:rPr>
              <w:t>rd</w:t>
            </w:r>
            <w:r>
              <w:rPr>
                <w:rFonts w:eastAsia="Yu Mincho" w:hint="eastAsia"/>
                <w:sz w:val="24"/>
                <w:szCs w:val="36"/>
                <w:lang w:eastAsia="ja-JP"/>
              </w:rPr>
              <w:t xml:space="preserve"> priority: restrictions to avoid too long contiguous duration on SCell (Option 5 or 8)</w:t>
            </w:r>
          </w:p>
          <w:p w14:paraId="3BFF259C" w14:textId="3DD4B08A" w:rsidR="000F4606" w:rsidRPr="000F4606" w:rsidRDefault="000F4606" w:rsidP="000F4606">
            <w:pPr>
              <w:pStyle w:val="BodyText"/>
              <w:rPr>
                <w:rFonts w:eastAsia="Yu Mincho"/>
                <w:sz w:val="24"/>
                <w:szCs w:val="36"/>
                <w:lang w:eastAsia="ja-JP"/>
              </w:rPr>
            </w:pPr>
            <w:r>
              <w:rPr>
                <w:rFonts w:eastAsia="Yu Mincho" w:hint="eastAsia"/>
                <w:sz w:val="24"/>
                <w:szCs w:val="36"/>
                <w:lang w:eastAsia="ja-JP"/>
              </w:rPr>
              <w:t>4</w:t>
            </w:r>
            <w:r w:rsidRPr="000F4606">
              <w:rPr>
                <w:rFonts w:eastAsia="Yu Mincho" w:hint="eastAsia"/>
                <w:sz w:val="24"/>
                <w:szCs w:val="36"/>
                <w:vertAlign w:val="superscript"/>
                <w:lang w:eastAsia="ja-JP"/>
              </w:rPr>
              <w:t>th</w:t>
            </w:r>
            <w:r>
              <w:rPr>
                <w:rFonts w:eastAsia="Yu Mincho" w:hint="eastAsia"/>
                <w:sz w:val="24"/>
                <w:szCs w:val="36"/>
                <w:lang w:eastAsia="ja-JP"/>
              </w:rPr>
              <w:t xml:space="preserve"> priority: restrictions to avoid too frequent switching (Option 7 or 1)</w:t>
            </w:r>
          </w:p>
        </w:tc>
      </w:tr>
      <w:tr w:rsidR="007F5CD9" w14:paraId="1F529F20" w14:textId="77777777" w:rsidTr="007F5CD9">
        <w:tc>
          <w:tcPr>
            <w:tcW w:w="1336" w:type="dxa"/>
          </w:tcPr>
          <w:p w14:paraId="4A78BEC4" w14:textId="77777777" w:rsidR="007F5CD9" w:rsidRDefault="007F5CD9" w:rsidP="00C63CD8">
            <w:pPr>
              <w:rPr>
                <w:rFonts w:eastAsiaTheme="minorEastAsia"/>
              </w:rPr>
            </w:pPr>
            <w:r>
              <w:rPr>
                <w:rFonts w:eastAsiaTheme="minorEastAsia" w:hint="eastAsia"/>
              </w:rPr>
              <w:lastRenderedPageBreak/>
              <w:t>S</w:t>
            </w:r>
            <w:r>
              <w:rPr>
                <w:rFonts w:eastAsiaTheme="minorEastAsia"/>
              </w:rPr>
              <w:t>preadtrum</w:t>
            </w:r>
          </w:p>
        </w:tc>
        <w:tc>
          <w:tcPr>
            <w:tcW w:w="8014" w:type="dxa"/>
          </w:tcPr>
          <w:p w14:paraId="153B4F01" w14:textId="218EACE8" w:rsidR="007F5CD9" w:rsidRDefault="007F5CD9" w:rsidP="00C63CD8">
            <w:pPr>
              <w:pStyle w:val="BodyText"/>
              <w:rPr>
                <w:rFonts w:eastAsiaTheme="minorEastAsia"/>
                <w:sz w:val="24"/>
                <w:lang w:eastAsia="zh-CN"/>
              </w:rPr>
            </w:pPr>
            <w:r>
              <w:rPr>
                <w:rFonts w:eastAsiaTheme="minorEastAsia"/>
                <w:sz w:val="24"/>
                <w:lang w:eastAsia="zh-CN"/>
              </w:rPr>
              <w:t>Support restriction of 1+2+3+4, or 1/2+3+4</w:t>
            </w:r>
          </w:p>
        </w:tc>
      </w:tr>
      <w:tr w:rsidR="00064ED3" w14:paraId="240A0CE1" w14:textId="77777777" w:rsidTr="007F5CD9">
        <w:tc>
          <w:tcPr>
            <w:tcW w:w="1336" w:type="dxa"/>
          </w:tcPr>
          <w:p w14:paraId="0D902697" w14:textId="453F9611" w:rsidR="00064ED3" w:rsidRDefault="00064ED3" w:rsidP="00064ED3">
            <w:pPr>
              <w:rPr>
                <w:rFonts w:eastAsiaTheme="minorEastAsia"/>
              </w:rPr>
            </w:pPr>
            <w:r>
              <w:rPr>
                <w:rFonts w:eastAsiaTheme="minorEastAsia"/>
              </w:rPr>
              <w:t>Ericsson</w:t>
            </w:r>
          </w:p>
        </w:tc>
        <w:tc>
          <w:tcPr>
            <w:tcW w:w="8014" w:type="dxa"/>
          </w:tcPr>
          <w:p w14:paraId="6E25325D" w14:textId="336CF0AE" w:rsidR="00064ED3" w:rsidRDefault="00064ED3" w:rsidP="00064ED3">
            <w:pPr>
              <w:pStyle w:val="BodyText"/>
              <w:rPr>
                <w:rFonts w:eastAsiaTheme="minorEastAsia"/>
                <w:sz w:val="24"/>
              </w:rPr>
            </w:pPr>
            <w:r>
              <w:rPr>
                <w:rFonts w:eastAsiaTheme="minorEastAsia"/>
                <w:sz w:val="24"/>
                <w:lang w:val="en-US" w:eastAsia="zh-CN"/>
              </w:rPr>
              <w:t xml:space="preserve">We don’t think restrictions are needed, especially since the pattern is RRC configured. Most of the options feel purely arbitrary. Regarding Options 3, 4, and 10 proposed by DOCOMO, while they are reasonable, we don’t think they require specification, at least in RAN1. It would be a poor configuration indeed if the gNB configured the pattern such that the UE would not be able to receive SSB or transmit RACH. </w:t>
            </w:r>
          </w:p>
        </w:tc>
      </w:tr>
      <w:tr w:rsidR="00064ED3" w14:paraId="7509920E" w14:textId="77777777" w:rsidTr="007F5CD9">
        <w:tc>
          <w:tcPr>
            <w:tcW w:w="1336" w:type="dxa"/>
          </w:tcPr>
          <w:p w14:paraId="309CC737" w14:textId="204A0778" w:rsidR="00064ED3" w:rsidRDefault="00400792" w:rsidP="00064ED3">
            <w:pPr>
              <w:rPr>
                <w:rFonts w:eastAsia="Malgun Gothic"/>
                <w:lang w:eastAsia="ko-KR"/>
              </w:rPr>
            </w:pPr>
            <w:r>
              <w:rPr>
                <w:rFonts w:eastAsia="Malgun Gothic"/>
                <w:lang w:eastAsia="ko-KR"/>
              </w:rPr>
              <w:t>Nokia</w:t>
            </w:r>
          </w:p>
        </w:tc>
        <w:tc>
          <w:tcPr>
            <w:tcW w:w="8014" w:type="dxa"/>
          </w:tcPr>
          <w:p w14:paraId="38DA2D97" w14:textId="77777777" w:rsidR="00400792" w:rsidRDefault="00400792" w:rsidP="00064ED3">
            <w:pPr>
              <w:pStyle w:val="BodyText"/>
              <w:rPr>
                <w:rFonts w:eastAsia="Malgun Gothic"/>
                <w:sz w:val="24"/>
                <w:lang w:val="en-US" w:eastAsia="ko-KR"/>
              </w:rPr>
            </w:pPr>
            <w:r>
              <w:rPr>
                <w:rFonts w:eastAsia="Malgun Gothic"/>
                <w:sz w:val="24"/>
                <w:lang w:val="en-US" w:eastAsia="ko-KR"/>
              </w:rPr>
              <w:t xml:space="preserve">In general agree with Ericsson. </w:t>
            </w:r>
          </w:p>
          <w:p w14:paraId="09935AA8" w14:textId="1CCDE6EB" w:rsidR="00064ED3" w:rsidRDefault="00400792" w:rsidP="00064ED3">
            <w:pPr>
              <w:pStyle w:val="BodyText"/>
              <w:rPr>
                <w:rFonts w:eastAsia="Malgun Gothic"/>
                <w:sz w:val="24"/>
                <w:lang w:val="en-US" w:eastAsia="ko-KR"/>
              </w:rPr>
            </w:pPr>
            <w:r>
              <w:rPr>
                <w:rFonts w:eastAsia="Malgun Gothic"/>
                <w:sz w:val="24"/>
                <w:lang w:val="en-US" w:eastAsia="ko-KR"/>
              </w:rPr>
              <w:t>We do also acknowledge that there may need to be a minimum SSB availability guarantee to the UE, and hence would be fine with 3, 4 and 9.</w:t>
            </w:r>
          </w:p>
        </w:tc>
      </w:tr>
      <w:tr w:rsidR="00064ED3" w14:paraId="5F2EC6EC" w14:textId="77777777" w:rsidTr="007F5CD9">
        <w:tc>
          <w:tcPr>
            <w:tcW w:w="1336" w:type="dxa"/>
          </w:tcPr>
          <w:p w14:paraId="0B3517AE" w14:textId="6C8E3078" w:rsidR="00064ED3" w:rsidRDefault="006240FA" w:rsidP="00064ED3">
            <w:pPr>
              <w:rPr>
                <w:rFonts w:eastAsiaTheme="minorEastAsia"/>
              </w:rPr>
            </w:pPr>
            <w:r>
              <w:rPr>
                <w:rFonts w:eastAsiaTheme="minorEastAsia" w:hint="eastAsia"/>
              </w:rPr>
              <w:t>v</w:t>
            </w:r>
            <w:r>
              <w:rPr>
                <w:rFonts w:eastAsiaTheme="minorEastAsia"/>
              </w:rPr>
              <w:t>ivo</w:t>
            </w:r>
          </w:p>
        </w:tc>
        <w:tc>
          <w:tcPr>
            <w:tcW w:w="8014" w:type="dxa"/>
          </w:tcPr>
          <w:p w14:paraId="0EDA139A" w14:textId="32E213E2" w:rsidR="00064ED3" w:rsidRDefault="006240FA" w:rsidP="00064ED3">
            <w:pPr>
              <w:pStyle w:val="Title"/>
              <w:jc w:val="left"/>
              <w:rPr>
                <w:rFonts w:eastAsiaTheme="minorEastAsia"/>
                <w:sz w:val="20"/>
              </w:rPr>
            </w:pPr>
            <w:r w:rsidRPr="006240FA">
              <w:rPr>
                <w:rFonts w:eastAsia="Malgun Gothic"/>
                <w:b w:val="0"/>
                <w:sz w:val="24"/>
                <w:lang w:eastAsia="ko-KR"/>
              </w:rPr>
              <w:t>We think option 6 is similar as option 1 but with a finer granularity</w:t>
            </w:r>
            <w:r>
              <w:rPr>
                <w:rFonts w:eastAsia="Malgun Gothic"/>
                <w:b w:val="0"/>
                <w:sz w:val="24"/>
                <w:lang w:eastAsia="ko-KR"/>
              </w:rPr>
              <w:t xml:space="preserve">. We </w:t>
            </w:r>
            <w:r w:rsidR="0070083B">
              <w:rPr>
                <w:rFonts w:eastAsia="Malgun Gothic"/>
                <w:b w:val="0"/>
                <w:sz w:val="24"/>
                <w:lang w:eastAsia="ko-KR"/>
              </w:rPr>
              <w:t xml:space="preserve">are </w:t>
            </w:r>
            <w:r>
              <w:rPr>
                <w:rFonts w:eastAsia="Malgun Gothic"/>
                <w:b w:val="0"/>
                <w:sz w:val="24"/>
                <w:lang w:eastAsia="ko-KR"/>
              </w:rPr>
              <w:t>also fine with option 3+4+10.</w:t>
            </w:r>
          </w:p>
        </w:tc>
      </w:tr>
      <w:tr w:rsidR="00387D2C" w14:paraId="33D97604" w14:textId="77777777" w:rsidTr="007F5CD9">
        <w:tc>
          <w:tcPr>
            <w:tcW w:w="1336" w:type="dxa"/>
          </w:tcPr>
          <w:p w14:paraId="20922C9E" w14:textId="51E0A5BB" w:rsidR="00387D2C" w:rsidRDefault="00387D2C" w:rsidP="00387D2C">
            <w:pPr>
              <w:rPr>
                <w:rFonts w:eastAsiaTheme="minorEastAsia"/>
              </w:rPr>
            </w:pPr>
            <w:r w:rsidRPr="00496B8D">
              <w:rPr>
                <w:rFonts w:eastAsia="Malgun Gothic" w:hint="eastAsia"/>
                <w:lang w:eastAsia="ko-KR"/>
              </w:rPr>
              <w:t>LGE</w:t>
            </w:r>
          </w:p>
        </w:tc>
        <w:tc>
          <w:tcPr>
            <w:tcW w:w="8014" w:type="dxa"/>
          </w:tcPr>
          <w:p w14:paraId="22C67DEB" w14:textId="3242CF80" w:rsidR="00387D2C" w:rsidRDefault="00387D2C" w:rsidP="00387D2C">
            <w:pPr>
              <w:pStyle w:val="BodyText"/>
              <w:rPr>
                <w:rFonts w:eastAsiaTheme="minorEastAsia"/>
                <w:sz w:val="24"/>
                <w:lang w:val="en-US" w:eastAsia="zh-CN"/>
              </w:rPr>
            </w:pPr>
            <w:r>
              <w:rPr>
                <w:rFonts w:eastAsia="Malgun Gothic"/>
                <w:sz w:val="24"/>
                <w:lang w:val="en-US" w:eastAsia="ko-KR"/>
              </w:rPr>
              <w:t>S</w:t>
            </w:r>
            <w:r>
              <w:rPr>
                <w:rFonts w:eastAsia="Malgun Gothic" w:hint="eastAsia"/>
                <w:sz w:val="24"/>
                <w:lang w:val="en-US" w:eastAsia="ko-KR"/>
              </w:rPr>
              <w:t>imilar view as Ericsson that the specification doesn</w:t>
            </w:r>
            <w:r>
              <w:rPr>
                <w:rFonts w:eastAsia="Malgun Gothic"/>
                <w:sz w:val="24"/>
                <w:lang w:val="en-US" w:eastAsia="ko-KR"/>
              </w:rPr>
              <w:t>’</w:t>
            </w:r>
            <w:r>
              <w:rPr>
                <w:rFonts w:eastAsia="Malgun Gothic" w:hint="eastAsia"/>
                <w:sz w:val="24"/>
                <w:lang w:val="en-US" w:eastAsia="ko-KR"/>
              </w:rPr>
              <w:t>t seem necessary while Options 3 and 4 are reasonable.</w:t>
            </w:r>
          </w:p>
        </w:tc>
      </w:tr>
      <w:tr w:rsidR="00895D55" w14:paraId="4AB7434D" w14:textId="77777777" w:rsidTr="007F5CD9">
        <w:tc>
          <w:tcPr>
            <w:tcW w:w="1336" w:type="dxa"/>
          </w:tcPr>
          <w:p w14:paraId="38914288" w14:textId="4084DEA3" w:rsidR="00895D55" w:rsidRDefault="00895D55" w:rsidP="00895D55">
            <w:pPr>
              <w:rPr>
                <w:rFonts w:eastAsiaTheme="minorEastAsia"/>
              </w:rPr>
            </w:pPr>
            <w:r w:rsidRPr="00441F2D">
              <w:rPr>
                <w:rFonts w:eastAsiaTheme="minorEastAsia"/>
              </w:rPr>
              <w:t>Xiaomi</w:t>
            </w:r>
          </w:p>
        </w:tc>
        <w:tc>
          <w:tcPr>
            <w:tcW w:w="8014" w:type="dxa"/>
          </w:tcPr>
          <w:p w14:paraId="445DEACE" w14:textId="77777777" w:rsidR="00895D55" w:rsidRDefault="00895D55" w:rsidP="00895D55">
            <w:pPr>
              <w:pStyle w:val="BodyText"/>
              <w:rPr>
                <w:rFonts w:eastAsiaTheme="minorEastAsia"/>
                <w:sz w:val="24"/>
                <w:lang w:val="en-US" w:eastAsia="zh-CN"/>
              </w:rPr>
            </w:pPr>
            <w:r>
              <w:rPr>
                <w:rFonts w:eastAsiaTheme="minorEastAsia" w:hint="eastAsia"/>
                <w:sz w:val="24"/>
                <w:lang w:val="en-US" w:eastAsia="zh-CN"/>
              </w:rPr>
              <w:t>We think some options are not mutually exclusive.</w:t>
            </w:r>
          </w:p>
          <w:p w14:paraId="37B23565" w14:textId="51ABDC01" w:rsidR="00895D55" w:rsidRDefault="00895D55" w:rsidP="00895D55">
            <w:pPr>
              <w:pStyle w:val="BodyText"/>
              <w:rPr>
                <w:rFonts w:eastAsiaTheme="minorEastAsia"/>
                <w:sz w:val="24"/>
                <w:lang w:val="en-US" w:eastAsia="zh-CN"/>
              </w:rPr>
            </w:pPr>
            <w:r>
              <w:rPr>
                <w:rFonts w:eastAsiaTheme="minorEastAsia" w:hint="eastAsia"/>
                <w:sz w:val="24"/>
                <w:lang w:val="en-US" w:eastAsia="zh-CN"/>
              </w:rPr>
              <w:t xml:space="preserve">We first support Option 7. In </w:t>
            </w:r>
            <w:r>
              <w:rPr>
                <w:rFonts w:eastAsiaTheme="minorEastAsia"/>
                <w:sz w:val="24"/>
                <w:lang w:val="en-US" w:eastAsia="zh-CN"/>
              </w:rPr>
              <w:t>addition</w:t>
            </w:r>
            <w:r>
              <w:rPr>
                <w:rFonts w:eastAsiaTheme="minorEastAsia" w:hint="eastAsia"/>
                <w:sz w:val="24"/>
                <w:lang w:val="en-US" w:eastAsia="zh-CN"/>
              </w:rPr>
              <w:t>, Option 3/4 is also fine with us.</w:t>
            </w:r>
          </w:p>
        </w:tc>
      </w:tr>
      <w:tr w:rsidR="008140F2" w14:paraId="223D97C1" w14:textId="77777777" w:rsidTr="007F5CD9">
        <w:tc>
          <w:tcPr>
            <w:tcW w:w="1336" w:type="dxa"/>
          </w:tcPr>
          <w:p w14:paraId="18B2C19A" w14:textId="301BF77E" w:rsidR="008140F2" w:rsidRPr="00441F2D" w:rsidRDefault="008140F2" w:rsidP="00895D55">
            <w:pPr>
              <w:rPr>
                <w:rFonts w:eastAsiaTheme="minorEastAsia"/>
              </w:rPr>
            </w:pPr>
            <w:r>
              <w:rPr>
                <w:rFonts w:eastAsiaTheme="minorEastAsia"/>
              </w:rPr>
              <w:t>Moderator</w:t>
            </w:r>
          </w:p>
        </w:tc>
        <w:tc>
          <w:tcPr>
            <w:tcW w:w="8014" w:type="dxa"/>
          </w:tcPr>
          <w:p w14:paraId="1CB9E2C6" w14:textId="66459E1D" w:rsidR="008140F2" w:rsidRPr="008140F2" w:rsidRDefault="008140F2" w:rsidP="008140F2">
            <w:pPr>
              <w:pStyle w:val="BodyText"/>
              <w:rPr>
                <w:rFonts w:eastAsiaTheme="minorEastAsia"/>
                <w:b/>
                <w:bCs/>
                <w:sz w:val="24"/>
                <w:lang w:val="en-US" w:eastAsia="zh-CN"/>
              </w:rPr>
            </w:pPr>
            <w:r w:rsidRPr="008140F2">
              <w:rPr>
                <w:rFonts w:eastAsiaTheme="minorEastAsia"/>
                <w:b/>
                <w:bCs/>
                <w:sz w:val="24"/>
                <w:lang w:val="en-US" w:eastAsia="zh-CN"/>
              </w:rPr>
              <w:t>Discussion closed</w:t>
            </w:r>
          </w:p>
        </w:tc>
      </w:tr>
    </w:tbl>
    <w:p w14:paraId="739DB21E" w14:textId="77777777" w:rsidR="0082412D" w:rsidRDefault="0082412D"/>
    <w:p w14:paraId="03C71E3D" w14:textId="77777777" w:rsidR="0082412D" w:rsidRDefault="005D33D8">
      <w:pPr>
        <w:pStyle w:val="Heading2"/>
      </w:pPr>
      <w:r>
        <w:rPr>
          <w:lang w:val="en-GB"/>
        </w:rPr>
        <w:t xml:space="preserve"> </w:t>
      </w:r>
      <w:r>
        <w:t xml:space="preserve">UE processing timeline relaxation </w:t>
      </w:r>
    </w:p>
    <w:p w14:paraId="08DFCF06" w14:textId="77777777" w:rsidR="0082412D" w:rsidRDefault="005D33D8">
      <w:pPr>
        <w:pStyle w:val="0Maintext"/>
        <w:spacing w:line="240" w:lineRule="auto"/>
        <w:contextualSpacing/>
        <w:rPr>
          <w:rFonts w:cs="Times New Roman"/>
          <w:sz w:val="24"/>
          <w:szCs w:val="24"/>
        </w:rPr>
      </w:pPr>
      <w:r>
        <w:rPr>
          <w:rFonts w:cs="Times New Roman"/>
          <w:sz w:val="24"/>
          <w:szCs w:val="24"/>
        </w:rPr>
        <w:t>In terms of the UE processing timeline relaxation, it was discussed via email briefly in the last meeting without much progress. In the legacy UL Tx switching, the additional processing time, i.e.,</w:t>
      </w:r>
      <m:oMath>
        <m:sSub>
          <m:sSubPr>
            <m:ctrlPr>
              <w:rPr>
                <w:rFonts w:ascii="Cambria Math" w:hAnsi="Cambria Math" w:cs="Times New Roman"/>
                <w:i/>
                <w:sz w:val="24"/>
                <w:szCs w:val="24"/>
              </w:rPr>
            </m:ctrlPr>
          </m:sSubPr>
          <m:e>
            <m:r>
              <w:rPr>
                <w:rFonts w:ascii="Cambria Math" w:hAnsi="Cambria Math" w:cs="Times New Roman"/>
                <w:sz w:val="24"/>
                <w:szCs w:val="24"/>
              </w:rPr>
              <m:t>T</m:t>
            </m:r>
          </m:e>
          <m:sub>
            <m:r>
              <w:rPr>
                <w:rFonts w:ascii="Cambria Math" w:hAnsi="Cambria Math" w:cs="Times New Roman"/>
                <w:sz w:val="24"/>
                <w:szCs w:val="24"/>
              </w:rPr>
              <m:t>switch</m:t>
            </m:r>
          </m:sub>
        </m:sSub>
      </m:oMath>
      <w:r>
        <w:rPr>
          <w:rFonts w:cs="Times New Roman"/>
          <w:sz w:val="24"/>
          <w:szCs w:val="24"/>
        </w:rPr>
        <w:t xml:space="preserve">, was introduced at least for the following cases, for example </w:t>
      </w:r>
    </w:p>
    <w:p w14:paraId="0D15C9E3" w14:textId="77777777" w:rsidR="0082412D" w:rsidRDefault="005D33D8">
      <w:pPr>
        <w:pStyle w:val="0Maintext"/>
        <w:numPr>
          <w:ilvl w:val="0"/>
          <w:numId w:val="39"/>
        </w:numPr>
        <w:spacing w:line="240" w:lineRule="auto"/>
        <w:contextualSpacing/>
        <w:rPr>
          <w:rFonts w:cs="Times New Roman"/>
          <w:sz w:val="24"/>
          <w:szCs w:val="24"/>
        </w:rPr>
      </w:pPr>
      <w:r>
        <w:rPr>
          <w:rFonts w:cs="Times New Roman"/>
          <w:sz w:val="24"/>
          <w:szCs w:val="24"/>
        </w:rPr>
        <w:t>PUSCH processing time, reference TS38.214 Clause 6.4</w:t>
      </w:r>
    </w:p>
    <w:p w14:paraId="17EEBF7E" w14:textId="77777777" w:rsidR="0082412D" w:rsidRDefault="005D33D8">
      <w:pPr>
        <w:pStyle w:val="0Maintext"/>
        <w:numPr>
          <w:ilvl w:val="0"/>
          <w:numId w:val="39"/>
        </w:numPr>
        <w:spacing w:line="240" w:lineRule="auto"/>
        <w:contextualSpacing/>
        <w:rPr>
          <w:rFonts w:cs="Times New Roman"/>
          <w:sz w:val="24"/>
          <w:szCs w:val="24"/>
        </w:rPr>
      </w:pPr>
      <w:r>
        <w:rPr>
          <w:rFonts w:cs="Times New Roman"/>
          <w:sz w:val="24"/>
          <w:szCs w:val="24"/>
        </w:rPr>
        <w:t>UE CSI computation time, reference TS38.214 Clause 5.4</w:t>
      </w:r>
    </w:p>
    <w:p w14:paraId="3D34F6D3" w14:textId="77777777" w:rsidR="0082412D" w:rsidRDefault="005D33D8">
      <w:pPr>
        <w:pStyle w:val="0Maintext"/>
        <w:numPr>
          <w:ilvl w:val="0"/>
          <w:numId w:val="39"/>
        </w:numPr>
        <w:spacing w:line="240" w:lineRule="auto"/>
        <w:contextualSpacing/>
        <w:rPr>
          <w:rFonts w:cs="Times New Roman"/>
          <w:sz w:val="24"/>
          <w:szCs w:val="24"/>
        </w:rPr>
      </w:pPr>
      <w:r>
        <w:rPr>
          <w:rFonts w:cs="Times New Roman"/>
          <w:sz w:val="24"/>
          <w:szCs w:val="24"/>
        </w:rPr>
        <w:t>DCI triggered SRS transmission, reference TS38.214 Clause 6.2.1</w:t>
      </w:r>
    </w:p>
    <w:p w14:paraId="33EDE361" w14:textId="77777777" w:rsidR="0082412D" w:rsidRDefault="005D33D8">
      <w:pPr>
        <w:pStyle w:val="0Maintext"/>
        <w:numPr>
          <w:ilvl w:val="0"/>
          <w:numId w:val="39"/>
        </w:numPr>
        <w:spacing w:line="240" w:lineRule="auto"/>
        <w:contextualSpacing/>
        <w:rPr>
          <w:rFonts w:cs="Times New Roman"/>
          <w:sz w:val="24"/>
          <w:szCs w:val="24"/>
        </w:rPr>
      </w:pPr>
      <w:r>
        <w:rPr>
          <w:rFonts w:cs="Times New Roman"/>
          <w:sz w:val="24"/>
          <w:szCs w:val="24"/>
        </w:rPr>
        <w:t>PRACH transmission, reference TS38.213 Clause 8.1</w:t>
      </w:r>
    </w:p>
    <w:p w14:paraId="4838DB33" w14:textId="77777777" w:rsidR="0082412D" w:rsidRDefault="005D33D8">
      <w:pPr>
        <w:pStyle w:val="0Maintext"/>
        <w:numPr>
          <w:ilvl w:val="0"/>
          <w:numId w:val="39"/>
        </w:numPr>
        <w:spacing w:line="240" w:lineRule="auto"/>
        <w:contextualSpacing/>
        <w:rPr>
          <w:rFonts w:cs="Times New Roman"/>
          <w:sz w:val="24"/>
          <w:szCs w:val="24"/>
        </w:rPr>
      </w:pPr>
      <w:r>
        <w:rPr>
          <w:rFonts w:cs="Times New Roman"/>
          <w:sz w:val="24"/>
          <w:szCs w:val="24"/>
        </w:rPr>
        <w:t xml:space="preserve">Etc. </w:t>
      </w:r>
    </w:p>
    <w:p w14:paraId="483E20FF" w14:textId="77777777" w:rsidR="0082412D" w:rsidRDefault="0082412D">
      <w:pPr>
        <w:pStyle w:val="0Maintext"/>
        <w:spacing w:line="240" w:lineRule="auto"/>
        <w:ind w:left="720"/>
        <w:contextualSpacing/>
        <w:rPr>
          <w:rFonts w:cs="Times New Roman"/>
          <w:sz w:val="24"/>
          <w:szCs w:val="24"/>
        </w:rPr>
      </w:pPr>
    </w:p>
    <w:p w14:paraId="1284BEF1" w14:textId="77777777" w:rsidR="0082412D" w:rsidRDefault="005D33D8">
      <w:pPr>
        <w:pStyle w:val="0Maintext"/>
        <w:spacing w:line="240" w:lineRule="auto"/>
        <w:contextualSpacing/>
        <w:rPr>
          <w:rFonts w:cs="Times New Roman"/>
          <w:sz w:val="24"/>
          <w:szCs w:val="24"/>
        </w:rPr>
      </w:pPr>
      <w:r>
        <w:rPr>
          <w:rFonts w:cs="Times New Roman"/>
          <w:sz w:val="24"/>
          <w:szCs w:val="24"/>
        </w:rPr>
        <w:t>However, it is worthwhile to note that the UL Tx switching can be triggered by DCI, but Rel-19 low NR band carrier aggregation via switching is configured semi-statically via RRC.</w:t>
      </w:r>
    </w:p>
    <w:p w14:paraId="099DD109" w14:textId="77777777" w:rsidR="0082412D" w:rsidRDefault="0082412D">
      <w:pPr>
        <w:pStyle w:val="0Maintext"/>
        <w:spacing w:line="240" w:lineRule="auto"/>
        <w:contextualSpacing/>
      </w:pPr>
    </w:p>
    <w:p w14:paraId="06690391" w14:textId="54A989F1" w:rsidR="0082412D" w:rsidRDefault="005D33D8">
      <w:pPr>
        <w:pStyle w:val="H3Proposal"/>
        <w:rPr>
          <w:sz w:val="24"/>
          <w:szCs w:val="24"/>
          <w:highlight w:val="yellow"/>
        </w:rPr>
      </w:pPr>
      <w:r>
        <w:rPr>
          <w:sz w:val="24"/>
          <w:szCs w:val="24"/>
          <w:highlight w:val="yellow"/>
        </w:rPr>
        <w:t>[</w:t>
      </w:r>
      <w:r w:rsidR="00DB6F9C">
        <w:rPr>
          <w:sz w:val="24"/>
          <w:szCs w:val="24"/>
          <w:highlight w:val="yellow"/>
        </w:rPr>
        <w:t>Closed</w:t>
      </w:r>
      <w:r>
        <w:rPr>
          <w:sz w:val="24"/>
          <w:szCs w:val="24"/>
          <w:highlight w:val="yellow"/>
        </w:rPr>
        <w:t>][R1] Question 4.4</w:t>
      </w:r>
    </w:p>
    <w:p w14:paraId="05BA751F" w14:textId="77777777" w:rsidR="0082412D" w:rsidRDefault="005D33D8">
      <w:pPr>
        <w:pStyle w:val="ListParagraph"/>
        <w:numPr>
          <w:ilvl w:val="0"/>
          <w:numId w:val="0"/>
        </w:numPr>
        <w:rPr>
          <w:rFonts w:eastAsiaTheme="minorEastAsia"/>
          <w:highlight w:val="cyan"/>
        </w:rPr>
      </w:pPr>
      <w:r>
        <w:rPr>
          <w:rFonts w:eastAsiaTheme="minorEastAsia"/>
          <w:highlight w:val="cyan"/>
        </w:rPr>
        <w:t>This is a lingering issue. As we are in maintenance phase, please provide your feedback on</w:t>
      </w:r>
    </w:p>
    <w:p w14:paraId="5D2BD684" w14:textId="77777777" w:rsidR="0082412D" w:rsidRDefault="005D33D8">
      <w:pPr>
        <w:pStyle w:val="ListParagraph"/>
        <w:numPr>
          <w:ilvl w:val="1"/>
          <w:numId w:val="38"/>
        </w:numPr>
        <w:ind w:left="720"/>
        <w:contextualSpacing/>
        <w:rPr>
          <w:highlight w:val="cyan"/>
        </w:rPr>
      </w:pPr>
      <w:r>
        <w:rPr>
          <w:rFonts w:eastAsiaTheme="minorEastAsia"/>
          <w:highlight w:val="cyan"/>
        </w:rPr>
        <w:t>Question 4.4.1</w:t>
      </w:r>
    </w:p>
    <w:p w14:paraId="75D15EE4" w14:textId="77777777" w:rsidR="0082412D" w:rsidRDefault="005D33D8">
      <w:pPr>
        <w:pStyle w:val="ListParagraph"/>
        <w:numPr>
          <w:ilvl w:val="2"/>
          <w:numId w:val="38"/>
        </w:numPr>
        <w:ind w:left="990" w:hanging="270"/>
        <w:contextualSpacing/>
        <w:rPr>
          <w:highlight w:val="cyan"/>
        </w:rPr>
      </w:pPr>
      <w:r>
        <w:rPr>
          <w:rFonts w:eastAsiaTheme="minorEastAsia"/>
          <w:highlight w:val="cyan"/>
        </w:rPr>
        <w:t xml:space="preserve">For proponents, please indicate which cases(s) that you think is essential </w:t>
      </w:r>
    </w:p>
    <w:p w14:paraId="7C3241F7" w14:textId="77777777" w:rsidR="0082412D" w:rsidRDefault="005D33D8">
      <w:pPr>
        <w:pStyle w:val="ListParagraph"/>
        <w:numPr>
          <w:ilvl w:val="2"/>
          <w:numId w:val="38"/>
        </w:numPr>
        <w:ind w:left="990" w:hanging="270"/>
        <w:contextualSpacing/>
        <w:rPr>
          <w:rFonts w:eastAsiaTheme="minorEastAsia"/>
          <w:highlight w:val="cyan"/>
        </w:rPr>
      </w:pPr>
      <w:r>
        <w:rPr>
          <w:rFonts w:eastAsiaTheme="minorEastAsia"/>
          <w:highlight w:val="cyan"/>
        </w:rPr>
        <w:t>For opponents, please indicate which option(s) you do not agree with</w:t>
      </w:r>
    </w:p>
    <w:p w14:paraId="2F19ABB9" w14:textId="77777777" w:rsidR="0082412D" w:rsidRDefault="005D33D8">
      <w:pPr>
        <w:pStyle w:val="ListParagraph"/>
        <w:numPr>
          <w:ilvl w:val="1"/>
          <w:numId w:val="38"/>
        </w:numPr>
        <w:ind w:left="720"/>
        <w:contextualSpacing/>
        <w:rPr>
          <w:highlight w:val="cyan"/>
        </w:rPr>
      </w:pPr>
      <w:r>
        <w:rPr>
          <w:rFonts w:eastAsiaTheme="minorEastAsia"/>
          <w:highlight w:val="cyan"/>
        </w:rPr>
        <w:t>Question 4.4.2</w:t>
      </w:r>
    </w:p>
    <w:p w14:paraId="06DDAFF4" w14:textId="77777777" w:rsidR="0082412D" w:rsidRDefault="005D33D8">
      <w:pPr>
        <w:pStyle w:val="ListParagraph"/>
        <w:numPr>
          <w:ilvl w:val="2"/>
          <w:numId w:val="38"/>
        </w:numPr>
        <w:ind w:left="990" w:hanging="270"/>
        <w:contextualSpacing/>
        <w:rPr>
          <w:highlight w:val="cyan"/>
        </w:rPr>
      </w:pPr>
      <w:r>
        <w:rPr>
          <w:rFonts w:eastAsiaTheme="minorEastAsia"/>
          <w:highlight w:val="cyan"/>
        </w:rPr>
        <w:t>If relaxation is needed, do you agree with the proposed relaxation value</w:t>
      </w:r>
    </w:p>
    <w:p w14:paraId="01B3CBA8" w14:textId="77777777" w:rsidR="0082412D" w:rsidRDefault="005D33D8">
      <w:pPr>
        <w:pStyle w:val="ListParagraph"/>
        <w:numPr>
          <w:ilvl w:val="1"/>
          <w:numId w:val="38"/>
        </w:numPr>
        <w:ind w:left="720"/>
        <w:contextualSpacing/>
        <w:rPr>
          <w:highlight w:val="cyan"/>
        </w:rPr>
      </w:pPr>
      <w:r>
        <w:rPr>
          <w:rFonts w:eastAsiaTheme="minorEastAsia"/>
          <w:highlight w:val="cyan"/>
        </w:rPr>
        <w:t>Question 4.4.3</w:t>
      </w:r>
    </w:p>
    <w:p w14:paraId="69989F5B" w14:textId="77777777" w:rsidR="0082412D" w:rsidRDefault="005D33D8">
      <w:pPr>
        <w:pStyle w:val="ListParagraph"/>
        <w:numPr>
          <w:ilvl w:val="2"/>
          <w:numId w:val="38"/>
        </w:numPr>
        <w:ind w:left="990" w:hanging="270"/>
        <w:contextualSpacing/>
        <w:rPr>
          <w:highlight w:val="cyan"/>
        </w:rPr>
      </w:pPr>
      <w:r>
        <w:rPr>
          <w:rFonts w:eastAsiaTheme="minorEastAsia"/>
          <w:highlight w:val="cyan"/>
        </w:rPr>
        <w:t xml:space="preserve">If relaxation is needed, do you agree with the proposed restriction </w:t>
      </w:r>
    </w:p>
    <w:p w14:paraId="1F265029" w14:textId="77777777" w:rsidR="0082412D" w:rsidRDefault="0082412D">
      <w:pPr>
        <w:pStyle w:val="ListParagraph"/>
        <w:numPr>
          <w:ilvl w:val="0"/>
          <w:numId w:val="0"/>
        </w:numPr>
        <w:ind w:left="720"/>
        <w:contextualSpacing/>
        <w:rPr>
          <w:highlight w:val="cyan"/>
        </w:rPr>
      </w:pPr>
    </w:p>
    <w:p w14:paraId="1BDE072B" w14:textId="77777777" w:rsidR="0082412D" w:rsidRDefault="005D33D8">
      <w:pPr>
        <w:pStyle w:val="ListParagraph"/>
        <w:numPr>
          <w:ilvl w:val="0"/>
          <w:numId w:val="40"/>
        </w:numPr>
        <w:rPr>
          <w:szCs w:val="20"/>
          <w:lang w:eastAsia="en-US"/>
        </w:rPr>
      </w:pPr>
      <w:r>
        <w:rPr>
          <w:b/>
          <w:bCs/>
          <w:u w:val="single"/>
          <w:lang w:val="en-GB"/>
        </w:rPr>
        <w:t>Question 4.4.1:</w:t>
      </w:r>
      <w:r>
        <w:rPr>
          <w:lang w:val="en-GB"/>
        </w:rPr>
        <w:t xml:space="preserve"> For </w:t>
      </w:r>
      <w:r>
        <w:t xml:space="preserve">Rel-19 low NR band carrier aggregation via switching, in terms of introducing UE processing timeline relaxation, i.e., </w:t>
      </w:r>
      <m:oMath>
        <m:sSub>
          <m:sSubPr>
            <m:ctrlPr>
              <w:rPr>
                <w:rFonts w:ascii="Cambria Math" w:hAnsi="Cambria Math" w:cs="Batang"/>
                <w:i/>
                <w:szCs w:val="20"/>
                <w:lang w:eastAsia="en-US"/>
              </w:rPr>
            </m:ctrlPr>
          </m:sSubPr>
          <m:e>
            <m:r>
              <w:rPr>
                <w:rFonts w:ascii="Cambria Math" w:hAnsi="Cambria Math"/>
              </w:rPr>
              <m:t>T</m:t>
            </m:r>
          </m:e>
          <m:sub>
            <m:r>
              <w:rPr>
                <w:rFonts w:ascii="Cambria Math" w:hAnsi="Cambria Math"/>
              </w:rPr>
              <m:t>LB, switch</m:t>
            </m:r>
          </m:sub>
        </m:sSub>
      </m:oMath>
      <w:r>
        <w:rPr>
          <w:szCs w:val="20"/>
          <w:lang w:eastAsia="en-US"/>
        </w:rPr>
        <w:t xml:space="preserve">,  consider the following cases for the specification of the UE processing timeline relaxation </w:t>
      </w:r>
    </w:p>
    <w:p w14:paraId="2FC5C108" w14:textId="77777777" w:rsidR="0082412D" w:rsidRDefault="005D33D8">
      <w:pPr>
        <w:pStyle w:val="ListParagraph"/>
        <w:numPr>
          <w:ilvl w:val="1"/>
          <w:numId w:val="41"/>
        </w:numPr>
        <w:rPr>
          <w:lang w:eastAsia="en-US"/>
        </w:rPr>
      </w:pPr>
      <w:r>
        <w:t>Case 1: PDSCH reception on SDL carrier, and corresponding PUCCH for HARQ-ACK transmission on FDD carrier</w:t>
      </w:r>
    </w:p>
    <w:p w14:paraId="508B2387" w14:textId="77777777" w:rsidR="0082412D" w:rsidRDefault="005D33D8">
      <w:pPr>
        <w:pStyle w:val="ListParagraph"/>
        <w:numPr>
          <w:ilvl w:val="2"/>
          <w:numId w:val="41"/>
        </w:numPr>
        <w:rPr>
          <w:lang w:eastAsia="en-US"/>
        </w:rPr>
      </w:pPr>
      <w:r>
        <w:t xml:space="preserve">Proposed by: Spreadtrum, LG, MediaTek, Google, Samsung  </w:t>
      </w:r>
    </w:p>
    <w:p w14:paraId="04DEC0CC" w14:textId="77777777" w:rsidR="0082412D" w:rsidRDefault="005D33D8">
      <w:pPr>
        <w:pStyle w:val="ListParagraph"/>
        <w:numPr>
          <w:ilvl w:val="1"/>
          <w:numId w:val="41"/>
        </w:numPr>
        <w:rPr>
          <w:lang w:eastAsia="en-US"/>
        </w:rPr>
      </w:pPr>
      <w:r>
        <w:t>Case 2: PDCCH  reception on SDL carrier schedules PUSCH transmission on FDD carrier.</w:t>
      </w:r>
    </w:p>
    <w:p w14:paraId="709701E9" w14:textId="77777777" w:rsidR="0082412D" w:rsidRDefault="005D33D8">
      <w:pPr>
        <w:pStyle w:val="ListParagraph"/>
        <w:numPr>
          <w:ilvl w:val="2"/>
          <w:numId w:val="41"/>
        </w:numPr>
        <w:rPr>
          <w:lang w:eastAsia="en-US"/>
        </w:rPr>
      </w:pPr>
      <w:r>
        <w:t xml:space="preserve">Proposed by: MediaTek, Samsung  </w:t>
      </w:r>
    </w:p>
    <w:p w14:paraId="6C314380" w14:textId="77777777" w:rsidR="0082412D" w:rsidRDefault="005D33D8">
      <w:pPr>
        <w:pStyle w:val="ListParagraph"/>
        <w:numPr>
          <w:ilvl w:val="1"/>
          <w:numId w:val="41"/>
        </w:numPr>
        <w:rPr>
          <w:lang w:eastAsia="en-US"/>
        </w:rPr>
      </w:pPr>
      <w:r>
        <w:lastRenderedPageBreak/>
        <w:t>Case 3: PDCCH  reception on SDL carrier schedules aperiodic SRS transmission on FDD carrier.</w:t>
      </w:r>
    </w:p>
    <w:p w14:paraId="38F76915" w14:textId="77777777" w:rsidR="0082412D" w:rsidRDefault="005D33D8">
      <w:pPr>
        <w:pStyle w:val="ListParagraph"/>
        <w:numPr>
          <w:ilvl w:val="2"/>
          <w:numId w:val="41"/>
        </w:numPr>
        <w:rPr>
          <w:lang w:eastAsia="en-US"/>
        </w:rPr>
      </w:pPr>
      <w:r>
        <w:t xml:space="preserve">Proposed by: MediaTek, Samsung  </w:t>
      </w:r>
    </w:p>
    <w:p w14:paraId="06870D8B" w14:textId="77777777" w:rsidR="0082412D" w:rsidRDefault="005D33D8">
      <w:pPr>
        <w:pStyle w:val="ListParagraph"/>
        <w:numPr>
          <w:ilvl w:val="1"/>
          <w:numId w:val="41"/>
        </w:numPr>
      </w:pPr>
      <w:r>
        <w:t>Case 4: a RAR schedules a PUSCH transmission</w:t>
      </w:r>
    </w:p>
    <w:p w14:paraId="061F48D8" w14:textId="77777777" w:rsidR="0082412D" w:rsidRDefault="005D33D8">
      <w:pPr>
        <w:pStyle w:val="ListParagraph"/>
        <w:numPr>
          <w:ilvl w:val="2"/>
          <w:numId w:val="41"/>
        </w:numPr>
        <w:rPr>
          <w:lang w:eastAsia="en-US"/>
        </w:rPr>
      </w:pPr>
      <w:r>
        <w:t xml:space="preserve">Proposed by: Samsung  </w:t>
      </w:r>
    </w:p>
    <w:p w14:paraId="793A348C" w14:textId="77777777" w:rsidR="0082412D" w:rsidRDefault="005D33D8">
      <w:pPr>
        <w:pStyle w:val="ListParagraph"/>
        <w:numPr>
          <w:ilvl w:val="0"/>
          <w:numId w:val="42"/>
        </w:numPr>
      </w:pPr>
      <w:r>
        <w:rPr>
          <w:b/>
          <w:bCs/>
          <w:u w:val="single"/>
          <w:lang w:val="en-GB"/>
        </w:rPr>
        <w:t>Question 4.4.2:</w:t>
      </w:r>
      <w:r>
        <w:rPr>
          <w:lang w:val="en-GB"/>
        </w:rPr>
        <w:t xml:space="preserve"> </w:t>
      </w:r>
      <w:r>
        <w:t xml:space="preserve">If UE processing timeline relaxation is introduced, the UE processing timeline relaxation, i.e., </w:t>
      </w:r>
      <m:oMath>
        <m:sSub>
          <m:sSubPr>
            <m:ctrlPr>
              <w:rPr>
                <w:rFonts w:ascii="Cambria Math" w:hAnsi="Cambria Math"/>
                <w:i/>
                <w:lang w:eastAsia="en-US"/>
              </w:rPr>
            </m:ctrlPr>
          </m:sSubPr>
          <m:e>
            <m:r>
              <w:rPr>
                <w:rFonts w:ascii="Cambria Math" w:hAnsi="Cambria Math"/>
              </w:rPr>
              <m:t>T</m:t>
            </m:r>
          </m:e>
          <m:sub>
            <m:r>
              <w:rPr>
                <w:rFonts w:ascii="Cambria Math" w:hAnsi="Cambria Math"/>
              </w:rPr>
              <m:t>LB, switch</m:t>
            </m:r>
          </m:sub>
        </m:sSub>
      </m:oMath>
      <w:r>
        <w:rPr>
          <w:lang w:eastAsia="en-US"/>
        </w:rPr>
        <w:t xml:space="preserve"> is the same as the switching period reported by the UE as defined in RAN4 LS R1-2501702, i.e., among {35us, 140us}</w:t>
      </w:r>
    </w:p>
    <w:p w14:paraId="48FED3E6" w14:textId="77777777" w:rsidR="0082412D" w:rsidRDefault="005D33D8">
      <w:pPr>
        <w:pStyle w:val="ListParagraph"/>
        <w:numPr>
          <w:ilvl w:val="1"/>
          <w:numId w:val="42"/>
        </w:numPr>
      </w:pPr>
      <w:r>
        <w:t>Proposed by: Spreadtrum, MediaTek</w:t>
      </w:r>
    </w:p>
    <w:p w14:paraId="7313EDE7" w14:textId="77777777" w:rsidR="0082412D" w:rsidRDefault="005D33D8">
      <w:pPr>
        <w:pStyle w:val="ListParagraph"/>
        <w:numPr>
          <w:ilvl w:val="0"/>
          <w:numId w:val="42"/>
        </w:numPr>
      </w:pPr>
      <w:r>
        <w:rPr>
          <w:b/>
          <w:bCs/>
          <w:u w:val="single"/>
          <w:lang w:val="en-GB"/>
        </w:rPr>
        <w:t>Question 4.4.3:</w:t>
      </w:r>
      <w:r>
        <w:rPr>
          <w:lang w:val="en-GB"/>
        </w:rPr>
        <w:t xml:space="preserve"> </w:t>
      </w:r>
      <w:r>
        <w:t xml:space="preserve">If UE processing timeline relaxation is introduced, consider the restriction that a UE does not expect to have more than one SDL-&gt;FDD switch or more than one FDD-&gt;SDL switch between the received downlink PDCCH/PDSCH and the corresponding uplink transmission (PUCCH/PUSCH/SRS) or DL reception (PDCCH, PDSCH, SSB, CSI-RS)    </w:t>
      </w:r>
    </w:p>
    <w:p w14:paraId="5E9A9E78" w14:textId="77777777" w:rsidR="0082412D" w:rsidRDefault="005D33D8">
      <w:pPr>
        <w:pStyle w:val="ListParagraph"/>
        <w:numPr>
          <w:ilvl w:val="1"/>
          <w:numId w:val="42"/>
        </w:numPr>
      </w:pPr>
      <w:r>
        <w:t>Proposed by: MediaTek, Google</w:t>
      </w:r>
    </w:p>
    <w:p w14:paraId="6CBE3CA1" w14:textId="77777777" w:rsidR="0082412D" w:rsidRDefault="0082412D">
      <w:pPr>
        <w:pStyle w:val="0Maintext"/>
        <w:spacing w:line="240" w:lineRule="auto"/>
        <w:contextualSpacing/>
      </w:pPr>
    </w:p>
    <w:tbl>
      <w:tblPr>
        <w:tblStyle w:val="TableGrid"/>
        <w:tblW w:w="0" w:type="auto"/>
        <w:tblLook w:val="04A0" w:firstRow="1" w:lastRow="0" w:firstColumn="1" w:lastColumn="0" w:noHBand="0" w:noVBand="1"/>
      </w:tblPr>
      <w:tblGrid>
        <w:gridCol w:w="1336"/>
        <w:gridCol w:w="9"/>
        <w:gridCol w:w="8005"/>
      </w:tblGrid>
      <w:tr w:rsidR="0082412D" w14:paraId="799ADFC0" w14:textId="77777777" w:rsidTr="00064ED3">
        <w:tc>
          <w:tcPr>
            <w:tcW w:w="1336" w:type="dxa"/>
            <w:shd w:val="clear" w:color="auto" w:fill="B4C6E7" w:themeFill="accent1" w:themeFillTint="66"/>
          </w:tcPr>
          <w:p w14:paraId="5928E0ED" w14:textId="77777777" w:rsidR="0082412D" w:rsidRDefault="005D33D8">
            <w:pPr>
              <w:jc w:val="center"/>
              <w:rPr>
                <w:b/>
                <w:bCs/>
              </w:rPr>
            </w:pPr>
            <w:r>
              <w:rPr>
                <w:b/>
                <w:bCs/>
              </w:rPr>
              <w:t>Company</w:t>
            </w:r>
          </w:p>
        </w:tc>
        <w:tc>
          <w:tcPr>
            <w:tcW w:w="8014" w:type="dxa"/>
            <w:gridSpan w:val="2"/>
            <w:shd w:val="clear" w:color="auto" w:fill="B4C6E7" w:themeFill="accent1" w:themeFillTint="66"/>
          </w:tcPr>
          <w:p w14:paraId="1049C86E" w14:textId="77777777" w:rsidR="0082412D" w:rsidRDefault="005D33D8">
            <w:pPr>
              <w:jc w:val="center"/>
              <w:rPr>
                <w:b/>
                <w:bCs/>
              </w:rPr>
            </w:pPr>
            <w:r>
              <w:rPr>
                <w:b/>
                <w:bCs/>
              </w:rPr>
              <w:t>Comments</w:t>
            </w:r>
          </w:p>
        </w:tc>
      </w:tr>
      <w:tr w:rsidR="0082412D" w14:paraId="070AC276" w14:textId="77777777" w:rsidTr="00064ED3">
        <w:tc>
          <w:tcPr>
            <w:tcW w:w="1336" w:type="dxa"/>
          </w:tcPr>
          <w:p w14:paraId="4586C701" w14:textId="77777777" w:rsidR="0082412D" w:rsidRDefault="005D33D8">
            <w:pPr>
              <w:rPr>
                <w:rFonts w:eastAsiaTheme="minorEastAsia"/>
              </w:rPr>
            </w:pPr>
            <w:r>
              <w:rPr>
                <w:rFonts w:eastAsiaTheme="minorEastAsia"/>
              </w:rPr>
              <w:t xml:space="preserve">Moderator </w:t>
            </w:r>
          </w:p>
        </w:tc>
        <w:tc>
          <w:tcPr>
            <w:tcW w:w="8014" w:type="dxa"/>
            <w:gridSpan w:val="2"/>
          </w:tcPr>
          <w:p w14:paraId="5E8D4DC0" w14:textId="77777777" w:rsidR="0082412D" w:rsidRDefault="005D33D8">
            <w:pPr>
              <w:pStyle w:val="ListParagraph"/>
              <w:numPr>
                <w:ilvl w:val="0"/>
                <w:numId w:val="0"/>
              </w:numPr>
              <w:rPr>
                <w:rFonts w:eastAsiaTheme="minorEastAsia"/>
              </w:rPr>
            </w:pPr>
            <w:r>
              <w:rPr>
                <w:rFonts w:eastAsiaTheme="minorEastAsia"/>
              </w:rPr>
              <w:t>This is a lingering issue. As we are in maintenance phase, please provide your feedback on</w:t>
            </w:r>
          </w:p>
          <w:p w14:paraId="6DEC972A" w14:textId="77777777" w:rsidR="0082412D" w:rsidRDefault="005D33D8">
            <w:pPr>
              <w:pStyle w:val="ListParagraph"/>
              <w:numPr>
                <w:ilvl w:val="1"/>
                <w:numId w:val="38"/>
              </w:numPr>
              <w:ind w:left="720"/>
              <w:contextualSpacing/>
            </w:pPr>
            <w:r>
              <w:rPr>
                <w:rFonts w:eastAsiaTheme="minorEastAsia"/>
              </w:rPr>
              <w:t>Question 4.4.1</w:t>
            </w:r>
          </w:p>
          <w:p w14:paraId="28700CFC" w14:textId="77777777" w:rsidR="0082412D" w:rsidRDefault="005D33D8">
            <w:pPr>
              <w:pStyle w:val="ListParagraph"/>
              <w:numPr>
                <w:ilvl w:val="2"/>
                <w:numId w:val="38"/>
              </w:numPr>
              <w:ind w:left="990" w:hanging="270"/>
              <w:contextualSpacing/>
            </w:pPr>
            <w:r>
              <w:rPr>
                <w:rFonts w:eastAsiaTheme="minorEastAsia"/>
              </w:rPr>
              <w:t xml:space="preserve">For proponents, please indicate which cases(s) that you think is essential </w:t>
            </w:r>
          </w:p>
          <w:p w14:paraId="6DAEFA95" w14:textId="77777777" w:rsidR="0082412D" w:rsidRDefault="005D33D8">
            <w:pPr>
              <w:pStyle w:val="ListParagraph"/>
              <w:numPr>
                <w:ilvl w:val="2"/>
                <w:numId w:val="38"/>
              </w:numPr>
              <w:ind w:left="990" w:hanging="270"/>
              <w:contextualSpacing/>
              <w:rPr>
                <w:rFonts w:eastAsiaTheme="minorEastAsia"/>
              </w:rPr>
            </w:pPr>
            <w:r>
              <w:rPr>
                <w:rFonts w:eastAsiaTheme="minorEastAsia"/>
              </w:rPr>
              <w:t>For opponents, please indicate which option(s) you do not agree with</w:t>
            </w:r>
          </w:p>
          <w:p w14:paraId="6CD01A91" w14:textId="77777777" w:rsidR="0082412D" w:rsidRDefault="005D33D8">
            <w:pPr>
              <w:pStyle w:val="ListParagraph"/>
              <w:numPr>
                <w:ilvl w:val="1"/>
                <w:numId w:val="38"/>
              </w:numPr>
              <w:ind w:left="720"/>
              <w:contextualSpacing/>
            </w:pPr>
            <w:r>
              <w:rPr>
                <w:rFonts w:eastAsiaTheme="minorEastAsia"/>
              </w:rPr>
              <w:t>Question 4.4.2</w:t>
            </w:r>
          </w:p>
          <w:p w14:paraId="06981102" w14:textId="77777777" w:rsidR="0082412D" w:rsidRDefault="005D33D8">
            <w:pPr>
              <w:pStyle w:val="ListParagraph"/>
              <w:numPr>
                <w:ilvl w:val="2"/>
                <w:numId w:val="38"/>
              </w:numPr>
              <w:ind w:left="990" w:hanging="270"/>
              <w:contextualSpacing/>
            </w:pPr>
            <w:r>
              <w:rPr>
                <w:rFonts w:eastAsiaTheme="minorEastAsia"/>
              </w:rPr>
              <w:t>If relaxation is needed, do you agree with the proposed relaxation value</w:t>
            </w:r>
          </w:p>
          <w:p w14:paraId="12D13599" w14:textId="77777777" w:rsidR="0082412D" w:rsidRDefault="005D33D8">
            <w:pPr>
              <w:pStyle w:val="ListParagraph"/>
              <w:numPr>
                <w:ilvl w:val="1"/>
                <w:numId w:val="38"/>
              </w:numPr>
              <w:ind w:left="720"/>
              <w:contextualSpacing/>
            </w:pPr>
            <w:r>
              <w:rPr>
                <w:rFonts w:eastAsiaTheme="minorEastAsia"/>
              </w:rPr>
              <w:t>Question 4.4.3</w:t>
            </w:r>
          </w:p>
          <w:p w14:paraId="7F01E713" w14:textId="77777777" w:rsidR="0082412D" w:rsidRDefault="005D33D8">
            <w:pPr>
              <w:pStyle w:val="ListParagraph"/>
              <w:numPr>
                <w:ilvl w:val="2"/>
                <w:numId w:val="38"/>
              </w:numPr>
              <w:ind w:left="990" w:hanging="270"/>
              <w:contextualSpacing/>
            </w:pPr>
            <w:r>
              <w:rPr>
                <w:rFonts w:eastAsiaTheme="minorEastAsia"/>
              </w:rPr>
              <w:t xml:space="preserve">If relaxation is needed, do you agree with the proposed restriction </w:t>
            </w:r>
          </w:p>
        </w:tc>
      </w:tr>
      <w:tr w:rsidR="0082412D" w14:paraId="6E90AD8E" w14:textId="77777777" w:rsidTr="00064ED3">
        <w:tc>
          <w:tcPr>
            <w:tcW w:w="1336" w:type="dxa"/>
          </w:tcPr>
          <w:p w14:paraId="42D2D467" w14:textId="77777777" w:rsidR="0082412D" w:rsidRDefault="005D33D8">
            <w:pPr>
              <w:rPr>
                <w:rFonts w:eastAsiaTheme="minorEastAsia"/>
              </w:rPr>
            </w:pPr>
            <w:r>
              <w:rPr>
                <w:rFonts w:eastAsiaTheme="minorEastAsia" w:hint="eastAsia"/>
              </w:rPr>
              <w:t>ZTE</w:t>
            </w:r>
          </w:p>
        </w:tc>
        <w:tc>
          <w:tcPr>
            <w:tcW w:w="8014" w:type="dxa"/>
            <w:gridSpan w:val="2"/>
          </w:tcPr>
          <w:p w14:paraId="2D2B3B5A" w14:textId="77777777" w:rsidR="0082412D" w:rsidRDefault="005D33D8">
            <w:pPr>
              <w:pStyle w:val="ListParagraph"/>
              <w:numPr>
                <w:ilvl w:val="0"/>
                <w:numId w:val="0"/>
              </w:numPr>
              <w:rPr>
                <w:rFonts w:eastAsiaTheme="minorEastAsia"/>
              </w:rPr>
            </w:pPr>
            <w:r>
              <w:rPr>
                <w:rFonts w:eastAsiaTheme="minorEastAsia" w:hint="eastAsia"/>
              </w:rPr>
              <w:t xml:space="preserve">It is preferred to check the Question 4.4.1 first. However, based on the discussion in the last meeting, there is no consensus whether the UE </w:t>
            </w:r>
            <w:r>
              <w:t>processing timeline relaxation</w:t>
            </w:r>
            <w:r>
              <w:rPr>
                <w:rFonts w:eastAsia="SimSun" w:hint="eastAsia"/>
              </w:rPr>
              <w:t xml:space="preserve"> should be introduced based on different views from different UE vendors.</w:t>
            </w:r>
          </w:p>
        </w:tc>
      </w:tr>
      <w:tr w:rsidR="005D33D8" w:rsidRPr="001C7D0B" w14:paraId="3AD12976" w14:textId="77777777" w:rsidTr="00064ED3">
        <w:tc>
          <w:tcPr>
            <w:tcW w:w="1345" w:type="dxa"/>
            <w:gridSpan w:val="2"/>
          </w:tcPr>
          <w:p w14:paraId="28C38EE2" w14:textId="77777777" w:rsidR="005D33D8" w:rsidRPr="001C7D0B" w:rsidRDefault="005D33D8" w:rsidP="004415D2">
            <w:pPr>
              <w:rPr>
                <w:rFonts w:eastAsia="Yu Mincho"/>
                <w:lang w:eastAsia="ja-JP"/>
              </w:rPr>
            </w:pPr>
            <w:r w:rsidRPr="001C7D0B">
              <w:rPr>
                <w:rFonts w:eastAsia="Yu Mincho" w:hint="eastAsia"/>
                <w:lang w:eastAsia="ja-JP"/>
              </w:rPr>
              <w:t>Qualcomm</w:t>
            </w:r>
          </w:p>
        </w:tc>
        <w:tc>
          <w:tcPr>
            <w:tcW w:w="8005" w:type="dxa"/>
          </w:tcPr>
          <w:p w14:paraId="714D3AAE" w14:textId="77777777" w:rsidR="005D33D8" w:rsidRPr="001C7D0B" w:rsidRDefault="005D33D8" w:rsidP="004415D2">
            <w:pPr>
              <w:pStyle w:val="BodyText"/>
              <w:rPr>
                <w:rFonts w:eastAsia="Yu Mincho"/>
                <w:sz w:val="24"/>
                <w:lang w:eastAsia="ja-JP"/>
              </w:rPr>
            </w:pPr>
            <w:r w:rsidRPr="001C7D0B">
              <w:rPr>
                <w:rFonts w:eastAsia="Yu Mincho" w:hint="eastAsia"/>
                <w:sz w:val="24"/>
                <w:lang w:eastAsia="ja-JP"/>
              </w:rPr>
              <w:t>We are OK to have the relaxation. If int</w:t>
            </w:r>
            <w:r>
              <w:rPr>
                <w:rFonts w:eastAsia="Yu Mincho" w:hint="eastAsia"/>
                <w:sz w:val="24"/>
                <w:lang w:eastAsia="ja-JP"/>
              </w:rPr>
              <w:t xml:space="preserve">roduced, the candidate values of </w:t>
            </w:r>
            <w:r w:rsidRPr="00851D1F">
              <w:rPr>
                <w:rFonts w:eastAsia="Yu Mincho" w:hint="eastAsia"/>
                <w:i/>
                <w:iCs/>
                <w:sz w:val="24"/>
                <w:lang w:eastAsia="ja-JP"/>
              </w:rPr>
              <w:t>T</w:t>
            </w:r>
            <w:r w:rsidRPr="00851D1F">
              <w:rPr>
                <w:rFonts w:eastAsia="Yu Mincho" w:hint="eastAsia"/>
                <w:i/>
                <w:iCs/>
                <w:sz w:val="24"/>
                <w:vertAlign w:val="subscript"/>
                <w:lang w:eastAsia="ja-JP"/>
              </w:rPr>
              <w:t>LB,switch</w:t>
            </w:r>
            <w:r>
              <w:rPr>
                <w:rFonts w:eastAsia="Yu Mincho" w:hint="eastAsia"/>
                <w:sz w:val="24"/>
                <w:lang w:eastAsia="ja-JP"/>
              </w:rPr>
              <w:t xml:space="preserve"> should be {35us, 70us, 140us}, as RAN4 agreed 70us as an additional switching delay.</w:t>
            </w:r>
          </w:p>
        </w:tc>
      </w:tr>
      <w:tr w:rsidR="0082412D" w14:paraId="35E09E22" w14:textId="77777777" w:rsidTr="00064ED3">
        <w:tc>
          <w:tcPr>
            <w:tcW w:w="1336" w:type="dxa"/>
          </w:tcPr>
          <w:p w14:paraId="3F5F13D3" w14:textId="2C15C696" w:rsidR="0082412D" w:rsidRPr="005D33D8" w:rsidRDefault="00731B89">
            <w:pPr>
              <w:rPr>
                <w:rFonts w:eastAsiaTheme="minorEastAsia"/>
              </w:rPr>
            </w:pPr>
            <w:r>
              <w:rPr>
                <w:rFonts w:eastAsiaTheme="minorEastAsia"/>
              </w:rPr>
              <w:t>Samsung</w:t>
            </w:r>
          </w:p>
        </w:tc>
        <w:tc>
          <w:tcPr>
            <w:tcW w:w="8014" w:type="dxa"/>
            <w:gridSpan w:val="2"/>
          </w:tcPr>
          <w:p w14:paraId="7BD80984" w14:textId="1A71CFC8" w:rsidR="0082412D" w:rsidRPr="00810295" w:rsidRDefault="00810295">
            <w:pPr>
              <w:pStyle w:val="BodyText"/>
              <w:rPr>
                <w:rFonts w:eastAsiaTheme="minorEastAsia"/>
                <w:sz w:val="24"/>
              </w:rPr>
            </w:pPr>
            <w:r w:rsidRPr="00810295">
              <w:rPr>
                <w:rFonts w:eastAsiaTheme="minorEastAsia"/>
                <w:sz w:val="24"/>
              </w:rPr>
              <w:t>T</w:t>
            </w:r>
            <w:r w:rsidR="00731B89" w:rsidRPr="00810295">
              <w:rPr>
                <w:rFonts w:eastAsiaTheme="minorEastAsia"/>
                <w:sz w:val="24"/>
              </w:rPr>
              <w:t xml:space="preserve">imeline relaxation is necessary. The RAN4 defined switching gap can be considered as the maximum relaxation time. </w:t>
            </w:r>
            <w:r>
              <w:rPr>
                <w:rFonts w:eastAsiaTheme="minorEastAsia"/>
                <w:sz w:val="24"/>
              </w:rPr>
              <w:t>F</w:t>
            </w:r>
            <w:r w:rsidR="00731B89" w:rsidRPr="00810295">
              <w:rPr>
                <w:rFonts w:eastAsiaTheme="minorEastAsia"/>
                <w:sz w:val="24"/>
              </w:rPr>
              <w:t>ine with either to reuse the RAN4 define</w:t>
            </w:r>
            <w:r>
              <w:rPr>
                <w:rFonts w:eastAsiaTheme="minorEastAsia"/>
                <w:sz w:val="24"/>
              </w:rPr>
              <w:t>d</w:t>
            </w:r>
            <w:r w:rsidR="00731B89" w:rsidRPr="00810295">
              <w:rPr>
                <w:rFonts w:eastAsiaTheme="minorEastAsia"/>
                <w:sz w:val="24"/>
              </w:rPr>
              <w:t xml:space="preserve"> switching gap or introduce a separate UE capability to report the value.</w:t>
            </w:r>
          </w:p>
          <w:p w14:paraId="3D886D94" w14:textId="633E6F9E" w:rsidR="00731B89" w:rsidRPr="00731B89" w:rsidRDefault="00731B89" w:rsidP="00731B89">
            <w:pPr>
              <w:contextualSpacing/>
              <w:rPr>
                <w:rFonts w:eastAsiaTheme="minorEastAsia"/>
                <w:b/>
                <w:sz w:val="20"/>
                <w:lang w:val="en-GB" w:eastAsia="en-US"/>
              </w:rPr>
            </w:pPr>
            <w:r w:rsidRPr="00810295">
              <w:rPr>
                <w:rFonts w:eastAsiaTheme="minorEastAsia"/>
                <w:lang w:val="en-GB" w:eastAsia="en-US"/>
              </w:rPr>
              <w:t>For Question 4.4.3, we don’t think such restriction is necessary.</w:t>
            </w:r>
          </w:p>
        </w:tc>
      </w:tr>
      <w:tr w:rsidR="0082412D" w14:paraId="17F41FF0" w14:textId="77777777" w:rsidTr="00064ED3">
        <w:tc>
          <w:tcPr>
            <w:tcW w:w="1336" w:type="dxa"/>
          </w:tcPr>
          <w:p w14:paraId="051F5041" w14:textId="5BA52D5B" w:rsidR="0082412D" w:rsidRPr="0044530F" w:rsidRDefault="0044530F" w:rsidP="0044530F">
            <w:pPr>
              <w:pStyle w:val="BodyText"/>
              <w:rPr>
                <w:rFonts w:eastAsia="Yu Mincho"/>
                <w:sz w:val="24"/>
                <w:lang w:eastAsia="ja-JP"/>
              </w:rPr>
            </w:pPr>
            <w:r w:rsidRPr="0044530F">
              <w:rPr>
                <w:rFonts w:eastAsia="Yu Mincho" w:hint="eastAsia"/>
                <w:sz w:val="24"/>
                <w:lang w:eastAsia="ja-JP"/>
              </w:rPr>
              <w:t>DOCOMO</w:t>
            </w:r>
          </w:p>
        </w:tc>
        <w:tc>
          <w:tcPr>
            <w:tcW w:w="8014" w:type="dxa"/>
            <w:gridSpan w:val="2"/>
          </w:tcPr>
          <w:p w14:paraId="1D566F2F" w14:textId="7E1D481C" w:rsidR="0082412D" w:rsidRPr="0044530F" w:rsidRDefault="0044530F" w:rsidP="0044530F">
            <w:pPr>
              <w:pStyle w:val="BodyText"/>
              <w:rPr>
                <w:rFonts w:eastAsia="Yu Mincho"/>
                <w:sz w:val="24"/>
                <w:lang w:eastAsia="ja-JP"/>
              </w:rPr>
            </w:pPr>
            <w:r>
              <w:rPr>
                <w:rFonts w:eastAsia="Yu Mincho" w:hint="eastAsia"/>
                <w:sz w:val="24"/>
                <w:lang w:eastAsia="ja-JP"/>
              </w:rPr>
              <w:t>A</w:t>
            </w:r>
            <w:r w:rsidRPr="0044530F">
              <w:rPr>
                <w:rFonts w:eastAsia="Yu Mincho" w:hint="eastAsia"/>
                <w:sz w:val="24"/>
                <w:lang w:eastAsia="ja-JP"/>
              </w:rPr>
              <w:t>s</w:t>
            </w:r>
            <w:r>
              <w:rPr>
                <w:rFonts w:eastAsia="Yu Mincho" w:hint="eastAsia"/>
                <w:sz w:val="24"/>
                <w:lang w:eastAsia="ja-JP"/>
              </w:rPr>
              <w:t xml:space="preserve"> semi-static switching pattern is provided and there is no additional switching, we think timeline relaxation would not be so necessary. But we are open to hear answer to Question 4.4.1.</w:t>
            </w:r>
          </w:p>
        </w:tc>
      </w:tr>
      <w:tr w:rsidR="0082412D" w14:paraId="081AE24A" w14:textId="77777777" w:rsidTr="00064ED3">
        <w:tc>
          <w:tcPr>
            <w:tcW w:w="1336" w:type="dxa"/>
          </w:tcPr>
          <w:p w14:paraId="0B7A0711" w14:textId="4C4B05DD" w:rsidR="0082412D" w:rsidRDefault="007F5CD9">
            <w:pPr>
              <w:rPr>
                <w:rFonts w:eastAsiaTheme="minorEastAsia"/>
              </w:rPr>
            </w:pPr>
            <w:r>
              <w:rPr>
                <w:rFonts w:eastAsiaTheme="minorEastAsia" w:hint="eastAsia"/>
              </w:rPr>
              <w:t>S</w:t>
            </w:r>
            <w:r>
              <w:rPr>
                <w:rFonts w:eastAsiaTheme="minorEastAsia"/>
              </w:rPr>
              <w:t>preadtrum</w:t>
            </w:r>
          </w:p>
        </w:tc>
        <w:tc>
          <w:tcPr>
            <w:tcW w:w="8014" w:type="dxa"/>
            <w:gridSpan w:val="2"/>
          </w:tcPr>
          <w:p w14:paraId="636DD896" w14:textId="41535FDD" w:rsidR="0082412D" w:rsidRDefault="007F5CD9">
            <w:pPr>
              <w:pStyle w:val="BodyText"/>
              <w:rPr>
                <w:rFonts w:eastAsiaTheme="minorEastAsia"/>
                <w:lang w:eastAsia="zh-CN"/>
              </w:rPr>
            </w:pPr>
            <w:r>
              <w:rPr>
                <w:rFonts w:eastAsiaTheme="minorEastAsia"/>
                <w:lang w:eastAsia="zh-CN"/>
              </w:rPr>
              <w:t>Same view as Qualcomm.</w:t>
            </w:r>
          </w:p>
        </w:tc>
      </w:tr>
      <w:tr w:rsidR="00064ED3" w14:paraId="1ABC6CAC" w14:textId="77777777" w:rsidTr="00064ED3">
        <w:tc>
          <w:tcPr>
            <w:tcW w:w="1336" w:type="dxa"/>
          </w:tcPr>
          <w:p w14:paraId="0A67E4A9" w14:textId="477B4690" w:rsidR="00064ED3" w:rsidRDefault="00064ED3" w:rsidP="00064ED3">
            <w:pPr>
              <w:rPr>
                <w:rFonts w:eastAsiaTheme="minorEastAsia"/>
              </w:rPr>
            </w:pPr>
            <w:r>
              <w:rPr>
                <w:rFonts w:eastAsiaTheme="minorEastAsia"/>
              </w:rPr>
              <w:t>Ericsson</w:t>
            </w:r>
          </w:p>
        </w:tc>
        <w:tc>
          <w:tcPr>
            <w:tcW w:w="8014" w:type="dxa"/>
            <w:gridSpan w:val="2"/>
          </w:tcPr>
          <w:p w14:paraId="5F4EE631" w14:textId="77777777" w:rsidR="00064ED3" w:rsidRDefault="00064ED3" w:rsidP="00064ED3">
            <w:pPr>
              <w:pStyle w:val="BodyText"/>
              <w:rPr>
                <w:rFonts w:eastAsiaTheme="minorEastAsia"/>
              </w:rPr>
            </w:pPr>
            <w:r>
              <w:rPr>
                <w:rFonts w:eastAsiaTheme="minorEastAsia"/>
              </w:rPr>
              <w:t>Question 4.4.1: We don’t think processing time relaxation is needed, especially since the pattern is RRC configured.</w:t>
            </w:r>
          </w:p>
          <w:p w14:paraId="70E1C482" w14:textId="77777777" w:rsidR="00064ED3" w:rsidRDefault="00064ED3" w:rsidP="00064ED3">
            <w:pPr>
              <w:pStyle w:val="BodyText"/>
              <w:rPr>
                <w:rFonts w:eastAsiaTheme="minorEastAsia"/>
              </w:rPr>
            </w:pPr>
            <w:r>
              <w:rPr>
                <w:rFonts w:eastAsiaTheme="minorEastAsia"/>
              </w:rPr>
              <w:t>Question 4.4.2: No</w:t>
            </w:r>
          </w:p>
          <w:p w14:paraId="4EBBEE93" w14:textId="203C9FD9" w:rsidR="00064ED3" w:rsidRDefault="00064ED3" w:rsidP="00064ED3">
            <w:pPr>
              <w:pStyle w:val="BodyText"/>
              <w:rPr>
                <w:rFonts w:eastAsiaTheme="minorEastAsia"/>
              </w:rPr>
            </w:pPr>
            <w:r>
              <w:rPr>
                <w:rFonts w:eastAsiaTheme="minorEastAsia"/>
              </w:rPr>
              <w:t>Question 4.4.3: No</w:t>
            </w:r>
          </w:p>
        </w:tc>
      </w:tr>
      <w:tr w:rsidR="00EF15B0" w14:paraId="7DA10B77" w14:textId="77777777" w:rsidTr="00064ED3">
        <w:tc>
          <w:tcPr>
            <w:tcW w:w="1336" w:type="dxa"/>
          </w:tcPr>
          <w:p w14:paraId="5DDA3288" w14:textId="64B11B7B" w:rsidR="00EF15B0" w:rsidRDefault="00EF15B0" w:rsidP="00064ED3">
            <w:pPr>
              <w:rPr>
                <w:rFonts w:eastAsiaTheme="minorEastAsia"/>
              </w:rPr>
            </w:pPr>
            <w:r>
              <w:rPr>
                <w:rFonts w:eastAsiaTheme="minorEastAsia"/>
              </w:rPr>
              <w:t>Apple</w:t>
            </w:r>
          </w:p>
        </w:tc>
        <w:tc>
          <w:tcPr>
            <w:tcW w:w="8014" w:type="dxa"/>
            <w:gridSpan w:val="2"/>
          </w:tcPr>
          <w:p w14:paraId="16D17C7A" w14:textId="393648B6" w:rsidR="00EF15B0" w:rsidRDefault="00EF15B0" w:rsidP="00064ED3">
            <w:pPr>
              <w:pStyle w:val="BodyText"/>
              <w:rPr>
                <w:rFonts w:eastAsiaTheme="minorEastAsia"/>
              </w:rPr>
            </w:pPr>
            <w:r>
              <w:rPr>
                <w:rFonts w:eastAsiaTheme="minorEastAsia"/>
              </w:rPr>
              <w:t>We are generally fine to introduce the proposed restrictions, at least for the cases under 4.4.1</w:t>
            </w:r>
          </w:p>
        </w:tc>
      </w:tr>
      <w:tr w:rsidR="00400792" w14:paraId="582948A9" w14:textId="77777777" w:rsidTr="00064ED3">
        <w:tc>
          <w:tcPr>
            <w:tcW w:w="1336" w:type="dxa"/>
          </w:tcPr>
          <w:p w14:paraId="78BF0E08" w14:textId="52D6AF32" w:rsidR="00400792" w:rsidRDefault="00400792" w:rsidP="00064ED3">
            <w:pPr>
              <w:rPr>
                <w:rFonts w:eastAsiaTheme="minorEastAsia"/>
              </w:rPr>
            </w:pPr>
            <w:r>
              <w:rPr>
                <w:rFonts w:eastAsiaTheme="minorEastAsia"/>
              </w:rPr>
              <w:t>Nokia</w:t>
            </w:r>
          </w:p>
        </w:tc>
        <w:tc>
          <w:tcPr>
            <w:tcW w:w="8014" w:type="dxa"/>
            <w:gridSpan w:val="2"/>
          </w:tcPr>
          <w:p w14:paraId="548A4942" w14:textId="03FC8948" w:rsidR="00400792" w:rsidRDefault="00400792" w:rsidP="00064ED3">
            <w:pPr>
              <w:pStyle w:val="BodyText"/>
              <w:rPr>
                <w:rFonts w:eastAsiaTheme="minorEastAsia"/>
              </w:rPr>
            </w:pPr>
            <w:r>
              <w:rPr>
                <w:rFonts w:eastAsiaTheme="minorEastAsia"/>
              </w:rPr>
              <w:t>Same view as Ericsson</w:t>
            </w:r>
          </w:p>
        </w:tc>
      </w:tr>
      <w:tr w:rsidR="00387D2C" w14:paraId="7E122CFA" w14:textId="77777777" w:rsidTr="00064ED3">
        <w:tc>
          <w:tcPr>
            <w:tcW w:w="1336" w:type="dxa"/>
          </w:tcPr>
          <w:p w14:paraId="0EBE8979" w14:textId="7E97B9A2" w:rsidR="00387D2C" w:rsidRDefault="00387D2C" w:rsidP="00387D2C">
            <w:pPr>
              <w:rPr>
                <w:rFonts w:eastAsiaTheme="minorEastAsia"/>
              </w:rPr>
            </w:pPr>
            <w:r w:rsidRPr="00C82E8B">
              <w:rPr>
                <w:rFonts w:eastAsia="Malgun Gothic" w:hint="eastAsia"/>
                <w:lang w:eastAsia="ko-KR"/>
              </w:rPr>
              <w:t>LGE</w:t>
            </w:r>
          </w:p>
        </w:tc>
        <w:tc>
          <w:tcPr>
            <w:tcW w:w="8014" w:type="dxa"/>
            <w:gridSpan w:val="2"/>
          </w:tcPr>
          <w:p w14:paraId="1DB967AD" w14:textId="77777777" w:rsidR="00387D2C" w:rsidRDefault="00387D2C" w:rsidP="00387D2C">
            <w:pPr>
              <w:pStyle w:val="BodyText"/>
              <w:rPr>
                <w:rFonts w:eastAsia="Malgun Gothic"/>
                <w:sz w:val="24"/>
                <w:lang w:val="en-US" w:eastAsia="ko-KR"/>
              </w:rPr>
            </w:pPr>
            <w:r w:rsidRPr="00C82E8B">
              <w:rPr>
                <w:rFonts w:eastAsia="Malgun Gothic" w:hint="eastAsia"/>
                <w:sz w:val="24"/>
                <w:lang w:val="en-US" w:eastAsia="ko-KR"/>
              </w:rPr>
              <w:t xml:space="preserve">We </w:t>
            </w:r>
            <w:r>
              <w:rPr>
                <w:rFonts w:eastAsia="Malgun Gothic" w:hint="eastAsia"/>
                <w:sz w:val="24"/>
                <w:lang w:val="en-US" w:eastAsia="ko-KR"/>
              </w:rPr>
              <w:t xml:space="preserve">think the Case1 under Q4.4.1 requires the processing time relaxation for the HARQ-ACK on Pcell corresponding to the PDSCH on Scell. </w:t>
            </w:r>
          </w:p>
          <w:p w14:paraId="3EAC9663" w14:textId="6CCB1A02" w:rsidR="00387D2C" w:rsidRDefault="00387D2C" w:rsidP="00387D2C">
            <w:pPr>
              <w:pStyle w:val="BodyText"/>
              <w:rPr>
                <w:rFonts w:eastAsiaTheme="minorEastAsia"/>
              </w:rPr>
            </w:pPr>
            <w:r>
              <w:rPr>
                <w:rFonts w:eastAsia="Malgun Gothic" w:hint="eastAsia"/>
                <w:sz w:val="24"/>
                <w:lang w:val="en-US" w:eastAsia="ko-KR"/>
              </w:rPr>
              <w:lastRenderedPageBreak/>
              <w:t>For other Case 2/3/4, however, it may need to clarify first whether Scell to Pcell UL scheduling is allowed for this low-band CA via switching.</w:t>
            </w:r>
          </w:p>
        </w:tc>
      </w:tr>
      <w:tr w:rsidR="00FD3B44" w14:paraId="3E90A8F2" w14:textId="77777777" w:rsidTr="00064ED3">
        <w:tc>
          <w:tcPr>
            <w:tcW w:w="1336" w:type="dxa"/>
          </w:tcPr>
          <w:p w14:paraId="32C79C39" w14:textId="09A12B64" w:rsidR="00FD3B44" w:rsidRPr="00454C33" w:rsidRDefault="00FD3B44" w:rsidP="00FD3B44">
            <w:pPr>
              <w:rPr>
                <w:rFonts w:eastAsia="Malgun Gothic"/>
                <w:lang w:eastAsia="ko-KR"/>
              </w:rPr>
            </w:pPr>
            <w:r w:rsidRPr="00454C33">
              <w:rPr>
                <w:rFonts w:eastAsia="Malgun Gothic"/>
                <w:lang w:eastAsia="ko-KR"/>
              </w:rPr>
              <w:lastRenderedPageBreak/>
              <w:t xml:space="preserve">Moderator </w:t>
            </w:r>
          </w:p>
        </w:tc>
        <w:tc>
          <w:tcPr>
            <w:tcW w:w="8014" w:type="dxa"/>
            <w:gridSpan w:val="2"/>
          </w:tcPr>
          <w:p w14:paraId="2EC1095B" w14:textId="2C006E53" w:rsidR="00FD3B44" w:rsidRPr="00454C33" w:rsidRDefault="00FD3B44" w:rsidP="00FD3B44">
            <w:pPr>
              <w:pStyle w:val="BodyText"/>
              <w:rPr>
                <w:rFonts w:eastAsia="Malgun Gothic"/>
                <w:sz w:val="24"/>
                <w:lang w:val="en-US" w:eastAsia="ko-KR"/>
              </w:rPr>
            </w:pPr>
            <w:r w:rsidRPr="00454C33">
              <w:rPr>
                <w:rFonts w:eastAsia="Malgun Gothic"/>
                <w:b/>
                <w:bCs/>
                <w:sz w:val="24"/>
                <w:lang w:eastAsia="ko-KR"/>
              </w:rPr>
              <w:t>Discussion closed</w:t>
            </w:r>
          </w:p>
        </w:tc>
      </w:tr>
    </w:tbl>
    <w:p w14:paraId="49A1D235" w14:textId="77777777" w:rsidR="0082412D" w:rsidRDefault="0082412D">
      <w:pPr>
        <w:pStyle w:val="0Maintext"/>
        <w:spacing w:line="240" w:lineRule="auto"/>
        <w:contextualSpacing/>
      </w:pPr>
    </w:p>
    <w:p w14:paraId="600A1F48" w14:textId="77777777" w:rsidR="0082412D" w:rsidRDefault="005D33D8">
      <w:pPr>
        <w:pStyle w:val="Heading2"/>
        <w:rPr>
          <w:lang w:val="en-GB"/>
        </w:rPr>
      </w:pPr>
      <w:r>
        <w:rPr>
          <w:lang w:val="en-GB"/>
        </w:rPr>
        <w:t xml:space="preserve"> HARQ-ACK </w:t>
      </w:r>
    </w:p>
    <w:p w14:paraId="7F5EF9CC" w14:textId="01AC9A57" w:rsidR="0082412D" w:rsidRDefault="005D33D8">
      <w:pPr>
        <w:pStyle w:val="H3Proposal"/>
        <w:rPr>
          <w:sz w:val="24"/>
          <w:szCs w:val="24"/>
          <w:highlight w:val="yellow"/>
        </w:rPr>
      </w:pPr>
      <w:r>
        <w:rPr>
          <w:sz w:val="24"/>
          <w:szCs w:val="24"/>
          <w:highlight w:val="yellow"/>
        </w:rPr>
        <w:t>[</w:t>
      </w:r>
      <w:r w:rsidR="00DB6F9C">
        <w:rPr>
          <w:sz w:val="24"/>
          <w:szCs w:val="24"/>
          <w:highlight w:val="yellow"/>
        </w:rPr>
        <w:t>Closed</w:t>
      </w:r>
      <w:r>
        <w:rPr>
          <w:sz w:val="24"/>
          <w:szCs w:val="24"/>
          <w:highlight w:val="yellow"/>
        </w:rPr>
        <w:t>][R1] Question 4.5</w:t>
      </w:r>
    </w:p>
    <w:p w14:paraId="79A215D8" w14:textId="77777777" w:rsidR="0082412D" w:rsidRDefault="005D33D8">
      <w:pPr>
        <w:pStyle w:val="ListParagraph"/>
        <w:numPr>
          <w:ilvl w:val="0"/>
          <w:numId w:val="0"/>
        </w:numPr>
        <w:rPr>
          <w:highlight w:val="cyan"/>
        </w:rPr>
      </w:pPr>
      <w:r>
        <w:rPr>
          <w:rFonts w:eastAsiaTheme="minorEastAsia"/>
          <w:highlight w:val="cyan"/>
        </w:rPr>
        <w:t xml:space="preserve">This is a lingering issue. As we are in maintenance phase, please provide your feedback especially if you disagree with any of the following 3 proposed enhancement </w:t>
      </w:r>
    </w:p>
    <w:p w14:paraId="5A2D00B8" w14:textId="77777777" w:rsidR="0082412D" w:rsidRDefault="0082412D">
      <w:pPr>
        <w:rPr>
          <w:lang w:val="en-GB"/>
        </w:rPr>
      </w:pPr>
    </w:p>
    <w:p w14:paraId="0B81796D" w14:textId="77777777" w:rsidR="0082412D" w:rsidRDefault="005D33D8">
      <w:r>
        <w:rPr>
          <w:lang w:val="en-GB"/>
        </w:rPr>
        <w:t xml:space="preserve">For </w:t>
      </w:r>
      <w:r>
        <w:t xml:space="preserve">Rel-19 low NR band carrier aggregation via switching, when NW configures the semi-static switching pattern to a UE, consider the following for HARQ-ACK enhancement </w:t>
      </w:r>
    </w:p>
    <w:p w14:paraId="011BF144" w14:textId="77777777" w:rsidR="0082412D" w:rsidRDefault="005D33D8">
      <w:pPr>
        <w:pStyle w:val="ListParagraph"/>
        <w:numPr>
          <w:ilvl w:val="0"/>
          <w:numId w:val="42"/>
        </w:numPr>
      </w:pPr>
      <w:r>
        <w:rPr>
          <w:b/>
          <w:bCs/>
          <w:u w:val="single"/>
        </w:rPr>
        <w:t>Enhancement 1</w:t>
      </w:r>
      <w:r>
        <w:t>: For Type-I HARQ-ACK codebook generation, a row of the TDRA table overlapping with the invalid symbol(s) is excluded from the determination of the set of occasions for candidate PDSCH receptions.</w:t>
      </w:r>
    </w:p>
    <w:p w14:paraId="280366B1" w14:textId="77777777" w:rsidR="0082412D" w:rsidRDefault="005D33D8">
      <w:pPr>
        <w:pStyle w:val="ListParagraph"/>
        <w:numPr>
          <w:ilvl w:val="1"/>
          <w:numId w:val="42"/>
        </w:numPr>
      </w:pPr>
      <w:r>
        <w:t>Proposed by:  vivo, Xiaomi, Samsung, LG</w:t>
      </w:r>
    </w:p>
    <w:p w14:paraId="2587557E" w14:textId="77777777" w:rsidR="0082412D" w:rsidRDefault="005D33D8">
      <w:pPr>
        <w:pStyle w:val="ListParagraph"/>
        <w:numPr>
          <w:ilvl w:val="0"/>
          <w:numId w:val="42"/>
        </w:numPr>
      </w:pPr>
      <w:r>
        <w:rPr>
          <w:b/>
          <w:bCs/>
          <w:u w:val="single"/>
        </w:rPr>
        <w:t>Enhancement 2</w:t>
      </w:r>
      <w:r>
        <w:t xml:space="preserve">: SPS PDSCH overlapping with the invalid symbol(s) is excluded from the generation of HARQ-ACK information. </w:t>
      </w:r>
    </w:p>
    <w:p w14:paraId="53E782CC" w14:textId="77777777" w:rsidR="0082412D" w:rsidRDefault="005D33D8">
      <w:pPr>
        <w:pStyle w:val="ListParagraph"/>
        <w:numPr>
          <w:ilvl w:val="1"/>
          <w:numId w:val="42"/>
        </w:numPr>
      </w:pPr>
      <w:r>
        <w:t>Proposed by:  vivo, Samsung</w:t>
      </w:r>
    </w:p>
    <w:p w14:paraId="7391C142" w14:textId="77777777" w:rsidR="0082412D" w:rsidRDefault="005D33D8">
      <w:pPr>
        <w:pStyle w:val="ListParagraph"/>
        <w:numPr>
          <w:ilvl w:val="0"/>
          <w:numId w:val="42"/>
        </w:numPr>
      </w:pPr>
      <w:r>
        <w:rPr>
          <w:b/>
          <w:bCs/>
          <w:u w:val="single"/>
        </w:rPr>
        <w:t>Enhancement 3</w:t>
      </w:r>
      <w:r>
        <w:t xml:space="preserve">: DAI signaling via DL DCI for the Type-2 HARQ-ACK codebook considering that only one carrier can be scheduled at a time. </w:t>
      </w:r>
    </w:p>
    <w:p w14:paraId="39AFEDC6" w14:textId="77777777" w:rsidR="0082412D" w:rsidRDefault="005D33D8">
      <w:pPr>
        <w:pStyle w:val="ListParagraph"/>
        <w:numPr>
          <w:ilvl w:val="1"/>
          <w:numId w:val="42"/>
        </w:numPr>
      </w:pPr>
      <w:r>
        <w:t xml:space="preserve">Proposed by: LG  </w:t>
      </w:r>
    </w:p>
    <w:p w14:paraId="2D4194E1" w14:textId="77777777" w:rsidR="0082412D" w:rsidRDefault="005D33D8">
      <w:pPr>
        <w:pStyle w:val="ListParagraph"/>
        <w:numPr>
          <w:ilvl w:val="0"/>
          <w:numId w:val="42"/>
        </w:numPr>
      </w:pPr>
      <w:r>
        <w:rPr>
          <w:b/>
          <w:bCs/>
          <w:u w:val="single"/>
        </w:rPr>
        <w:t>Enhancement 4</w:t>
      </w:r>
      <w:r>
        <w:t xml:space="preserve">: For HARQ-ACK feedback timing, support more than 8 values in the K1 set with new values larger than 15. </w:t>
      </w:r>
    </w:p>
    <w:p w14:paraId="47F94E4F" w14:textId="77777777" w:rsidR="0082412D" w:rsidRDefault="005D33D8">
      <w:pPr>
        <w:pStyle w:val="ListParagraph"/>
        <w:numPr>
          <w:ilvl w:val="1"/>
          <w:numId w:val="42"/>
        </w:numPr>
      </w:pPr>
      <w:r>
        <w:t>Proposed by: Xiaomi</w:t>
      </w:r>
    </w:p>
    <w:p w14:paraId="423E0CFB" w14:textId="77777777" w:rsidR="0082412D" w:rsidRDefault="005D33D8">
      <w:pPr>
        <w:pStyle w:val="ListParagraph"/>
        <w:numPr>
          <w:ilvl w:val="0"/>
          <w:numId w:val="42"/>
        </w:numPr>
      </w:pPr>
      <w:r>
        <w:t>Note: Invalid symbol(s) include</w:t>
      </w:r>
    </w:p>
    <w:p w14:paraId="6184E2AE" w14:textId="77777777" w:rsidR="0082412D" w:rsidRDefault="005D33D8">
      <w:pPr>
        <w:pStyle w:val="ListParagraph"/>
        <w:numPr>
          <w:ilvl w:val="1"/>
          <w:numId w:val="42"/>
        </w:numPr>
      </w:pPr>
      <w:r>
        <w:t>The symbol(s) overlaps with the configured switching gap</w:t>
      </w:r>
    </w:p>
    <w:p w14:paraId="41F923D3" w14:textId="77777777" w:rsidR="0082412D" w:rsidRDefault="005D33D8">
      <w:pPr>
        <w:pStyle w:val="ListParagraph"/>
        <w:numPr>
          <w:ilvl w:val="1"/>
          <w:numId w:val="42"/>
        </w:numPr>
      </w:pPr>
      <w:r>
        <w:t>The symbol(s) during the semi-static configured PCell (FDD carrier) duration for SCell (SDL carrier)</w:t>
      </w:r>
    </w:p>
    <w:p w14:paraId="0DE01DBD" w14:textId="77777777" w:rsidR="0082412D" w:rsidRDefault="005D33D8">
      <w:pPr>
        <w:pStyle w:val="ListParagraph"/>
        <w:numPr>
          <w:ilvl w:val="1"/>
          <w:numId w:val="42"/>
        </w:numPr>
      </w:pPr>
      <w:r>
        <w:t xml:space="preserve">The symbol(s) during the semi-static configured SCell (SDL carrier) duration for PCell (FDD carrier) </w:t>
      </w:r>
    </w:p>
    <w:p w14:paraId="69E18518" w14:textId="77777777" w:rsidR="0082412D" w:rsidRDefault="0082412D">
      <w:pPr>
        <w:pStyle w:val="ListParagraph"/>
        <w:numPr>
          <w:ilvl w:val="0"/>
          <w:numId w:val="0"/>
        </w:numPr>
        <w:ind w:left="1440"/>
      </w:pPr>
    </w:p>
    <w:tbl>
      <w:tblPr>
        <w:tblStyle w:val="TableGrid"/>
        <w:tblW w:w="0" w:type="auto"/>
        <w:tblLook w:val="04A0" w:firstRow="1" w:lastRow="0" w:firstColumn="1" w:lastColumn="0" w:noHBand="0" w:noVBand="1"/>
      </w:tblPr>
      <w:tblGrid>
        <w:gridCol w:w="1336"/>
        <w:gridCol w:w="8014"/>
      </w:tblGrid>
      <w:tr w:rsidR="0082412D" w14:paraId="034F641E" w14:textId="77777777" w:rsidTr="007F5CD9">
        <w:tc>
          <w:tcPr>
            <w:tcW w:w="1336" w:type="dxa"/>
            <w:shd w:val="clear" w:color="auto" w:fill="B4C6E7" w:themeFill="accent1" w:themeFillTint="66"/>
          </w:tcPr>
          <w:p w14:paraId="0BBBD4B8" w14:textId="77777777" w:rsidR="0082412D" w:rsidRDefault="005D33D8">
            <w:pPr>
              <w:jc w:val="center"/>
              <w:rPr>
                <w:b/>
                <w:bCs/>
              </w:rPr>
            </w:pPr>
            <w:r>
              <w:rPr>
                <w:b/>
                <w:bCs/>
              </w:rPr>
              <w:t>Company</w:t>
            </w:r>
          </w:p>
        </w:tc>
        <w:tc>
          <w:tcPr>
            <w:tcW w:w="8014" w:type="dxa"/>
            <w:shd w:val="clear" w:color="auto" w:fill="B4C6E7" w:themeFill="accent1" w:themeFillTint="66"/>
          </w:tcPr>
          <w:p w14:paraId="3FDC5901" w14:textId="77777777" w:rsidR="0082412D" w:rsidRDefault="005D33D8">
            <w:pPr>
              <w:jc w:val="center"/>
              <w:rPr>
                <w:b/>
                <w:bCs/>
              </w:rPr>
            </w:pPr>
            <w:r>
              <w:rPr>
                <w:b/>
                <w:bCs/>
              </w:rPr>
              <w:t>Comments</w:t>
            </w:r>
          </w:p>
        </w:tc>
      </w:tr>
      <w:tr w:rsidR="0082412D" w14:paraId="53A704F6" w14:textId="77777777" w:rsidTr="007F5CD9">
        <w:tc>
          <w:tcPr>
            <w:tcW w:w="1336" w:type="dxa"/>
          </w:tcPr>
          <w:p w14:paraId="17C083D4" w14:textId="77777777" w:rsidR="0082412D" w:rsidRDefault="005D33D8">
            <w:pPr>
              <w:rPr>
                <w:rFonts w:eastAsiaTheme="minorEastAsia"/>
              </w:rPr>
            </w:pPr>
            <w:r>
              <w:rPr>
                <w:rFonts w:eastAsiaTheme="minorEastAsia"/>
              </w:rPr>
              <w:t>Moderator</w:t>
            </w:r>
          </w:p>
        </w:tc>
        <w:tc>
          <w:tcPr>
            <w:tcW w:w="8014" w:type="dxa"/>
          </w:tcPr>
          <w:p w14:paraId="4F8E26F2" w14:textId="77777777" w:rsidR="0082412D" w:rsidRDefault="005D33D8">
            <w:pPr>
              <w:pStyle w:val="ListParagraph"/>
              <w:numPr>
                <w:ilvl w:val="0"/>
                <w:numId w:val="0"/>
              </w:numPr>
              <w:rPr>
                <w:rFonts w:eastAsiaTheme="minorEastAsia"/>
              </w:rPr>
            </w:pPr>
            <w:r>
              <w:rPr>
                <w:rFonts w:eastAsiaTheme="minorEastAsia"/>
              </w:rPr>
              <w:t>This is a lingering issue. As we are in maintenance phase, please provide your feedback especially if you disagree with any of the proposed enhancement.</w:t>
            </w:r>
          </w:p>
          <w:p w14:paraId="1B78F4F9" w14:textId="77777777" w:rsidR="0082412D" w:rsidRDefault="0082412D">
            <w:pPr>
              <w:pStyle w:val="ListParagraph"/>
              <w:numPr>
                <w:ilvl w:val="0"/>
                <w:numId w:val="0"/>
              </w:numPr>
              <w:rPr>
                <w:rFonts w:eastAsiaTheme="minorEastAsia"/>
              </w:rPr>
            </w:pPr>
          </w:p>
          <w:p w14:paraId="0A5AACE2" w14:textId="77777777" w:rsidR="0082412D" w:rsidRDefault="005D33D8">
            <w:pPr>
              <w:pStyle w:val="ListParagraph"/>
              <w:numPr>
                <w:ilvl w:val="0"/>
                <w:numId w:val="0"/>
              </w:numPr>
              <w:rPr>
                <w:rFonts w:eastAsiaTheme="minorEastAsia"/>
              </w:rPr>
            </w:pPr>
            <w:r>
              <w:rPr>
                <w:rFonts w:eastAsiaTheme="minorEastAsia"/>
              </w:rPr>
              <w:t>Thanks vivo and Samsung for providing the TP as well. The TP can be discussed later or left to editor.</w:t>
            </w:r>
          </w:p>
        </w:tc>
      </w:tr>
      <w:tr w:rsidR="0082412D" w14:paraId="20C0182D" w14:textId="77777777" w:rsidTr="007F5CD9">
        <w:tc>
          <w:tcPr>
            <w:tcW w:w="1336" w:type="dxa"/>
          </w:tcPr>
          <w:p w14:paraId="4976274F" w14:textId="77777777" w:rsidR="0082412D" w:rsidRDefault="005D33D8">
            <w:pPr>
              <w:rPr>
                <w:rFonts w:eastAsiaTheme="minorEastAsia"/>
              </w:rPr>
            </w:pPr>
            <w:r>
              <w:rPr>
                <w:rFonts w:eastAsiaTheme="minorEastAsia" w:hint="eastAsia"/>
              </w:rPr>
              <w:t>ZTE</w:t>
            </w:r>
          </w:p>
        </w:tc>
        <w:tc>
          <w:tcPr>
            <w:tcW w:w="8014" w:type="dxa"/>
          </w:tcPr>
          <w:p w14:paraId="54CEE8A6" w14:textId="77777777" w:rsidR="0082412D" w:rsidRDefault="005D33D8">
            <w:pPr>
              <w:pStyle w:val="ListParagraph"/>
              <w:numPr>
                <w:ilvl w:val="0"/>
                <w:numId w:val="0"/>
              </w:numPr>
              <w:rPr>
                <w:rFonts w:eastAsiaTheme="minorEastAsia"/>
              </w:rPr>
            </w:pPr>
            <w:r>
              <w:rPr>
                <w:rFonts w:hint="eastAsia"/>
              </w:rPr>
              <w:t xml:space="preserve">Support </w:t>
            </w:r>
            <w:r>
              <w:rPr>
                <w:b/>
                <w:bCs/>
                <w:u w:val="single"/>
              </w:rPr>
              <w:t>Enhancement 2</w:t>
            </w:r>
            <w:r>
              <w:t>: SPS PDSCH overlapping with the invalid symbol(s) is excluded from the generation of HARQ-ACK information.</w:t>
            </w:r>
            <w:r>
              <w:rPr>
                <w:rFonts w:eastAsia="SimSun" w:hint="eastAsia"/>
              </w:rPr>
              <w:t xml:space="preserve"> This is aligned with the principle </w:t>
            </w:r>
            <w:r>
              <w:t xml:space="preserve">due to overlapping with </w:t>
            </w:r>
            <w:r>
              <w:rPr>
                <w:rFonts w:hint="eastAsia"/>
              </w:rPr>
              <w:t>the</w:t>
            </w:r>
            <w:r>
              <w:t xml:space="preserve"> set of symbols</w:t>
            </w:r>
            <w:r>
              <w:rPr>
                <w:rFonts w:hint="eastAsia"/>
              </w:rPr>
              <w:t xml:space="preserve"> </w:t>
            </w:r>
            <w:r>
              <w:t>determined as non-active period of cell DTX</w:t>
            </w:r>
            <w:r>
              <w:rPr>
                <w:rFonts w:hint="eastAsia"/>
              </w:rPr>
              <w:t>.</w:t>
            </w:r>
          </w:p>
        </w:tc>
      </w:tr>
      <w:tr w:rsidR="005D33D8" w14:paraId="36B373E5" w14:textId="77777777" w:rsidTr="007F5CD9">
        <w:tc>
          <w:tcPr>
            <w:tcW w:w="1336" w:type="dxa"/>
          </w:tcPr>
          <w:p w14:paraId="7542EFBE" w14:textId="77777777" w:rsidR="005D33D8" w:rsidRPr="005F185C" w:rsidRDefault="005D33D8" w:rsidP="004415D2">
            <w:pPr>
              <w:rPr>
                <w:rFonts w:eastAsia="Yu Mincho"/>
                <w:lang w:eastAsia="ja-JP"/>
              </w:rPr>
            </w:pPr>
            <w:r>
              <w:rPr>
                <w:rFonts w:eastAsia="Yu Mincho" w:hint="eastAsia"/>
                <w:lang w:eastAsia="ja-JP"/>
              </w:rPr>
              <w:t>Qualcomm</w:t>
            </w:r>
          </w:p>
        </w:tc>
        <w:tc>
          <w:tcPr>
            <w:tcW w:w="8014" w:type="dxa"/>
          </w:tcPr>
          <w:p w14:paraId="23F42FAE" w14:textId="77777777" w:rsidR="005D33D8" w:rsidRDefault="005D33D8" w:rsidP="004415D2">
            <w:pPr>
              <w:rPr>
                <w:rFonts w:eastAsia="Yu Mincho"/>
                <w:lang w:eastAsia="ja-JP"/>
              </w:rPr>
            </w:pPr>
            <w:r>
              <w:rPr>
                <w:rFonts w:eastAsia="Yu Mincho" w:hint="eastAsia"/>
                <w:lang w:eastAsia="ja-JP"/>
              </w:rPr>
              <w:t xml:space="preserve">Enhancement 1: We are not OK with the proposal. </w:t>
            </w:r>
          </w:p>
          <w:p w14:paraId="69D5F02A" w14:textId="77777777" w:rsidR="005D33D8" w:rsidRDefault="005D33D8" w:rsidP="004415D2">
            <w:pPr>
              <w:rPr>
                <w:rFonts w:eastAsia="Yu Mincho"/>
                <w:lang w:eastAsia="ja-JP"/>
              </w:rPr>
            </w:pPr>
            <w:r>
              <w:rPr>
                <w:rFonts w:eastAsia="Yu Mincho" w:hint="eastAsia"/>
                <w:lang w:eastAsia="ja-JP"/>
              </w:rPr>
              <w:t xml:space="preserve">Since semi-static </w:t>
            </w:r>
            <w:r>
              <w:rPr>
                <w:rFonts w:eastAsia="Yu Mincho"/>
                <w:lang w:eastAsia="ja-JP"/>
              </w:rPr>
              <w:t>switching</w:t>
            </w:r>
            <w:r>
              <w:rPr>
                <w:rFonts w:eastAsia="Yu Mincho" w:hint="eastAsia"/>
                <w:lang w:eastAsia="ja-JP"/>
              </w:rPr>
              <w:t xml:space="preserve"> pattern is </w:t>
            </w:r>
            <w:r>
              <w:rPr>
                <w:rFonts w:eastAsia="Yu Mincho"/>
                <w:lang w:eastAsia="ja-JP"/>
              </w:rPr>
              <w:t>“</w:t>
            </w:r>
            <w:r>
              <w:rPr>
                <w:rFonts w:eastAsia="Yu Mincho" w:hint="eastAsia"/>
                <w:lang w:eastAsia="ja-JP"/>
              </w:rPr>
              <w:t>activated/deactivated</w:t>
            </w:r>
            <w:r>
              <w:rPr>
                <w:rFonts w:eastAsia="Yu Mincho"/>
                <w:lang w:eastAsia="ja-JP"/>
              </w:rPr>
              <w:t>”</w:t>
            </w:r>
            <w:r>
              <w:rPr>
                <w:rFonts w:eastAsia="Yu Mincho" w:hint="eastAsia"/>
                <w:lang w:eastAsia="ja-JP"/>
              </w:rPr>
              <w:t xml:space="preserve"> via MAC-CE (per RAN4 agreement), this proposal changes the basic UE procedure of Type-1 HARQ-ACK codebook generation.</w:t>
            </w:r>
          </w:p>
          <w:p w14:paraId="4F6B5FD0" w14:textId="77777777" w:rsidR="005D33D8" w:rsidRPr="00B63128" w:rsidRDefault="005D33D8" w:rsidP="004415D2">
            <w:pPr>
              <w:rPr>
                <w:rFonts w:eastAsia="Yu Mincho"/>
                <w:lang w:eastAsia="ja-JP"/>
              </w:rPr>
            </w:pPr>
          </w:p>
          <w:p w14:paraId="65477F42" w14:textId="77777777" w:rsidR="005D33D8" w:rsidRDefault="005D33D8" w:rsidP="004415D2">
            <w:pPr>
              <w:rPr>
                <w:rFonts w:eastAsia="Yu Mincho"/>
                <w:lang w:eastAsia="ja-JP"/>
              </w:rPr>
            </w:pPr>
            <w:r>
              <w:rPr>
                <w:rFonts w:eastAsia="Yu Mincho" w:hint="eastAsia"/>
                <w:lang w:eastAsia="ja-JP"/>
              </w:rPr>
              <w:t xml:space="preserve">Enhancement 2: We are not OK with the proposal. </w:t>
            </w:r>
          </w:p>
          <w:p w14:paraId="02E9F8DF" w14:textId="77777777" w:rsidR="005D33D8" w:rsidRDefault="005D33D8" w:rsidP="004415D2">
            <w:pPr>
              <w:rPr>
                <w:rFonts w:eastAsia="Yu Mincho"/>
                <w:lang w:eastAsia="ja-JP"/>
              </w:rPr>
            </w:pPr>
            <w:r>
              <w:rPr>
                <w:rFonts w:eastAsia="Yu Mincho" w:hint="eastAsia"/>
                <w:lang w:eastAsia="ja-JP"/>
              </w:rPr>
              <w:t xml:space="preserve">Since semi-static </w:t>
            </w:r>
            <w:r>
              <w:rPr>
                <w:rFonts w:eastAsia="Yu Mincho"/>
                <w:lang w:eastAsia="ja-JP"/>
              </w:rPr>
              <w:t>switching</w:t>
            </w:r>
            <w:r>
              <w:rPr>
                <w:rFonts w:eastAsia="Yu Mincho" w:hint="eastAsia"/>
                <w:lang w:eastAsia="ja-JP"/>
              </w:rPr>
              <w:t xml:space="preserve"> pattern is </w:t>
            </w:r>
            <w:r>
              <w:rPr>
                <w:rFonts w:eastAsia="Yu Mincho"/>
                <w:lang w:eastAsia="ja-JP"/>
              </w:rPr>
              <w:t>“</w:t>
            </w:r>
            <w:r>
              <w:rPr>
                <w:rFonts w:eastAsia="Yu Mincho" w:hint="eastAsia"/>
                <w:lang w:eastAsia="ja-JP"/>
              </w:rPr>
              <w:t>activated/deactivated</w:t>
            </w:r>
            <w:r>
              <w:rPr>
                <w:rFonts w:eastAsia="Yu Mincho"/>
                <w:lang w:eastAsia="ja-JP"/>
              </w:rPr>
              <w:t>”</w:t>
            </w:r>
            <w:r>
              <w:rPr>
                <w:rFonts w:eastAsia="Yu Mincho" w:hint="eastAsia"/>
                <w:lang w:eastAsia="ja-JP"/>
              </w:rPr>
              <w:t xml:space="preserve"> via MAC-CE (per RAN4 agreement), this proposal changes the basic UE procedure of HARQ-ACK information generation for SPS PDSCHs.</w:t>
            </w:r>
          </w:p>
          <w:p w14:paraId="64FD3A15" w14:textId="77777777" w:rsidR="005D33D8" w:rsidRDefault="005D33D8" w:rsidP="004415D2">
            <w:pPr>
              <w:rPr>
                <w:rFonts w:eastAsia="Yu Mincho"/>
                <w:lang w:eastAsia="ja-JP"/>
              </w:rPr>
            </w:pPr>
          </w:p>
          <w:p w14:paraId="61AA24E0" w14:textId="77777777" w:rsidR="005D33D8" w:rsidRDefault="005D33D8" w:rsidP="004415D2">
            <w:pPr>
              <w:rPr>
                <w:rFonts w:eastAsia="Yu Mincho"/>
                <w:lang w:eastAsia="ja-JP"/>
              </w:rPr>
            </w:pPr>
            <w:r>
              <w:rPr>
                <w:rFonts w:eastAsia="Yu Mincho" w:hint="eastAsia"/>
                <w:lang w:eastAsia="ja-JP"/>
              </w:rPr>
              <w:t>Enhancement 3: It is not clear how exactly this proposal intends to change the spec.</w:t>
            </w:r>
          </w:p>
          <w:p w14:paraId="57558FC6" w14:textId="77777777" w:rsidR="005D33D8" w:rsidRDefault="005D33D8" w:rsidP="004415D2">
            <w:pPr>
              <w:rPr>
                <w:rFonts w:eastAsia="Yu Mincho"/>
                <w:lang w:eastAsia="ja-JP"/>
              </w:rPr>
            </w:pPr>
          </w:p>
          <w:p w14:paraId="08797613" w14:textId="77777777" w:rsidR="005D33D8" w:rsidRPr="005F185C" w:rsidRDefault="005D33D8" w:rsidP="004415D2">
            <w:pPr>
              <w:rPr>
                <w:rFonts w:eastAsia="Yu Mincho"/>
                <w:lang w:eastAsia="ja-JP"/>
              </w:rPr>
            </w:pPr>
            <w:r>
              <w:rPr>
                <w:rFonts w:eastAsia="Yu Mincho" w:hint="eastAsia"/>
                <w:lang w:eastAsia="ja-JP"/>
              </w:rPr>
              <w:lastRenderedPageBreak/>
              <w:t>Enhancement 4: We do not think this is essential.</w:t>
            </w:r>
          </w:p>
        </w:tc>
      </w:tr>
      <w:tr w:rsidR="0082412D" w14:paraId="45BD49F0" w14:textId="77777777" w:rsidTr="007F5CD9">
        <w:tc>
          <w:tcPr>
            <w:tcW w:w="1336" w:type="dxa"/>
          </w:tcPr>
          <w:p w14:paraId="046C3118" w14:textId="24B83583" w:rsidR="0082412D" w:rsidRPr="005D33D8" w:rsidRDefault="006C2A40">
            <w:pPr>
              <w:rPr>
                <w:rFonts w:eastAsiaTheme="minorEastAsia"/>
              </w:rPr>
            </w:pPr>
            <w:r>
              <w:rPr>
                <w:rFonts w:eastAsiaTheme="minorEastAsia"/>
              </w:rPr>
              <w:lastRenderedPageBreak/>
              <w:t>Samsung</w:t>
            </w:r>
          </w:p>
        </w:tc>
        <w:tc>
          <w:tcPr>
            <w:tcW w:w="8014" w:type="dxa"/>
          </w:tcPr>
          <w:p w14:paraId="60FCECC1" w14:textId="4186E8AF" w:rsidR="0082412D" w:rsidRPr="00810295" w:rsidRDefault="006C2A40">
            <w:pPr>
              <w:pStyle w:val="BodyText"/>
              <w:rPr>
                <w:rFonts w:eastAsiaTheme="minorEastAsia"/>
                <w:sz w:val="24"/>
              </w:rPr>
            </w:pPr>
            <w:r w:rsidRPr="00810295">
              <w:rPr>
                <w:rFonts w:eastAsiaTheme="minorEastAsia"/>
                <w:sz w:val="24"/>
              </w:rPr>
              <w:t xml:space="preserve">We support </w:t>
            </w:r>
            <w:r w:rsidRPr="00810295">
              <w:rPr>
                <w:rFonts w:eastAsiaTheme="minorEastAsia" w:hint="eastAsia"/>
                <w:sz w:val="24"/>
              </w:rPr>
              <w:t xml:space="preserve">Enhancement </w:t>
            </w:r>
            <w:r w:rsidRPr="00810295">
              <w:rPr>
                <w:rFonts w:eastAsiaTheme="minorEastAsia"/>
                <w:sz w:val="24"/>
              </w:rPr>
              <w:t xml:space="preserve">1 and </w:t>
            </w:r>
            <w:r w:rsidRPr="00810295">
              <w:rPr>
                <w:rFonts w:eastAsiaTheme="minorEastAsia" w:hint="eastAsia"/>
                <w:sz w:val="24"/>
              </w:rPr>
              <w:t>2</w:t>
            </w:r>
            <w:r w:rsidRPr="00810295">
              <w:rPr>
                <w:rFonts w:eastAsiaTheme="minorEastAsia"/>
                <w:sz w:val="24"/>
              </w:rPr>
              <w:t xml:space="preserve">. </w:t>
            </w:r>
            <w:r w:rsidR="00810295">
              <w:rPr>
                <w:rFonts w:eastAsiaTheme="minorEastAsia"/>
                <w:sz w:val="24"/>
              </w:rPr>
              <w:t>Otherwise</w:t>
            </w:r>
            <w:r w:rsidRPr="00810295">
              <w:rPr>
                <w:rFonts w:eastAsiaTheme="minorEastAsia"/>
                <w:sz w:val="24"/>
              </w:rPr>
              <w:t>, the size of the HARQ-ACK codebook would unnecessarily increase, around half of the HARQ-ACK bits are padding NACKs.</w:t>
            </w:r>
          </w:p>
          <w:p w14:paraId="4917657B" w14:textId="2843FE94" w:rsidR="006C2A40" w:rsidRPr="00810295" w:rsidRDefault="006C2A40" w:rsidP="006C2A40">
            <w:pPr>
              <w:pStyle w:val="BodyText"/>
              <w:rPr>
                <w:rFonts w:eastAsiaTheme="minorEastAsia"/>
                <w:sz w:val="24"/>
              </w:rPr>
            </w:pPr>
            <w:r w:rsidRPr="00810295">
              <w:rPr>
                <w:rFonts w:eastAsiaTheme="minorEastAsia"/>
                <w:sz w:val="24"/>
              </w:rPr>
              <w:t xml:space="preserve">Type-1 HARQ-ACK codebook is </w:t>
            </w:r>
            <w:proofErr w:type="gramStart"/>
            <w:r w:rsidRPr="00810295">
              <w:rPr>
                <w:rFonts w:eastAsiaTheme="minorEastAsia"/>
                <w:sz w:val="24"/>
              </w:rPr>
              <w:t>not only determined</w:t>
            </w:r>
            <w:proofErr w:type="gramEnd"/>
            <w:r w:rsidRPr="00810295">
              <w:rPr>
                <w:rFonts w:eastAsiaTheme="minorEastAsia"/>
                <w:sz w:val="24"/>
              </w:rPr>
              <w:t xml:space="preserve"> based on RRC. For SPS PDSCH HARQ-ACK codebook, activation/deactivation would impact the HARQ-ACK codebook. For Type-1 HARQ-ACK codebook described in clause 9.1.2.1, it depends on</w:t>
            </w:r>
            <w:r w:rsidR="00E4203C" w:rsidRPr="00810295">
              <w:rPr>
                <w:rFonts w:eastAsiaTheme="minorEastAsia"/>
                <w:sz w:val="24"/>
              </w:rPr>
              <w:t xml:space="preserve"> the</w:t>
            </w:r>
            <w:r w:rsidRPr="00810295">
              <w:rPr>
                <w:rFonts w:eastAsiaTheme="minorEastAsia"/>
                <w:sz w:val="24"/>
              </w:rPr>
              <w:t xml:space="preserve"> activ</w:t>
            </w:r>
            <w:r w:rsidR="00E4203C" w:rsidRPr="00810295">
              <w:rPr>
                <w:rFonts w:eastAsiaTheme="minorEastAsia"/>
                <w:sz w:val="24"/>
              </w:rPr>
              <w:t>ity of a</w:t>
            </w:r>
            <w:r w:rsidRPr="00810295">
              <w:rPr>
                <w:rFonts w:eastAsiaTheme="minorEastAsia"/>
                <w:sz w:val="24"/>
              </w:rPr>
              <w:t xml:space="preserve"> </w:t>
            </w:r>
            <w:r w:rsidR="00E4203C" w:rsidRPr="00810295">
              <w:rPr>
                <w:rFonts w:eastAsiaTheme="minorEastAsia"/>
                <w:sz w:val="24"/>
              </w:rPr>
              <w:t>serving cell</w:t>
            </w:r>
            <w:r w:rsidRPr="00810295">
              <w:rPr>
                <w:rFonts w:eastAsiaTheme="minorEastAsia"/>
                <w:sz w:val="24"/>
              </w:rPr>
              <w:t xml:space="preserve"> which can be changed by </w:t>
            </w:r>
            <w:r w:rsidR="00E4203C" w:rsidRPr="00810295">
              <w:rPr>
                <w:rFonts w:eastAsiaTheme="minorEastAsia"/>
                <w:sz w:val="24"/>
              </w:rPr>
              <w:t>MAC CE</w:t>
            </w:r>
            <w:r w:rsidRPr="00810295">
              <w:rPr>
                <w:rFonts w:eastAsiaTheme="minorEastAsia"/>
                <w:sz w:val="24"/>
              </w:rPr>
              <w:t xml:space="preserve">. Therefore, we don’t agree with QC comments for </w:t>
            </w:r>
            <w:r w:rsidRPr="00810295">
              <w:rPr>
                <w:rFonts w:eastAsiaTheme="minorEastAsia" w:hint="eastAsia"/>
                <w:sz w:val="24"/>
              </w:rPr>
              <w:t xml:space="preserve">Enhancement </w:t>
            </w:r>
            <w:r w:rsidRPr="00810295">
              <w:rPr>
                <w:rFonts w:eastAsiaTheme="minorEastAsia"/>
                <w:sz w:val="24"/>
              </w:rPr>
              <w:t xml:space="preserve">1 and </w:t>
            </w:r>
            <w:r w:rsidRPr="00810295">
              <w:rPr>
                <w:rFonts w:eastAsiaTheme="minorEastAsia" w:hint="eastAsia"/>
                <w:sz w:val="24"/>
              </w:rPr>
              <w:t>2</w:t>
            </w:r>
            <w:r w:rsidRPr="00810295">
              <w:rPr>
                <w:rFonts w:eastAsiaTheme="minorEastAsia"/>
                <w:sz w:val="24"/>
              </w:rPr>
              <w:t>.</w:t>
            </w:r>
          </w:p>
          <w:tbl>
            <w:tblPr>
              <w:tblStyle w:val="TableGrid"/>
              <w:tblW w:w="0" w:type="auto"/>
              <w:tblLook w:val="04A0" w:firstRow="1" w:lastRow="0" w:firstColumn="1" w:lastColumn="0" w:noHBand="0" w:noVBand="1"/>
            </w:tblPr>
            <w:tblGrid>
              <w:gridCol w:w="7788"/>
            </w:tblGrid>
            <w:tr w:rsidR="00E4203C" w14:paraId="1EE6AE65" w14:textId="77777777" w:rsidTr="00E4203C">
              <w:tc>
                <w:tcPr>
                  <w:tcW w:w="7841" w:type="dxa"/>
                </w:tcPr>
                <w:p w14:paraId="74A2B96F" w14:textId="77777777" w:rsidR="00E4203C" w:rsidRPr="00B916EC" w:rsidRDefault="00E4203C" w:rsidP="009C387B">
                  <w:pPr>
                    <w:pStyle w:val="Heading4"/>
                    <w:numPr>
                      <w:ilvl w:val="0"/>
                      <w:numId w:val="0"/>
                    </w:numPr>
                    <w:ind w:left="864" w:hanging="864"/>
                  </w:pPr>
                  <w:bookmarkStart w:id="11" w:name="_Toc44877067"/>
                  <w:bookmarkStart w:id="12" w:name="_Toc51963698"/>
                  <w:bookmarkStart w:id="13" w:name="_Toc74673445"/>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11"/>
                  <w:bookmarkEnd w:id="12"/>
                  <w:bookmarkEnd w:id="13"/>
                </w:p>
                <w:p w14:paraId="0042D4B4" w14:textId="22C3DCD3" w:rsidR="00E4203C" w:rsidRDefault="00E4203C" w:rsidP="00E4203C">
                  <w:pPr>
                    <w:rPr>
                      <w:rFonts w:eastAsiaTheme="minorEastAsia"/>
                      <w:lang w:val="en-GB" w:eastAsia="en-US"/>
                    </w:rPr>
                  </w:pPr>
                  <w:r>
                    <w:t xml:space="preserve">For a serving cell </w:t>
                  </w:r>
                  <w:r w:rsidR="00F0159D" w:rsidRPr="001C1EC2">
                    <w:rPr>
                      <w:rFonts w:cs="Arial"/>
                      <w:noProof/>
                      <w:position w:val="-6"/>
                    </w:rPr>
                    <w:object w:dxaOrig="160" w:dyaOrig="200" w14:anchorId="12BD2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alt="" style="width:8.95pt;height:10.1pt;mso-width-percent:0;mso-height-percent:0;mso-width-percent:0;mso-height-percent:0" o:ole="">
                        <v:imagedata r:id="rId22" o:title=""/>
                      </v:shape>
                      <o:OLEObject Type="Embed" ProgID="Equation.3" ShapeID="_x0000_i1037" DrawAspect="Content" ObjectID="_1817652768" r:id="rId23"/>
                    </w:object>
                  </w:r>
                  <w:r>
                    <w:t xml:space="preserve">, an active DL BWP, and an active UL BWP, as described in Clause 12, the UE determines a set of </w:t>
                  </w:r>
                  <w:r w:rsidR="00F0159D" w:rsidRPr="00187C44">
                    <w:rPr>
                      <w:rFonts w:cs="Arial"/>
                      <w:noProof/>
                      <w:position w:val="-12"/>
                    </w:rPr>
                    <w:object w:dxaOrig="460" w:dyaOrig="320" w14:anchorId="7E17B92B">
                      <v:shape id="_x0000_i1036" type="#_x0000_t75" alt="" style="width:21.4pt;height:17.85pt;mso-width-percent:0;mso-height-percent:0;mso-width-percent:0;mso-height-percent:0" o:ole="">
                        <v:imagedata r:id="rId24" o:title=""/>
                      </v:shape>
                      <o:OLEObject Type="Embed" ProgID="Equation.3" ShapeID="_x0000_i1036" DrawAspect="Content" ObjectID="_1817652769" r:id="rId25"/>
                    </w:object>
                  </w:r>
                  <w:r>
                    <w:rPr>
                      <w:rFonts w:cs="Arial"/>
                    </w:rPr>
                    <w:t xml:space="preserve"> occasions for candidate PDSCH receptions for which the UE can transmit corresponding HARQ-ACK information in a PUCCH in slot </w:t>
                  </w:r>
                  <w:r w:rsidR="00F0159D" w:rsidRPr="0061248E">
                    <w:rPr>
                      <w:noProof/>
                      <w:position w:val="-10"/>
                    </w:rPr>
                    <w:object w:dxaOrig="279" w:dyaOrig="300" w14:anchorId="6F27B069">
                      <v:shape id="_x0000_i1035" type="#_x0000_t75" alt="" style="width:14.9pt;height:16.05pt;mso-width-percent:0;mso-height-percent:0;mso-width-percent:0;mso-height-percent:0" o:ole="">
                        <v:imagedata r:id="rId26" o:title=""/>
                      </v:shape>
                      <o:OLEObject Type="Embed" ProgID="Equation.3" ShapeID="_x0000_i1035" DrawAspect="Content" ObjectID="_1817652770" r:id="rId27"/>
                    </w:object>
                  </w:r>
                  <w:r>
                    <w:rPr>
                      <w:rFonts w:cs="Arial"/>
                    </w:rPr>
                    <w:t xml:space="preserve">. </w:t>
                  </w:r>
                  <w:r w:rsidRPr="00187C44">
                    <w:rPr>
                      <w:rFonts w:cs="Arial"/>
                    </w:rPr>
                    <w:t xml:space="preserve">If </w:t>
                  </w:r>
                  <w:r w:rsidRPr="00E4203C">
                    <w:rPr>
                      <w:highlight w:val="yellow"/>
                    </w:rPr>
                    <w:t xml:space="preserve">serving cell </w:t>
                  </w:r>
                  <w:r w:rsidR="00F0159D" w:rsidRPr="00E4203C">
                    <w:rPr>
                      <w:rFonts w:cs="Arial"/>
                      <w:noProof/>
                      <w:position w:val="-6"/>
                      <w:highlight w:val="yellow"/>
                    </w:rPr>
                    <w:object w:dxaOrig="160" w:dyaOrig="200" w14:anchorId="60A7ADD8">
                      <v:shape id="_x0000_i1034" type="#_x0000_t75" alt="" style="width:8.95pt;height:10.1pt;mso-width-percent:0;mso-height-percent:0;mso-width-percent:0;mso-height-percent:0" o:ole="">
                        <v:imagedata r:id="rId22" o:title=""/>
                      </v:shape>
                      <o:OLEObject Type="Embed" ProgID="Equation.3" ShapeID="_x0000_i1034" DrawAspect="Content" ObjectID="_1817652771" r:id="rId28"/>
                    </w:object>
                  </w:r>
                  <w:r w:rsidRPr="00E4203C">
                    <w:rPr>
                      <w:highlight w:val="yellow"/>
                    </w:rPr>
                    <w:t xml:space="preserve"> is deactivated</w:t>
                  </w:r>
                  <w:r w:rsidRPr="00187C44">
                    <w:t xml:space="preserve">, the </w:t>
                  </w:r>
                  <w:r w:rsidRPr="00BC3FF1">
                    <w:t>UE us</w:t>
                  </w:r>
                  <w:r w:rsidRPr="00E93E80">
                    <w:t xml:space="preserve">es as the active DL BWP </w:t>
                  </w:r>
                  <w:r w:rsidRPr="00442F95">
                    <w:t xml:space="preserve">for determining the </w:t>
                  </w:r>
                  <w:r w:rsidRPr="00A77344">
                    <w:t xml:space="preserve">set of </w:t>
                  </w:r>
                  <w:r w:rsidR="00F0159D" w:rsidRPr="00187C44">
                    <w:rPr>
                      <w:rFonts w:cs="Arial"/>
                      <w:noProof/>
                      <w:position w:val="-12"/>
                    </w:rPr>
                    <w:object w:dxaOrig="460" w:dyaOrig="320" w14:anchorId="1BC5217F">
                      <v:shape id="_x0000_i1033" type="#_x0000_t75" alt="" style="width:21.4pt;height:17.85pt;mso-width-percent:0;mso-height-percent:0;mso-width-percent:0;mso-height-percent:0" o:ole="">
                        <v:imagedata r:id="rId24" o:title=""/>
                      </v:shape>
                      <o:OLEObject Type="Embed" ProgID="Equation.3" ShapeID="_x0000_i1033" DrawAspect="Content" ObjectID="_1817652772" r:id="rId29"/>
                    </w:object>
                  </w:r>
                  <w:r w:rsidRPr="005E3527">
                    <w:rPr>
                      <w:rFonts w:cs="Arial"/>
                    </w:rPr>
                    <w:t xml:space="preserve"> o</w:t>
                  </w:r>
                  <w:r w:rsidRPr="00187C44">
                    <w:rPr>
                      <w:rFonts w:cs="Arial"/>
                    </w:rPr>
                    <w:t>ccasions for candidate PDSCH receptions</w:t>
                  </w:r>
                  <w:r w:rsidRPr="00E93E80">
                    <w:t xml:space="preserve"> </w:t>
                  </w:r>
                  <w:r>
                    <w:t xml:space="preserve">a DL BWP </w:t>
                  </w:r>
                  <w:r w:rsidRPr="00E93E80">
                    <w:t xml:space="preserve">provided by </w:t>
                  </w:r>
                  <w:r w:rsidRPr="008F3705">
                    <w:rPr>
                      <w:i/>
                      <w:iCs/>
                    </w:rPr>
                    <w:t>firstActiveDownlinkBWP</w:t>
                  </w:r>
                  <w:r>
                    <w:rPr>
                      <w:i/>
                    </w:rPr>
                    <w:t>-Id</w:t>
                  </w:r>
                  <w:r w:rsidRPr="008F3705">
                    <w:rPr>
                      <w:rFonts w:cs="Arial"/>
                    </w:rPr>
                    <w:t>.</w:t>
                  </w:r>
                  <w:r>
                    <w:rPr>
                      <w:rFonts w:cs="Arial"/>
                    </w:rPr>
                    <w:t xml:space="preserve"> The determination is based:</w:t>
                  </w:r>
                </w:p>
              </w:tc>
            </w:tr>
          </w:tbl>
          <w:p w14:paraId="20CC5C72" w14:textId="77777777" w:rsidR="00E4203C" w:rsidRDefault="00E4203C" w:rsidP="00E4203C">
            <w:pPr>
              <w:pStyle w:val="Title"/>
              <w:rPr>
                <w:rFonts w:eastAsiaTheme="minorEastAsia"/>
                <w:lang w:val="en-GB" w:eastAsia="en-US"/>
              </w:rPr>
            </w:pPr>
          </w:p>
          <w:p w14:paraId="45A428C8" w14:textId="219D0B6F" w:rsidR="00E4203C" w:rsidRPr="00E4203C" w:rsidRDefault="00E4203C" w:rsidP="00E4203C">
            <w:pPr>
              <w:rPr>
                <w:rFonts w:eastAsiaTheme="minorEastAsia"/>
                <w:lang w:val="en-GB" w:eastAsia="en-US"/>
              </w:rPr>
            </w:pPr>
          </w:p>
        </w:tc>
      </w:tr>
      <w:tr w:rsidR="0082412D" w14:paraId="535EFB45" w14:textId="77777777" w:rsidTr="007F5CD9">
        <w:tc>
          <w:tcPr>
            <w:tcW w:w="1336" w:type="dxa"/>
          </w:tcPr>
          <w:p w14:paraId="09CA4865" w14:textId="0C85BD20" w:rsidR="0082412D" w:rsidRDefault="0044530F">
            <w:pPr>
              <w:rPr>
                <w:rFonts w:eastAsia="Yu Mincho"/>
                <w:lang w:eastAsia="ja-JP"/>
              </w:rPr>
            </w:pPr>
            <w:r>
              <w:rPr>
                <w:rFonts w:eastAsia="Yu Mincho" w:hint="eastAsia"/>
                <w:lang w:eastAsia="ja-JP"/>
              </w:rPr>
              <w:t>DOCOMO</w:t>
            </w:r>
          </w:p>
        </w:tc>
        <w:tc>
          <w:tcPr>
            <w:tcW w:w="8014" w:type="dxa"/>
          </w:tcPr>
          <w:p w14:paraId="3047F3C1" w14:textId="4D989131" w:rsidR="0082412D" w:rsidRDefault="0044530F">
            <w:pPr>
              <w:pStyle w:val="BodyText"/>
              <w:rPr>
                <w:rFonts w:eastAsia="Yu Mincho"/>
                <w:sz w:val="24"/>
                <w:lang w:val="en-US" w:eastAsia="ja-JP"/>
              </w:rPr>
            </w:pPr>
            <w:r>
              <w:rPr>
                <w:rFonts w:eastAsia="Yu Mincho" w:hint="eastAsia"/>
                <w:sz w:val="24"/>
                <w:lang w:val="en-US" w:eastAsia="ja-JP"/>
              </w:rPr>
              <w:t>We don</w:t>
            </w:r>
            <w:r>
              <w:rPr>
                <w:rFonts w:eastAsia="Yu Mincho"/>
                <w:sz w:val="24"/>
                <w:lang w:val="en-US" w:eastAsia="ja-JP"/>
              </w:rPr>
              <w:t>’</w:t>
            </w:r>
            <w:r>
              <w:rPr>
                <w:rFonts w:eastAsia="Yu Mincho" w:hint="eastAsia"/>
                <w:sz w:val="24"/>
                <w:lang w:val="en-US" w:eastAsia="ja-JP"/>
              </w:rPr>
              <w:t>t think any of the listed enhancement is essential.</w:t>
            </w:r>
          </w:p>
        </w:tc>
      </w:tr>
      <w:tr w:rsidR="00064ED3" w14:paraId="0BE0CCDD" w14:textId="77777777" w:rsidTr="007F5CD9">
        <w:tc>
          <w:tcPr>
            <w:tcW w:w="1336" w:type="dxa"/>
          </w:tcPr>
          <w:p w14:paraId="0C9653C6" w14:textId="14CCBBAD" w:rsidR="00064ED3" w:rsidRPr="007F5CD9" w:rsidRDefault="00064ED3" w:rsidP="00064ED3">
            <w:pPr>
              <w:rPr>
                <w:rFonts w:eastAsia="Yu Mincho"/>
                <w:lang w:eastAsia="ja-JP"/>
              </w:rPr>
            </w:pPr>
            <w:r>
              <w:rPr>
                <w:rFonts w:eastAsiaTheme="minorEastAsia"/>
              </w:rPr>
              <w:t>Ericsson</w:t>
            </w:r>
          </w:p>
        </w:tc>
        <w:tc>
          <w:tcPr>
            <w:tcW w:w="8014" w:type="dxa"/>
          </w:tcPr>
          <w:p w14:paraId="7E1878D7" w14:textId="0D4892C6" w:rsidR="00064ED3" w:rsidRDefault="00064ED3" w:rsidP="00064ED3">
            <w:pPr>
              <w:pStyle w:val="BodyText"/>
              <w:rPr>
                <w:rFonts w:eastAsia="Yu Mincho"/>
                <w:sz w:val="24"/>
                <w:lang w:val="en-US" w:eastAsia="ja-JP"/>
              </w:rPr>
            </w:pPr>
            <w:r>
              <w:rPr>
                <w:rFonts w:eastAsiaTheme="minorEastAsia"/>
              </w:rPr>
              <w:t>We don’t agree to enhancements of either the semi-static or dynamic HARQ-ACK codebooks. These are optimizations, and without them, nothing is broken. Enhancement 4 could provide some more flexibility; however, if it was agreed, our expectation is that it would become an optional UE feature, which makes it not very useful.</w:t>
            </w:r>
          </w:p>
        </w:tc>
      </w:tr>
      <w:tr w:rsidR="00EE3F78" w14:paraId="5386513B" w14:textId="77777777" w:rsidTr="007F5CD9">
        <w:tc>
          <w:tcPr>
            <w:tcW w:w="1336" w:type="dxa"/>
          </w:tcPr>
          <w:p w14:paraId="7A1D9904" w14:textId="3A7D3794" w:rsidR="00EE3F78" w:rsidRDefault="00EE3F78" w:rsidP="00064ED3">
            <w:pPr>
              <w:rPr>
                <w:rFonts w:eastAsiaTheme="minorEastAsia"/>
              </w:rPr>
            </w:pPr>
            <w:r>
              <w:rPr>
                <w:rFonts w:eastAsiaTheme="minorEastAsia"/>
              </w:rPr>
              <w:t>Apple</w:t>
            </w:r>
          </w:p>
        </w:tc>
        <w:tc>
          <w:tcPr>
            <w:tcW w:w="8014" w:type="dxa"/>
          </w:tcPr>
          <w:p w14:paraId="5C841E2B" w14:textId="7B0766CE" w:rsidR="00EE3F78" w:rsidRDefault="00EE3F78" w:rsidP="00064ED3">
            <w:pPr>
              <w:pStyle w:val="BodyText"/>
              <w:rPr>
                <w:rFonts w:eastAsiaTheme="minorEastAsia"/>
              </w:rPr>
            </w:pPr>
            <w:r>
              <w:rPr>
                <w:rFonts w:eastAsiaTheme="minorEastAsia"/>
              </w:rPr>
              <w:t xml:space="preserve">We don’t think any of these enhancements are essential </w:t>
            </w:r>
          </w:p>
        </w:tc>
      </w:tr>
      <w:tr w:rsidR="002D0D97" w14:paraId="06C1B026" w14:textId="77777777" w:rsidTr="007F5CD9">
        <w:tc>
          <w:tcPr>
            <w:tcW w:w="1336" w:type="dxa"/>
          </w:tcPr>
          <w:p w14:paraId="3428871B" w14:textId="475A7151" w:rsidR="002D0D97" w:rsidRDefault="002D0D97" w:rsidP="00064ED3">
            <w:pPr>
              <w:rPr>
                <w:rFonts w:eastAsiaTheme="minorEastAsia"/>
              </w:rPr>
            </w:pPr>
            <w:r>
              <w:rPr>
                <w:rFonts w:eastAsiaTheme="minorEastAsia"/>
              </w:rPr>
              <w:t>Nokia</w:t>
            </w:r>
          </w:p>
        </w:tc>
        <w:tc>
          <w:tcPr>
            <w:tcW w:w="8014" w:type="dxa"/>
          </w:tcPr>
          <w:p w14:paraId="11D3D5E7" w14:textId="12C651C8" w:rsidR="002D0D97" w:rsidRDefault="002D0D97" w:rsidP="00064ED3">
            <w:pPr>
              <w:pStyle w:val="BodyText"/>
              <w:rPr>
                <w:rFonts w:eastAsiaTheme="minorEastAsia"/>
              </w:rPr>
            </w:pPr>
            <w:r>
              <w:rPr>
                <w:rFonts w:eastAsiaTheme="minorEastAsia"/>
              </w:rPr>
              <w:t>We don’t see these optimizations as essential either.</w:t>
            </w:r>
          </w:p>
        </w:tc>
      </w:tr>
      <w:tr w:rsidR="006240FA" w14:paraId="04DC2D71" w14:textId="77777777" w:rsidTr="007F5CD9">
        <w:tc>
          <w:tcPr>
            <w:tcW w:w="1336" w:type="dxa"/>
          </w:tcPr>
          <w:p w14:paraId="0F5B5DD6" w14:textId="76998C73" w:rsidR="006240FA" w:rsidRDefault="006240FA" w:rsidP="006240FA">
            <w:pPr>
              <w:rPr>
                <w:rFonts w:eastAsiaTheme="minorEastAsia"/>
              </w:rPr>
            </w:pPr>
            <w:r>
              <w:rPr>
                <w:rFonts w:eastAsiaTheme="minorEastAsia" w:hint="eastAsia"/>
              </w:rPr>
              <w:t>v</w:t>
            </w:r>
            <w:r>
              <w:rPr>
                <w:rFonts w:eastAsiaTheme="minorEastAsia"/>
              </w:rPr>
              <w:t>ivo</w:t>
            </w:r>
          </w:p>
        </w:tc>
        <w:tc>
          <w:tcPr>
            <w:tcW w:w="8014" w:type="dxa"/>
          </w:tcPr>
          <w:p w14:paraId="3F2B8D65" w14:textId="54F07C66" w:rsidR="006240FA" w:rsidRDefault="006240FA" w:rsidP="006240FA">
            <w:pPr>
              <w:pStyle w:val="BodyText"/>
              <w:rPr>
                <w:rFonts w:eastAsiaTheme="minorEastAsia"/>
              </w:rPr>
            </w:pPr>
            <w:r w:rsidRPr="00810295">
              <w:rPr>
                <w:rFonts w:eastAsiaTheme="minorEastAsia"/>
                <w:sz w:val="24"/>
              </w:rPr>
              <w:t xml:space="preserve">We support </w:t>
            </w:r>
            <w:r w:rsidRPr="00810295">
              <w:rPr>
                <w:rFonts w:eastAsiaTheme="minorEastAsia" w:hint="eastAsia"/>
                <w:sz w:val="24"/>
              </w:rPr>
              <w:t xml:space="preserve">Enhancement </w:t>
            </w:r>
            <w:r w:rsidRPr="00810295">
              <w:rPr>
                <w:rFonts w:eastAsiaTheme="minorEastAsia"/>
                <w:sz w:val="24"/>
              </w:rPr>
              <w:t xml:space="preserve">1 and </w:t>
            </w:r>
            <w:r w:rsidRPr="00810295">
              <w:rPr>
                <w:rFonts w:eastAsiaTheme="minorEastAsia" w:hint="eastAsia"/>
                <w:sz w:val="24"/>
              </w:rPr>
              <w:t>2</w:t>
            </w:r>
            <w:r>
              <w:rPr>
                <w:rFonts w:eastAsiaTheme="minorEastAsia"/>
                <w:sz w:val="24"/>
              </w:rPr>
              <w:t xml:space="preserve">, same view as Samsung. In addition, for SPS PDSCH HARQ-ACK feedback, </w:t>
            </w:r>
            <w:r w:rsidRPr="00A12702">
              <w:rPr>
                <w:rFonts w:eastAsiaTheme="minorEastAsia"/>
                <w:sz w:val="24"/>
              </w:rPr>
              <w:t xml:space="preserve">non-active period of cell DTX </w:t>
            </w:r>
            <w:r>
              <w:rPr>
                <w:rFonts w:eastAsiaTheme="minorEastAsia"/>
                <w:sz w:val="24"/>
              </w:rPr>
              <w:t>is already considered in legacy spec, where cell DTX can be affected by group common DCI.</w:t>
            </w:r>
          </w:p>
        </w:tc>
      </w:tr>
      <w:tr w:rsidR="00387D2C" w:rsidRPr="00C47DBF" w14:paraId="4A7B7545" w14:textId="77777777" w:rsidTr="00387D2C">
        <w:tc>
          <w:tcPr>
            <w:tcW w:w="1336" w:type="dxa"/>
          </w:tcPr>
          <w:p w14:paraId="141E605E" w14:textId="77777777" w:rsidR="00387D2C" w:rsidRPr="00C47DBF" w:rsidRDefault="00387D2C" w:rsidP="00374B77">
            <w:pPr>
              <w:pStyle w:val="BodyText"/>
              <w:rPr>
                <w:rFonts w:eastAsia="Yu Mincho"/>
                <w:sz w:val="24"/>
                <w:lang w:val="en-US" w:eastAsia="ja-JP"/>
              </w:rPr>
            </w:pPr>
            <w:r w:rsidRPr="00C47DBF">
              <w:rPr>
                <w:rFonts w:eastAsia="Yu Mincho" w:hint="eastAsia"/>
                <w:sz w:val="24"/>
                <w:lang w:val="en-US" w:eastAsia="ja-JP"/>
              </w:rPr>
              <w:t>LGE</w:t>
            </w:r>
          </w:p>
        </w:tc>
        <w:tc>
          <w:tcPr>
            <w:tcW w:w="8014" w:type="dxa"/>
          </w:tcPr>
          <w:p w14:paraId="6C63A307" w14:textId="77777777" w:rsidR="00387D2C" w:rsidRDefault="00387D2C" w:rsidP="00374B77">
            <w:pPr>
              <w:pStyle w:val="BodyText"/>
              <w:rPr>
                <w:rFonts w:eastAsia="Malgun Gothic"/>
                <w:sz w:val="24"/>
                <w:lang w:val="en-US" w:eastAsia="ko-KR"/>
              </w:rPr>
            </w:pPr>
            <w:r w:rsidRPr="00C47DBF">
              <w:rPr>
                <w:rFonts w:eastAsia="Yu Mincho"/>
                <w:sz w:val="24"/>
                <w:lang w:val="en-US" w:eastAsia="ja-JP"/>
              </w:rPr>
              <w:t>W</w:t>
            </w:r>
            <w:r w:rsidRPr="00C47DBF">
              <w:rPr>
                <w:rFonts w:eastAsia="Yu Mincho" w:hint="eastAsia"/>
                <w:sz w:val="24"/>
                <w:lang w:val="en-US" w:eastAsia="ja-JP"/>
              </w:rPr>
              <w:t xml:space="preserve">e </w:t>
            </w:r>
            <w:r w:rsidRPr="00C47DBF">
              <w:rPr>
                <w:rFonts w:eastAsia="Malgun Gothic" w:hint="eastAsia"/>
                <w:sz w:val="24"/>
                <w:lang w:val="en-US" w:eastAsia="ko-KR"/>
              </w:rPr>
              <w:t xml:space="preserve">support </w:t>
            </w:r>
            <w:r>
              <w:rPr>
                <w:rFonts w:eastAsia="Malgun Gothic" w:hint="eastAsia"/>
                <w:sz w:val="24"/>
                <w:lang w:val="en-US" w:eastAsia="ko-KR"/>
              </w:rPr>
              <w:t>Enhancement 1/2/3.</w:t>
            </w:r>
          </w:p>
          <w:p w14:paraId="45723C2D" w14:textId="77777777" w:rsidR="00387D2C" w:rsidRPr="00C47DBF" w:rsidRDefault="00387D2C" w:rsidP="00374B77">
            <w:pPr>
              <w:pStyle w:val="BodyText"/>
              <w:rPr>
                <w:rFonts w:eastAsia="Malgun Gothic"/>
                <w:lang w:val="en-US" w:eastAsia="ko-KR"/>
              </w:rPr>
            </w:pPr>
            <w:r w:rsidRPr="00C47DBF">
              <w:rPr>
                <w:rFonts w:eastAsia="Malgun Gothic"/>
                <w:sz w:val="24"/>
                <w:lang w:val="en-US" w:eastAsia="ko-KR"/>
              </w:rPr>
              <w:t>F</w:t>
            </w:r>
            <w:r w:rsidRPr="00C47DBF">
              <w:rPr>
                <w:rFonts w:eastAsia="Malgun Gothic" w:hint="eastAsia"/>
                <w:sz w:val="24"/>
                <w:lang w:val="en-US" w:eastAsia="ko-KR"/>
              </w:rPr>
              <w:t xml:space="preserve">or clarification on </w:t>
            </w:r>
            <w:r>
              <w:rPr>
                <w:rFonts w:eastAsia="Malgun Gothic" w:hint="eastAsia"/>
                <w:sz w:val="24"/>
                <w:lang w:val="en-US" w:eastAsia="ko-KR"/>
              </w:rPr>
              <w:t xml:space="preserve">the </w:t>
            </w:r>
            <w:r w:rsidRPr="00C47DBF">
              <w:rPr>
                <w:rFonts w:eastAsia="Malgun Gothic" w:hint="eastAsia"/>
                <w:sz w:val="24"/>
                <w:lang w:val="en-US" w:eastAsia="ko-KR"/>
              </w:rPr>
              <w:t>Enhancement 3</w:t>
            </w:r>
            <w:r>
              <w:rPr>
                <w:rFonts w:eastAsia="Malgun Gothic" w:hint="eastAsia"/>
                <w:sz w:val="24"/>
                <w:lang w:val="en-US" w:eastAsia="ko-KR"/>
              </w:rPr>
              <w:t xml:space="preserve">, total-DAI field/signaling can be omitted (i.e., only counter-DAI field/signaling is sufficient) since Only one carrier can be scheduled with PDSCH </w:t>
            </w:r>
            <w:r w:rsidRPr="00513291">
              <w:rPr>
                <w:rFonts w:eastAsia="Malgun Gothic"/>
                <w:sz w:val="24"/>
                <w:lang w:val="en-US" w:eastAsia="ko-KR"/>
              </w:rPr>
              <w:t>at one time</w:t>
            </w:r>
            <w:r w:rsidRPr="00513291">
              <w:rPr>
                <w:rFonts w:eastAsia="Malgun Gothic" w:hint="eastAsia"/>
                <w:sz w:val="24"/>
                <w:lang w:val="en-US" w:eastAsia="ko-KR"/>
              </w:rPr>
              <w:t xml:space="preserve"> </w:t>
            </w:r>
            <w:r>
              <w:rPr>
                <w:rFonts w:eastAsia="Malgun Gothic" w:hint="eastAsia"/>
                <w:sz w:val="24"/>
                <w:lang w:val="en-US" w:eastAsia="ko-KR"/>
              </w:rPr>
              <w:t>in this low-band CA via switching.</w:t>
            </w:r>
          </w:p>
        </w:tc>
      </w:tr>
      <w:tr w:rsidR="00895D55" w:rsidRPr="00C47DBF" w14:paraId="6EE3829D" w14:textId="77777777" w:rsidTr="00387D2C">
        <w:tc>
          <w:tcPr>
            <w:tcW w:w="1336" w:type="dxa"/>
          </w:tcPr>
          <w:p w14:paraId="39136E53" w14:textId="639BCF3A" w:rsidR="00895D55" w:rsidRPr="00C47DBF" w:rsidRDefault="00895D55" w:rsidP="00895D55">
            <w:pPr>
              <w:pStyle w:val="BodyText"/>
              <w:rPr>
                <w:rFonts w:eastAsia="Yu Mincho"/>
                <w:sz w:val="24"/>
                <w:lang w:val="en-US" w:eastAsia="ja-JP"/>
              </w:rPr>
            </w:pPr>
            <w:r w:rsidRPr="00441F2D">
              <w:rPr>
                <w:rFonts w:eastAsiaTheme="minorEastAsia"/>
              </w:rPr>
              <w:t>Xiaomi</w:t>
            </w:r>
          </w:p>
        </w:tc>
        <w:tc>
          <w:tcPr>
            <w:tcW w:w="8014" w:type="dxa"/>
          </w:tcPr>
          <w:p w14:paraId="6B69BE6E" w14:textId="77777777" w:rsidR="00895D55" w:rsidRDefault="00895D55" w:rsidP="00895D55">
            <w:pPr>
              <w:pStyle w:val="BodyText"/>
              <w:rPr>
                <w:rFonts w:eastAsiaTheme="minorEastAsia"/>
                <w:sz w:val="24"/>
                <w:lang w:val="en-US" w:eastAsia="zh-CN"/>
              </w:rPr>
            </w:pPr>
            <w:r>
              <w:rPr>
                <w:rFonts w:eastAsiaTheme="minorEastAsia" w:hint="eastAsia"/>
                <w:sz w:val="24"/>
                <w:lang w:val="en-US" w:eastAsia="zh-CN"/>
              </w:rPr>
              <w:t>We firstly support Enhancement 1 as this can greatly save HARQ-ACK feedback overhead for Type-1 HARQ-ACK codebook.</w:t>
            </w:r>
          </w:p>
          <w:p w14:paraId="397C4157" w14:textId="52BB8469" w:rsidR="00895D55" w:rsidRPr="00C47DBF" w:rsidRDefault="00895D55" w:rsidP="00895D55">
            <w:pPr>
              <w:pStyle w:val="BodyText"/>
              <w:rPr>
                <w:rFonts w:eastAsia="Yu Mincho"/>
                <w:sz w:val="24"/>
                <w:lang w:val="en-US" w:eastAsia="ja-JP"/>
              </w:rPr>
            </w:pPr>
            <w:r w:rsidRPr="00441F2D">
              <w:rPr>
                <w:rFonts w:eastAsiaTheme="minorEastAsia" w:hint="eastAsia"/>
                <w:sz w:val="24"/>
                <w:lang w:val="en-US" w:eastAsia="zh-CN"/>
              </w:rPr>
              <w:t xml:space="preserve">In addition, </w:t>
            </w:r>
            <w:r>
              <w:rPr>
                <w:rFonts w:eastAsiaTheme="minorEastAsia" w:hint="eastAsia"/>
                <w:sz w:val="24"/>
                <w:lang w:val="en-US" w:eastAsia="zh-CN"/>
              </w:rPr>
              <w:t>we support Enhancement 4 which is also dependent on the switching pattern design.</w:t>
            </w:r>
          </w:p>
        </w:tc>
      </w:tr>
      <w:tr w:rsidR="009814D0" w:rsidRPr="00C47DBF" w14:paraId="5CF16228" w14:textId="77777777" w:rsidTr="00387D2C">
        <w:tc>
          <w:tcPr>
            <w:tcW w:w="1336" w:type="dxa"/>
          </w:tcPr>
          <w:p w14:paraId="7DAA523F" w14:textId="26484377" w:rsidR="009814D0" w:rsidRPr="009814D0" w:rsidRDefault="009814D0" w:rsidP="009814D0">
            <w:pPr>
              <w:pStyle w:val="BodyText"/>
              <w:rPr>
                <w:rFonts w:eastAsiaTheme="minorEastAsia"/>
                <w:sz w:val="24"/>
              </w:rPr>
            </w:pPr>
            <w:r w:rsidRPr="009814D0">
              <w:rPr>
                <w:rFonts w:eastAsia="Malgun Gothic"/>
                <w:sz w:val="24"/>
                <w:lang w:eastAsia="ko-KR"/>
              </w:rPr>
              <w:t xml:space="preserve">Moderator </w:t>
            </w:r>
          </w:p>
        </w:tc>
        <w:tc>
          <w:tcPr>
            <w:tcW w:w="8014" w:type="dxa"/>
          </w:tcPr>
          <w:p w14:paraId="0A223253" w14:textId="05D8A909" w:rsidR="009814D0" w:rsidRPr="009814D0" w:rsidRDefault="009814D0" w:rsidP="009814D0">
            <w:pPr>
              <w:pStyle w:val="BodyText"/>
              <w:rPr>
                <w:rFonts w:eastAsiaTheme="minorEastAsia"/>
                <w:sz w:val="24"/>
                <w:lang w:val="en-US" w:eastAsia="zh-CN"/>
              </w:rPr>
            </w:pPr>
            <w:r w:rsidRPr="009814D0">
              <w:rPr>
                <w:rFonts w:eastAsia="Malgun Gothic"/>
                <w:b/>
                <w:bCs/>
                <w:sz w:val="24"/>
                <w:lang w:eastAsia="ko-KR"/>
              </w:rPr>
              <w:t>Discussion closed</w:t>
            </w:r>
          </w:p>
        </w:tc>
      </w:tr>
    </w:tbl>
    <w:p w14:paraId="7DDA5CD4" w14:textId="77777777" w:rsidR="0082412D" w:rsidRPr="00387D2C" w:rsidRDefault="0082412D"/>
    <w:p w14:paraId="3D283E42" w14:textId="77777777" w:rsidR="0082412D" w:rsidRDefault="005D33D8">
      <w:pPr>
        <w:pStyle w:val="Heading2"/>
        <w:rPr>
          <w:lang w:val="en-GB"/>
        </w:rPr>
      </w:pPr>
      <w:r>
        <w:rPr>
          <w:lang w:val="en-GB"/>
        </w:rPr>
        <w:t xml:space="preserve"> RACH</w:t>
      </w:r>
    </w:p>
    <w:p w14:paraId="4BE92C96" w14:textId="2EA06BAE" w:rsidR="0082412D" w:rsidRDefault="005D33D8">
      <w:pPr>
        <w:pStyle w:val="H3Proposal"/>
        <w:rPr>
          <w:sz w:val="24"/>
          <w:szCs w:val="24"/>
          <w:highlight w:val="yellow"/>
        </w:rPr>
      </w:pPr>
      <w:r>
        <w:rPr>
          <w:sz w:val="24"/>
          <w:szCs w:val="24"/>
          <w:highlight w:val="yellow"/>
        </w:rPr>
        <w:t>[</w:t>
      </w:r>
      <w:r w:rsidR="00DB6F9C">
        <w:rPr>
          <w:sz w:val="24"/>
          <w:szCs w:val="24"/>
          <w:highlight w:val="yellow"/>
        </w:rPr>
        <w:t>Closed</w:t>
      </w:r>
      <w:r>
        <w:rPr>
          <w:sz w:val="24"/>
          <w:szCs w:val="24"/>
          <w:highlight w:val="yellow"/>
        </w:rPr>
        <w:t>][R1] Question 4.6</w:t>
      </w:r>
    </w:p>
    <w:p w14:paraId="4B6062B0" w14:textId="77777777" w:rsidR="0082412D" w:rsidRDefault="005D33D8">
      <w:pPr>
        <w:pStyle w:val="ListParagraph"/>
        <w:numPr>
          <w:ilvl w:val="0"/>
          <w:numId w:val="0"/>
        </w:numPr>
        <w:rPr>
          <w:rFonts w:eastAsiaTheme="minorEastAsia"/>
          <w:highlight w:val="cyan"/>
        </w:rPr>
      </w:pPr>
      <w:r>
        <w:rPr>
          <w:rFonts w:eastAsiaTheme="minorEastAsia"/>
          <w:highlight w:val="cyan"/>
        </w:rPr>
        <w:t xml:space="preserve">This is a lingering issue. As we are in maintenance phase, please provide your feedback especially if you disagree with any RACH enhancement </w:t>
      </w:r>
    </w:p>
    <w:p w14:paraId="4BB6DEDE" w14:textId="77777777" w:rsidR="0082412D" w:rsidRDefault="0082412D">
      <w:pPr>
        <w:contextualSpacing/>
        <w:rPr>
          <w:lang w:val="en-GB"/>
        </w:rPr>
      </w:pPr>
    </w:p>
    <w:p w14:paraId="4190B7D3" w14:textId="77777777" w:rsidR="0082412D" w:rsidRDefault="005D33D8">
      <w:pPr>
        <w:contextualSpacing/>
        <w:rPr>
          <w:color w:val="000000" w:themeColor="text1"/>
        </w:rPr>
      </w:pPr>
      <w:r>
        <w:rPr>
          <w:lang w:val="en-GB"/>
        </w:rPr>
        <w:t xml:space="preserve">For </w:t>
      </w:r>
      <w:r>
        <w:t xml:space="preserve">Rel-19 low NR band carrier aggregation via switching, when NW configures </w:t>
      </w:r>
      <w:r>
        <w:rPr>
          <w:color w:val="000000" w:themeColor="text1"/>
        </w:rPr>
        <w:t>a</w:t>
      </w:r>
      <w:r>
        <w:t xml:space="preserve"> semi-static switching pattern to a </w:t>
      </w:r>
      <w:r>
        <w:rPr>
          <w:color w:val="000000" w:themeColor="text1"/>
        </w:rPr>
        <w:t xml:space="preserve">UE, considering the following RACH enhancement </w:t>
      </w:r>
    </w:p>
    <w:p w14:paraId="67E8F6F0" w14:textId="77777777" w:rsidR="0082412D" w:rsidRDefault="005D33D8">
      <w:pPr>
        <w:pStyle w:val="BodyText"/>
        <w:numPr>
          <w:ilvl w:val="0"/>
          <w:numId w:val="43"/>
        </w:numPr>
        <w:spacing w:line="240" w:lineRule="auto"/>
        <w:contextualSpacing/>
        <w:rPr>
          <w:sz w:val="24"/>
          <w:lang w:val="en-US" w:eastAsia="zh-CN"/>
        </w:rPr>
      </w:pPr>
      <w:r>
        <w:rPr>
          <w:b/>
          <w:bCs/>
          <w:sz w:val="24"/>
          <w:u w:val="single"/>
          <w:lang w:val="en-US" w:eastAsia="zh-CN"/>
        </w:rPr>
        <w:lastRenderedPageBreak/>
        <w:t>Enhancement 1</w:t>
      </w:r>
      <w:r>
        <w:rPr>
          <w:sz w:val="24"/>
          <w:lang w:val="en-US" w:eastAsia="zh-CN"/>
        </w:rPr>
        <w:t>: if a RACH procedure is triggered by a UE itself or by network signalling, the semi-static switching pattern, if configured, is temporarily suspended until the last DL reception or UL transmission involved in the RACH procedure is successfully completed.</w:t>
      </w:r>
    </w:p>
    <w:p w14:paraId="6F56347E" w14:textId="77777777" w:rsidR="0082412D" w:rsidRDefault="005D33D8">
      <w:pPr>
        <w:pStyle w:val="BodyText"/>
        <w:numPr>
          <w:ilvl w:val="1"/>
          <w:numId w:val="43"/>
        </w:numPr>
        <w:spacing w:line="240" w:lineRule="auto"/>
        <w:contextualSpacing/>
        <w:rPr>
          <w:sz w:val="24"/>
          <w:lang w:val="en-US" w:eastAsia="zh-CN"/>
        </w:rPr>
      </w:pPr>
      <w:r>
        <w:rPr>
          <w:sz w:val="24"/>
          <w:lang w:val="en-US" w:eastAsia="zh-CN"/>
        </w:rPr>
        <w:t>Proposed by: Huawei</w:t>
      </w:r>
    </w:p>
    <w:p w14:paraId="5928C7C6" w14:textId="77777777" w:rsidR="0082412D" w:rsidRDefault="005D33D8">
      <w:pPr>
        <w:pStyle w:val="BodyText"/>
        <w:numPr>
          <w:ilvl w:val="0"/>
          <w:numId w:val="43"/>
        </w:numPr>
        <w:spacing w:line="240" w:lineRule="auto"/>
        <w:contextualSpacing/>
        <w:rPr>
          <w:sz w:val="24"/>
          <w:lang w:val="en-US" w:eastAsia="zh-CN"/>
        </w:rPr>
      </w:pPr>
      <w:r>
        <w:rPr>
          <w:b/>
          <w:bCs/>
          <w:sz w:val="24"/>
          <w:u w:val="single"/>
          <w:lang w:val="en-US" w:eastAsia="zh-CN"/>
        </w:rPr>
        <w:t>Enhancement 2</w:t>
      </w:r>
      <w:r>
        <w:rPr>
          <w:sz w:val="24"/>
          <w:lang w:val="en-US" w:eastAsia="zh-CN"/>
        </w:rPr>
        <w:t>: consider the following enhancement</w:t>
      </w:r>
    </w:p>
    <w:p w14:paraId="0C84D677" w14:textId="77777777" w:rsidR="0082412D" w:rsidRDefault="005D33D8">
      <w:pPr>
        <w:pStyle w:val="BodyText"/>
        <w:numPr>
          <w:ilvl w:val="1"/>
          <w:numId w:val="43"/>
        </w:numPr>
        <w:contextualSpacing/>
        <w:rPr>
          <w:sz w:val="24"/>
          <w:lang w:val="en-US" w:eastAsia="zh-CN"/>
        </w:rPr>
      </w:pPr>
      <w:r>
        <w:rPr>
          <w:sz w:val="24"/>
          <w:lang w:val="en-US" w:eastAsia="zh-CN"/>
        </w:rPr>
        <w:t>The UE does not apply the semi-static switching pattern and stays on the PCell (FDD carrier) at least during on-going random-access procedure on the PCell.</w:t>
      </w:r>
    </w:p>
    <w:p w14:paraId="5F245D68" w14:textId="77777777" w:rsidR="0082412D" w:rsidRDefault="005D33D8">
      <w:pPr>
        <w:pStyle w:val="BodyText"/>
        <w:numPr>
          <w:ilvl w:val="1"/>
          <w:numId w:val="43"/>
        </w:numPr>
        <w:contextualSpacing/>
        <w:rPr>
          <w:sz w:val="24"/>
          <w:lang w:val="en-US" w:eastAsia="zh-CN"/>
        </w:rPr>
      </w:pPr>
      <w:r>
        <w:rPr>
          <w:sz w:val="24"/>
          <w:lang w:val="en-US" w:eastAsia="zh-CN"/>
        </w:rPr>
        <w:t xml:space="preserve">For a RACH procedure triggered by a PDCCH order, the UE does not apply the low band CA switching pattern starting from a slot in which the UE has received the PDCCH order for the preamble transmission and until the UE transmits HARQ ACK on the PUCCH. </w:t>
      </w:r>
    </w:p>
    <w:p w14:paraId="1120583E" w14:textId="77777777" w:rsidR="0082412D" w:rsidRDefault="005D33D8">
      <w:pPr>
        <w:pStyle w:val="BodyText"/>
        <w:numPr>
          <w:ilvl w:val="1"/>
          <w:numId w:val="43"/>
        </w:numPr>
        <w:spacing w:line="240" w:lineRule="auto"/>
        <w:contextualSpacing/>
        <w:rPr>
          <w:sz w:val="24"/>
          <w:lang w:val="en-US" w:eastAsia="zh-CN"/>
        </w:rPr>
      </w:pPr>
      <w:r>
        <w:rPr>
          <w:sz w:val="24"/>
          <w:lang w:val="en-US" w:eastAsia="zh-CN"/>
        </w:rPr>
        <w:t>In both CFRA and CBRA, the UE starts to re-apply the low band CA switching pattern after a slot in which the UE transmits HARQ-ACK on the PUCCH (i.e., Msg4 in CFRA and Msg5 in CBRA). if a RACH procedure is triggered by a UE itself or by network signalling, the semi-static switching pattern, if configured, is temporarily suspended until the last DL reception or UL transmission involved in the RACH procedure is successfully completed.</w:t>
      </w:r>
    </w:p>
    <w:p w14:paraId="20E606DC" w14:textId="77777777" w:rsidR="0082412D" w:rsidRDefault="005D33D8">
      <w:pPr>
        <w:pStyle w:val="BodyText"/>
        <w:numPr>
          <w:ilvl w:val="1"/>
          <w:numId w:val="43"/>
        </w:numPr>
        <w:spacing w:line="240" w:lineRule="auto"/>
        <w:contextualSpacing/>
        <w:rPr>
          <w:sz w:val="24"/>
          <w:lang w:val="en-US" w:eastAsia="zh-CN"/>
        </w:rPr>
      </w:pPr>
      <w:r>
        <w:rPr>
          <w:sz w:val="24"/>
          <w:lang w:val="en-US" w:eastAsia="zh-CN"/>
        </w:rPr>
        <w:t>Proposed by: Ofinno</w:t>
      </w:r>
    </w:p>
    <w:p w14:paraId="33A1F293" w14:textId="77777777" w:rsidR="0082412D" w:rsidRDefault="005D33D8">
      <w:pPr>
        <w:pStyle w:val="BodyText"/>
        <w:numPr>
          <w:ilvl w:val="0"/>
          <w:numId w:val="43"/>
        </w:numPr>
        <w:contextualSpacing/>
        <w:rPr>
          <w:sz w:val="24"/>
          <w:lang w:val="en-US" w:eastAsia="zh-CN"/>
        </w:rPr>
      </w:pPr>
      <w:r>
        <w:rPr>
          <w:b/>
          <w:bCs/>
          <w:sz w:val="24"/>
          <w:u w:val="single"/>
          <w:lang w:val="en-US" w:eastAsia="zh-CN"/>
        </w:rPr>
        <w:t>Enhancement 3</w:t>
      </w:r>
      <w:r>
        <w:rPr>
          <w:sz w:val="24"/>
          <w:lang w:val="en-US" w:eastAsia="zh-CN"/>
        </w:rPr>
        <w:t xml:space="preserve">: For a RACH procedure on FDD carrier, </w:t>
      </w:r>
    </w:p>
    <w:p w14:paraId="66E3C445" w14:textId="77777777" w:rsidR="0082412D" w:rsidRDefault="005D33D8">
      <w:pPr>
        <w:pStyle w:val="BodyText"/>
        <w:numPr>
          <w:ilvl w:val="1"/>
          <w:numId w:val="43"/>
        </w:numPr>
        <w:contextualSpacing/>
        <w:rPr>
          <w:sz w:val="24"/>
          <w:lang w:val="en-US" w:eastAsia="zh-CN"/>
        </w:rPr>
      </w:pPr>
      <w:r>
        <w:rPr>
          <w:sz w:val="24"/>
          <w:lang w:val="en-US" w:eastAsia="zh-CN"/>
        </w:rPr>
        <w:t xml:space="preserve">Once a UE transmits PRACH, the UE stays on FDD carrier, i.e., overrides switch pattern configuration, before the RACH procedure completes. </w:t>
      </w:r>
    </w:p>
    <w:p w14:paraId="4AED8739" w14:textId="77777777" w:rsidR="0082412D" w:rsidRDefault="005D33D8">
      <w:pPr>
        <w:pStyle w:val="BodyText"/>
        <w:numPr>
          <w:ilvl w:val="1"/>
          <w:numId w:val="43"/>
        </w:numPr>
        <w:contextualSpacing/>
        <w:rPr>
          <w:sz w:val="24"/>
          <w:lang w:val="en-US" w:eastAsia="zh-CN"/>
        </w:rPr>
      </w:pPr>
      <w:r>
        <w:rPr>
          <w:sz w:val="24"/>
          <w:lang w:val="en-US" w:eastAsia="zh-CN"/>
        </w:rPr>
        <w:t xml:space="preserve">After RACH procedure completes, the UE switches to SDL carrier at the next configured FDD-to-SDL switching gap. </w:t>
      </w:r>
    </w:p>
    <w:p w14:paraId="15696EBA" w14:textId="77777777" w:rsidR="0082412D" w:rsidRDefault="005D33D8">
      <w:pPr>
        <w:pStyle w:val="BodyText"/>
        <w:spacing w:line="240" w:lineRule="auto"/>
        <w:ind w:left="720"/>
        <w:contextualSpacing/>
        <w:rPr>
          <w:sz w:val="24"/>
          <w:lang w:val="en-US" w:eastAsia="zh-CN"/>
        </w:rPr>
      </w:pPr>
      <w:r>
        <w:rPr>
          <w:sz w:val="24"/>
          <w:lang w:val="en-US" w:eastAsia="zh-CN"/>
        </w:rPr>
        <w:t>where the time of the RACH procedure completion can refer to a given time delay (e.g. 3ms) after Msg-2 for CFRA procedure and Msg-4 for CBRA procedure</w:t>
      </w:r>
    </w:p>
    <w:p w14:paraId="08C980F5" w14:textId="77777777" w:rsidR="0082412D" w:rsidRDefault="005D33D8">
      <w:pPr>
        <w:pStyle w:val="BodyText"/>
        <w:numPr>
          <w:ilvl w:val="1"/>
          <w:numId w:val="43"/>
        </w:numPr>
        <w:spacing w:line="240" w:lineRule="auto"/>
        <w:contextualSpacing/>
        <w:rPr>
          <w:sz w:val="24"/>
          <w:lang w:val="en-US" w:eastAsia="zh-CN"/>
        </w:rPr>
      </w:pPr>
      <w:r>
        <w:rPr>
          <w:sz w:val="24"/>
          <w:lang w:val="en-US" w:eastAsia="zh-CN"/>
        </w:rPr>
        <w:t>Proposed by: OPPO</w:t>
      </w:r>
    </w:p>
    <w:tbl>
      <w:tblPr>
        <w:tblStyle w:val="TableGrid"/>
        <w:tblW w:w="0" w:type="auto"/>
        <w:tblLook w:val="04A0" w:firstRow="1" w:lastRow="0" w:firstColumn="1" w:lastColumn="0" w:noHBand="0" w:noVBand="1"/>
      </w:tblPr>
      <w:tblGrid>
        <w:gridCol w:w="1283"/>
        <w:gridCol w:w="8067"/>
      </w:tblGrid>
      <w:tr w:rsidR="0082412D" w14:paraId="15E072F0" w14:textId="77777777">
        <w:tc>
          <w:tcPr>
            <w:tcW w:w="1283" w:type="dxa"/>
            <w:shd w:val="clear" w:color="auto" w:fill="B4C6E7" w:themeFill="accent1" w:themeFillTint="66"/>
          </w:tcPr>
          <w:p w14:paraId="3564F100" w14:textId="77777777" w:rsidR="0082412D" w:rsidRDefault="005D33D8">
            <w:pPr>
              <w:jc w:val="center"/>
              <w:rPr>
                <w:b/>
                <w:bCs/>
              </w:rPr>
            </w:pPr>
            <w:r>
              <w:rPr>
                <w:b/>
                <w:bCs/>
              </w:rPr>
              <w:t>Company</w:t>
            </w:r>
          </w:p>
        </w:tc>
        <w:tc>
          <w:tcPr>
            <w:tcW w:w="8067" w:type="dxa"/>
            <w:shd w:val="clear" w:color="auto" w:fill="B4C6E7" w:themeFill="accent1" w:themeFillTint="66"/>
          </w:tcPr>
          <w:p w14:paraId="7C7E571A" w14:textId="77777777" w:rsidR="0082412D" w:rsidRDefault="005D33D8">
            <w:pPr>
              <w:jc w:val="center"/>
              <w:rPr>
                <w:b/>
                <w:bCs/>
              </w:rPr>
            </w:pPr>
            <w:r>
              <w:rPr>
                <w:b/>
                <w:bCs/>
              </w:rPr>
              <w:t>Comments</w:t>
            </w:r>
          </w:p>
        </w:tc>
      </w:tr>
      <w:tr w:rsidR="0082412D" w14:paraId="526722CE" w14:textId="77777777">
        <w:tc>
          <w:tcPr>
            <w:tcW w:w="1283" w:type="dxa"/>
          </w:tcPr>
          <w:p w14:paraId="5EA629A4" w14:textId="77777777" w:rsidR="0082412D" w:rsidRDefault="005D33D8">
            <w:pPr>
              <w:rPr>
                <w:rFonts w:eastAsiaTheme="minorEastAsia"/>
              </w:rPr>
            </w:pPr>
            <w:r>
              <w:rPr>
                <w:rFonts w:eastAsiaTheme="minorEastAsia"/>
              </w:rPr>
              <w:t>Moderator</w:t>
            </w:r>
          </w:p>
        </w:tc>
        <w:tc>
          <w:tcPr>
            <w:tcW w:w="8067" w:type="dxa"/>
          </w:tcPr>
          <w:p w14:paraId="27986B38" w14:textId="77777777" w:rsidR="0082412D" w:rsidRDefault="005D33D8">
            <w:pPr>
              <w:pStyle w:val="ListParagraph"/>
              <w:numPr>
                <w:ilvl w:val="0"/>
                <w:numId w:val="0"/>
              </w:numPr>
              <w:rPr>
                <w:rFonts w:eastAsiaTheme="minorEastAsia"/>
              </w:rPr>
            </w:pPr>
            <w:r>
              <w:rPr>
                <w:rFonts w:eastAsiaTheme="minorEastAsia"/>
              </w:rPr>
              <w:t xml:space="preserve">This is a lingering issue. As we are in maintenance phase, please provide your feedback especially if you disagree with any RACH enhancement </w:t>
            </w:r>
          </w:p>
          <w:p w14:paraId="1D5619BD" w14:textId="77777777" w:rsidR="0082412D" w:rsidRDefault="0082412D">
            <w:pPr>
              <w:pStyle w:val="ListParagraph"/>
              <w:numPr>
                <w:ilvl w:val="0"/>
                <w:numId w:val="0"/>
              </w:numPr>
              <w:rPr>
                <w:rFonts w:eastAsiaTheme="minorEastAsia"/>
                <w:highlight w:val="cyan"/>
              </w:rPr>
            </w:pPr>
          </w:p>
          <w:p w14:paraId="0B262BB3" w14:textId="77777777" w:rsidR="0082412D" w:rsidRDefault="005D33D8">
            <w:pPr>
              <w:pStyle w:val="ListParagraph"/>
              <w:numPr>
                <w:ilvl w:val="0"/>
                <w:numId w:val="0"/>
              </w:numPr>
              <w:rPr>
                <w:rFonts w:eastAsiaTheme="minorEastAsia"/>
                <w:highlight w:val="cyan"/>
              </w:rPr>
            </w:pPr>
            <w:r>
              <w:rPr>
                <w:rFonts w:eastAsiaTheme="minorEastAsia"/>
              </w:rPr>
              <w:t>Even though I separate them in different enhancement, but all proposals follow the similar design that RACH can override the switching pattern, and the switching pattern resumes after RACH procedure completes (different proposals for how to define when the RACH procedure completes)</w:t>
            </w:r>
          </w:p>
        </w:tc>
      </w:tr>
      <w:tr w:rsidR="0082412D" w14:paraId="061577D3" w14:textId="77777777">
        <w:tc>
          <w:tcPr>
            <w:tcW w:w="1283" w:type="dxa"/>
          </w:tcPr>
          <w:p w14:paraId="59AF1C31" w14:textId="77777777" w:rsidR="0082412D" w:rsidRDefault="005D33D8">
            <w:pPr>
              <w:rPr>
                <w:rFonts w:eastAsiaTheme="minorEastAsia"/>
              </w:rPr>
            </w:pPr>
            <w:r>
              <w:rPr>
                <w:rFonts w:eastAsiaTheme="minorEastAsia" w:hint="eastAsia"/>
              </w:rPr>
              <w:t>ZTE</w:t>
            </w:r>
          </w:p>
        </w:tc>
        <w:tc>
          <w:tcPr>
            <w:tcW w:w="8067" w:type="dxa"/>
          </w:tcPr>
          <w:p w14:paraId="2DD95819" w14:textId="77777777" w:rsidR="0082412D" w:rsidRDefault="005D33D8">
            <w:pPr>
              <w:pStyle w:val="ListParagraph"/>
              <w:numPr>
                <w:ilvl w:val="0"/>
                <w:numId w:val="0"/>
              </w:numPr>
              <w:rPr>
                <w:rFonts w:eastAsiaTheme="minorEastAsia"/>
              </w:rPr>
            </w:pPr>
            <w:r>
              <w:rPr>
                <w:rFonts w:eastAsiaTheme="minorEastAsia" w:hint="eastAsia"/>
              </w:rPr>
              <w:t xml:space="preserve">Since potential collisions during the RACH procedure can be addressed by the collision handling mechanism captured in the spec, the enhancement appears unnecessary. </w:t>
            </w:r>
          </w:p>
        </w:tc>
      </w:tr>
      <w:tr w:rsidR="005D33D8" w14:paraId="101A6661" w14:textId="77777777" w:rsidTr="004415D2">
        <w:tc>
          <w:tcPr>
            <w:tcW w:w="1283" w:type="dxa"/>
          </w:tcPr>
          <w:p w14:paraId="02163BB9" w14:textId="77777777" w:rsidR="005D33D8" w:rsidRPr="005C58D4" w:rsidRDefault="005D33D8" w:rsidP="004415D2">
            <w:pPr>
              <w:rPr>
                <w:rFonts w:eastAsia="Yu Mincho"/>
                <w:lang w:eastAsia="ja-JP"/>
              </w:rPr>
            </w:pPr>
            <w:r>
              <w:rPr>
                <w:rFonts w:eastAsia="Yu Mincho" w:hint="eastAsia"/>
                <w:lang w:eastAsia="ja-JP"/>
              </w:rPr>
              <w:t>Qualcomm</w:t>
            </w:r>
          </w:p>
        </w:tc>
        <w:tc>
          <w:tcPr>
            <w:tcW w:w="8067" w:type="dxa"/>
          </w:tcPr>
          <w:p w14:paraId="29FDE1C1" w14:textId="77777777" w:rsidR="005D33D8" w:rsidRDefault="005D33D8" w:rsidP="004415D2">
            <w:pPr>
              <w:rPr>
                <w:rFonts w:eastAsia="Yu Mincho"/>
                <w:lang w:eastAsia="ja-JP"/>
              </w:rPr>
            </w:pPr>
            <w:r>
              <w:rPr>
                <w:rFonts w:eastAsia="Yu Mincho" w:hint="eastAsia"/>
                <w:lang w:eastAsia="ja-JP"/>
              </w:rPr>
              <w:t xml:space="preserve">First of all, we would like to check if the issue can be handled by gNB implementation. In our understanding, even if the semi-static pattern is effective during RACH procedure, it is possible for gNB to handle the RACH related transmissions/receptions </w:t>
            </w:r>
            <w:proofErr w:type="gramStart"/>
            <w:r>
              <w:rPr>
                <w:rFonts w:eastAsia="Yu Mincho" w:hint="eastAsia"/>
                <w:lang w:eastAsia="ja-JP"/>
              </w:rPr>
              <w:t>taking into account</w:t>
            </w:r>
            <w:proofErr w:type="gramEnd"/>
            <w:r>
              <w:rPr>
                <w:rFonts w:eastAsia="Yu Mincho" w:hint="eastAsia"/>
                <w:lang w:eastAsia="ja-JP"/>
              </w:rPr>
              <w:t xml:space="preserve"> the configured pattern/gap. For CBRA, gNB would not know whether and which semi-static pattern/gap is configured to the RACH UE. Nevertheless, if the gNB can configure semi-static pattern/gap such that at least a certain set of slots belong to the PCell for all the UEs in the cell, the UE-common PCell slots can be used for RACH procedure. The latency of random access would be increased, but we think it is not really critical.</w:t>
            </w:r>
          </w:p>
          <w:p w14:paraId="0BCA6FC7" w14:textId="77777777" w:rsidR="005D33D8" w:rsidRDefault="005D33D8" w:rsidP="004415D2">
            <w:pPr>
              <w:rPr>
                <w:rFonts w:eastAsia="Yu Mincho"/>
                <w:lang w:eastAsia="ja-JP"/>
              </w:rPr>
            </w:pPr>
          </w:p>
          <w:p w14:paraId="702ED46C" w14:textId="5F8F6BEE" w:rsidR="005D33D8" w:rsidRDefault="005D33D8" w:rsidP="004415D2">
            <w:pPr>
              <w:rPr>
                <w:rFonts w:eastAsia="Yu Mincho"/>
                <w:lang w:eastAsia="ja-JP"/>
              </w:rPr>
            </w:pPr>
            <w:r>
              <w:rPr>
                <w:rFonts w:eastAsia="Yu Mincho" w:hint="eastAsia"/>
                <w:lang w:eastAsia="ja-JP"/>
              </w:rPr>
              <w:t>If the issue is understood as critical and gNB implementation approach does not work, we can accept a clarification that the semi-static switching pattern/gap is not effective during RACH procedure. However, we do not think strict UE behavior shall be captured in the spec. Instead, simple clarification would be sufficient, e.g., the change as follows in 38.213 Section 24.</w:t>
            </w:r>
          </w:p>
          <w:p w14:paraId="4F9816BD" w14:textId="77777777" w:rsidR="005D33D8" w:rsidRDefault="005D33D8" w:rsidP="004415D2">
            <w:pPr>
              <w:rPr>
                <w:rFonts w:eastAsia="Yu Mincho"/>
                <w:lang w:eastAsia="ja-JP"/>
              </w:rPr>
            </w:pPr>
          </w:p>
          <w:tbl>
            <w:tblPr>
              <w:tblStyle w:val="TableGrid"/>
              <w:tblW w:w="0" w:type="auto"/>
              <w:tblLook w:val="04A0" w:firstRow="1" w:lastRow="0" w:firstColumn="1" w:lastColumn="0" w:noHBand="0" w:noVBand="1"/>
            </w:tblPr>
            <w:tblGrid>
              <w:gridCol w:w="7841"/>
            </w:tblGrid>
            <w:tr w:rsidR="005D33D8" w14:paraId="478633B0" w14:textId="77777777" w:rsidTr="004415D2">
              <w:tc>
                <w:tcPr>
                  <w:tcW w:w="7841" w:type="dxa"/>
                </w:tcPr>
                <w:p w14:paraId="18AD32E5" w14:textId="77777777" w:rsidR="005D33D8" w:rsidRDefault="005D33D8" w:rsidP="004415D2">
                  <w:pPr>
                    <w:rPr>
                      <w:rFonts w:eastAsia="Yu Mincho"/>
                      <w:lang w:eastAsia="ja-JP"/>
                    </w:rPr>
                  </w:pPr>
                  <w:r>
                    <w:rPr>
                      <w:szCs w:val="22"/>
                    </w:rPr>
                    <w:t xml:space="preserve">A UE that can switch operation between a PCell, that includes a DL carrier and a paired UL carrier, and an SCell, that includes a DL carrier without a paired UL carrier, can be provided by </w:t>
                  </w:r>
                  <w:r w:rsidRPr="00DE0AFE">
                    <w:rPr>
                      <w:i/>
                      <w:szCs w:val="22"/>
                    </w:rPr>
                    <w:t>LBCA-SwitchingPattern</w:t>
                  </w:r>
                  <w:r>
                    <w:rPr>
                      <w:szCs w:val="22"/>
                    </w:rPr>
                    <w:t xml:space="preserve"> a bitmap of slots indicating a switching pattern between the PCell and the SCell when the SCell </w:t>
                  </w:r>
                  <w:r>
                    <w:rPr>
                      <w:szCs w:val="22"/>
                    </w:rPr>
                    <w:lastRenderedPageBreak/>
                    <w:t>is activated</w:t>
                  </w:r>
                  <w:r w:rsidRPr="00D63014">
                    <w:rPr>
                      <w:rFonts w:eastAsia="Yu Mincho" w:hint="eastAsia"/>
                      <w:color w:val="FF0000"/>
                      <w:szCs w:val="22"/>
                      <w:u w:val="single"/>
                      <w:lang w:eastAsia="ja-JP"/>
                    </w:rPr>
                    <w:t xml:space="preserve">, except during random access procedure after </w:t>
                  </w:r>
                  <w:r>
                    <w:rPr>
                      <w:rFonts w:eastAsia="Yu Mincho" w:hint="eastAsia"/>
                      <w:color w:val="FF0000"/>
                      <w:szCs w:val="22"/>
                      <w:u w:val="single"/>
                      <w:lang w:eastAsia="ja-JP"/>
                    </w:rPr>
                    <w:t>a</w:t>
                  </w:r>
                  <w:r w:rsidRPr="00D63014">
                    <w:rPr>
                      <w:rFonts w:eastAsia="Yu Mincho" w:hint="eastAsia"/>
                      <w:color w:val="FF0000"/>
                      <w:szCs w:val="22"/>
                      <w:u w:val="single"/>
                      <w:lang w:eastAsia="ja-JP"/>
                    </w:rPr>
                    <w:t xml:space="preserve"> PRACH transmission according to [38.321]</w:t>
                  </w:r>
                  <w:r>
                    <w:rPr>
                      <w:szCs w:val="22"/>
                    </w:rPr>
                    <w:t>. The switching pattern repeats continuously. The UE can either transmit/receive on the PCell in a slot or receive on the SCell in the slot.</w:t>
                  </w:r>
                </w:p>
              </w:tc>
            </w:tr>
          </w:tbl>
          <w:p w14:paraId="0279BF22" w14:textId="77777777" w:rsidR="005D33D8" w:rsidRPr="00DB1ADF" w:rsidRDefault="005D33D8" w:rsidP="004415D2">
            <w:pPr>
              <w:rPr>
                <w:rFonts w:eastAsia="Yu Mincho"/>
                <w:lang w:eastAsia="ja-JP"/>
              </w:rPr>
            </w:pPr>
          </w:p>
          <w:p w14:paraId="13A626D0" w14:textId="77777777" w:rsidR="005D33D8" w:rsidRDefault="005D33D8" w:rsidP="004415D2">
            <w:pPr>
              <w:rPr>
                <w:rFonts w:eastAsia="Yu Mincho"/>
                <w:lang w:eastAsia="ja-JP"/>
              </w:rPr>
            </w:pPr>
          </w:p>
          <w:p w14:paraId="682BBA87" w14:textId="77777777" w:rsidR="005D33D8" w:rsidRDefault="005D33D8" w:rsidP="004415D2">
            <w:pPr>
              <w:rPr>
                <w:rFonts w:eastAsia="Yu Mincho"/>
                <w:lang w:eastAsia="ja-JP"/>
              </w:rPr>
            </w:pPr>
            <w:r>
              <w:rPr>
                <w:rFonts w:eastAsia="Yu Mincho" w:hint="eastAsia"/>
                <w:lang w:eastAsia="ja-JP"/>
              </w:rPr>
              <w:t>The above amendment is similar to the measurement gap handling during random access procedure specified in RAN4 spec (38.133).</w:t>
            </w:r>
          </w:p>
          <w:tbl>
            <w:tblPr>
              <w:tblStyle w:val="TableGrid"/>
              <w:tblW w:w="0" w:type="auto"/>
              <w:tblLook w:val="04A0" w:firstRow="1" w:lastRow="0" w:firstColumn="1" w:lastColumn="0" w:noHBand="0" w:noVBand="1"/>
            </w:tblPr>
            <w:tblGrid>
              <w:gridCol w:w="7841"/>
            </w:tblGrid>
            <w:tr w:rsidR="005D33D8" w14:paraId="258ECDBB" w14:textId="77777777" w:rsidTr="004415D2">
              <w:tc>
                <w:tcPr>
                  <w:tcW w:w="7841" w:type="dxa"/>
                </w:tcPr>
                <w:p w14:paraId="709FAA07" w14:textId="77777777" w:rsidR="005D33D8" w:rsidRPr="00CD1AE8" w:rsidRDefault="005D33D8" w:rsidP="004415D2">
                  <w:pPr>
                    <w:rPr>
                      <w:rFonts w:eastAsia="Yu Mincho"/>
                      <w:lang w:eastAsia="ja-JP"/>
                    </w:rPr>
                  </w:pPr>
                  <w:r w:rsidRPr="00CD1AE8">
                    <w:rPr>
                      <w:rFonts w:eastAsia="Yu Mincho"/>
                      <w:highlight w:val="yellow"/>
                      <w:lang w:eastAsia="ja-JP"/>
                    </w:rPr>
                    <w:t>During the per-UE measurement gaps the UE</w:t>
                  </w:r>
                  <w:r w:rsidRPr="00CD1AE8">
                    <w:rPr>
                      <w:rFonts w:eastAsia="Yu Mincho"/>
                      <w:lang w:eastAsia="ja-JP"/>
                    </w:rPr>
                    <w:t>:</w:t>
                  </w:r>
                  <w:r>
                    <w:rPr>
                      <w:rFonts w:eastAsia="Yu Mincho"/>
                      <w:lang w:eastAsia="ja-JP"/>
                    </w:rPr>
                    <w:br/>
                  </w:r>
                  <w:r>
                    <w:rPr>
                      <w:rFonts w:eastAsia="Yu Mincho" w:hint="eastAsia"/>
                      <w:lang w:eastAsia="ja-JP"/>
                    </w:rPr>
                    <w:t>[</w:t>
                  </w:r>
                  <w:r>
                    <w:rPr>
                      <w:rFonts w:eastAsia="Yu Mincho"/>
                      <w:lang w:eastAsia="ja-JP"/>
                    </w:rPr>
                    <w:t>…</w:t>
                  </w:r>
                  <w:r>
                    <w:rPr>
                      <w:rFonts w:eastAsia="Yu Mincho" w:hint="eastAsia"/>
                      <w:lang w:eastAsia="ja-JP"/>
                    </w:rPr>
                    <w:t>]</w:t>
                  </w:r>
                </w:p>
                <w:p w14:paraId="384AB858" w14:textId="77777777" w:rsidR="005D33D8" w:rsidRPr="009A4C42" w:rsidRDefault="005D33D8" w:rsidP="005D33D8">
                  <w:pPr>
                    <w:pStyle w:val="ListParagraph"/>
                    <w:numPr>
                      <w:ilvl w:val="0"/>
                      <w:numId w:val="67"/>
                    </w:numPr>
                    <w:rPr>
                      <w:rFonts w:eastAsia="Yu Mincho"/>
                      <w:lang w:eastAsia="ja-JP"/>
                    </w:rPr>
                  </w:pPr>
                  <w:r w:rsidRPr="00CD1AE8">
                    <w:rPr>
                      <w:rFonts w:eastAsia="Yu Mincho"/>
                      <w:highlight w:val="yellow"/>
                      <w:lang w:eastAsia="ja-JP"/>
                    </w:rPr>
                    <w:t>is not required to conduct reception/transmission from/to the corresponding NR serving cells</w:t>
                  </w:r>
                  <w:r w:rsidRPr="00CD1AE8">
                    <w:rPr>
                      <w:rFonts w:eastAsia="Yu Mincho"/>
                      <w:lang w:eastAsia="ja-JP"/>
                    </w:rPr>
                    <w:t xml:space="preserve"> for SA (with single carrier or CA configured) </w:t>
                  </w:r>
                  <w:r w:rsidRPr="00CD1AE8">
                    <w:rPr>
                      <w:rFonts w:eastAsia="Yu Mincho"/>
                      <w:highlight w:val="yellow"/>
                      <w:lang w:eastAsia="ja-JP"/>
                    </w:rPr>
                    <w:t>except</w:t>
                  </w:r>
                  <w:r w:rsidRPr="00CD1AE8">
                    <w:rPr>
                      <w:rFonts w:eastAsia="Yu Mincho"/>
                      <w:lang w:eastAsia="ja-JP"/>
                    </w:rPr>
                    <w:t xml:space="preserve"> the reception of signals used for RRM measurement(s), PRS measurement(s)</w:t>
                  </w:r>
                  <w:r>
                    <w:rPr>
                      <w:rFonts w:eastAsia="Yu Mincho" w:hint="eastAsia"/>
                      <w:lang w:eastAsia="ja-JP"/>
                    </w:rPr>
                    <w:t xml:space="preserve"> </w:t>
                  </w:r>
                  <w:r w:rsidRPr="00CD1AE8">
                    <w:rPr>
                      <w:rFonts w:eastAsia="Yu Mincho"/>
                      <w:lang w:eastAsia="ja-JP"/>
                    </w:rPr>
                    <w:t xml:space="preserve">and </w:t>
                  </w:r>
                  <w:r w:rsidRPr="00CD1AE8">
                    <w:rPr>
                      <w:rFonts w:eastAsia="Yu Mincho"/>
                      <w:highlight w:val="yellow"/>
                      <w:lang w:eastAsia="ja-JP"/>
                    </w:rPr>
                    <w:t>the signals used for random access procedure according to [7]</w:t>
                  </w:r>
                  <w:r>
                    <w:rPr>
                      <w:rFonts w:eastAsia="Yu Mincho" w:hint="eastAsia"/>
                      <w:lang w:eastAsia="ja-JP"/>
                    </w:rPr>
                    <w:t>.</w:t>
                  </w:r>
                </w:p>
              </w:tc>
            </w:tr>
          </w:tbl>
          <w:p w14:paraId="72773687" w14:textId="77777777" w:rsidR="005D33D8" w:rsidRDefault="005D33D8" w:rsidP="004415D2">
            <w:pPr>
              <w:rPr>
                <w:rFonts w:eastAsia="Yu Mincho"/>
                <w:lang w:eastAsia="ja-JP"/>
              </w:rPr>
            </w:pPr>
          </w:p>
          <w:p w14:paraId="6273D0B4" w14:textId="77777777" w:rsidR="005D33D8" w:rsidRPr="005C58D4" w:rsidRDefault="005D33D8" w:rsidP="004415D2">
            <w:pPr>
              <w:rPr>
                <w:rFonts w:eastAsia="Yu Mincho"/>
                <w:lang w:eastAsia="ja-JP"/>
              </w:rPr>
            </w:pPr>
          </w:p>
        </w:tc>
      </w:tr>
      <w:tr w:rsidR="0082412D" w14:paraId="7F787C48" w14:textId="77777777">
        <w:tc>
          <w:tcPr>
            <w:tcW w:w="1283" w:type="dxa"/>
          </w:tcPr>
          <w:p w14:paraId="00A28ABC" w14:textId="54F656B1" w:rsidR="0082412D" w:rsidRPr="005D33D8" w:rsidRDefault="00C94431">
            <w:pPr>
              <w:rPr>
                <w:rFonts w:eastAsiaTheme="minorEastAsia"/>
              </w:rPr>
            </w:pPr>
            <w:r>
              <w:rPr>
                <w:rFonts w:eastAsiaTheme="minorEastAsia"/>
              </w:rPr>
              <w:lastRenderedPageBreak/>
              <w:t>Samsung</w:t>
            </w:r>
          </w:p>
        </w:tc>
        <w:tc>
          <w:tcPr>
            <w:tcW w:w="8067" w:type="dxa"/>
          </w:tcPr>
          <w:p w14:paraId="76B100CC" w14:textId="6F995E19" w:rsidR="0082412D" w:rsidRDefault="00810295">
            <w:pPr>
              <w:pStyle w:val="BodyText"/>
              <w:rPr>
                <w:rFonts w:eastAsiaTheme="minorEastAsia"/>
              </w:rPr>
            </w:pPr>
            <w:r>
              <w:rPr>
                <w:rFonts w:eastAsiaTheme="minorEastAsia"/>
                <w:sz w:val="24"/>
              </w:rPr>
              <w:t>We think that would make matters worse for the base station as it won’t know what the UE is doing, will unnecessarily complicate the specifications, and will probably require long maintenance. Basically, we don’t even think this is an “enhancement”. The issue can be handled as today for a DL-heavy UL-DL configuration (LTE even supports 9 DL and 1 UL) and the RAR window is long enough.</w:t>
            </w:r>
          </w:p>
        </w:tc>
      </w:tr>
      <w:tr w:rsidR="0044530F" w14:paraId="58C77879" w14:textId="77777777">
        <w:tc>
          <w:tcPr>
            <w:tcW w:w="1283" w:type="dxa"/>
          </w:tcPr>
          <w:p w14:paraId="4C44CA5F" w14:textId="1888C999" w:rsidR="0044530F" w:rsidRDefault="0044530F" w:rsidP="0044530F">
            <w:pPr>
              <w:rPr>
                <w:rFonts w:eastAsia="Yu Mincho"/>
                <w:lang w:eastAsia="ja-JP"/>
              </w:rPr>
            </w:pPr>
            <w:r>
              <w:rPr>
                <w:rFonts w:eastAsia="Yu Mincho" w:hint="eastAsia"/>
                <w:lang w:eastAsia="ja-JP"/>
              </w:rPr>
              <w:t>DOCOMO</w:t>
            </w:r>
          </w:p>
        </w:tc>
        <w:tc>
          <w:tcPr>
            <w:tcW w:w="8067" w:type="dxa"/>
          </w:tcPr>
          <w:p w14:paraId="06146DDD" w14:textId="52AAA0AA" w:rsidR="0044530F" w:rsidRDefault="0044530F" w:rsidP="0044530F">
            <w:pPr>
              <w:pStyle w:val="BodyText"/>
              <w:rPr>
                <w:rFonts w:eastAsia="Yu Mincho"/>
                <w:sz w:val="24"/>
                <w:lang w:val="en-US" w:eastAsia="ja-JP"/>
              </w:rPr>
            </w:pPr>
            <w:r>
              <w:rPr>
                <w:rFonts w:eastAsia="Yu Mincho" w:hint="eastAsia"/>
                <w:sz w:val="24"/>
                <w:lang w:val="en-US" w:eastAsia="ja-JP"/>
              </w:rPr>
              <w:t>We don</w:t>
            </w:r>
            <w:r>
              <w:rPr>
                <w:rFonts w:eastAsia="Yu Mincho"/>
                <w:sz w:val="24"/>
                <w:lang w:val="en-US" w:eastAsia="ja-JP"/>
              </w:rPr>
              <w:t>’</w:t>
            </w:r>
            <w:r>
              <w:rPr>
                <w:rFonts w:eastAsia="Yu Mincho" w:hint="eastAsia"/>
                <w:sz w:val="24"/>
                <w:lang w:val="en-US" w:eastAsia="ja-JP"/>
              </w:rPr>
              <w:t>t think any of the listed enhancement is essential.</w:t>
            </w:r>
          </w:p>
        </w:tc>
      </w:tr>
      <w:tr w:rsidR="00064ED3" w14:paraId="6DE0A6BD" w14:textId="77777777">
        <w:tc>
          <w:tcPr>
            <w:tcW w:w="1283" w:type="dxa"/>
          </w:tcPr>
          <w:p w14:paraId="2671FBF5" w14:textId="524FD5D2" w:rsidR="00064ED3" w:rsidRPr="00064ED3" w:rsidRDefault="00064ED3" w:rsidP="00064ED3">
            <w:pPr>
              <w:rPr>
                <w:rFonts w:eastAsia="Yu Mincho"/>
                <w:lang w:eastAsia="ja-JP"/>
              </w:rPr>
            </w:pPr>
            <w:r w:rsidRPr="00064ED3">
              <w:rPr>
                <w:rFonts w:eastAsiaTheme="minorEastAsia"/>
              </w:rPr>
              <w:t>Ericsson</w:t>
            </w:r>
          </w:p>
        </w:tc>
        <w:tc>
          <w:tcPr>
            <w:tcW w:w="8067" w:type="dxa"/>
          </w:tcPr>
          <w:p w14:paraId="7DDBA1F1" w14:textId="3F1EA503" w:rsidR="00064ED3" w:rsidRPr="00971649" w:rsidRDefault="00064ED3" w:rsidP="00971649">
            <w:pPr>
              <w:rPr>
                <w:rFonts w:eastAsiaTheme="minorEastAsia"/>
              </w:rPr>
            </w:pPr>
            <w:r w:rsidRPr="00064ED3">
              <w:rPr>
                <w:rFonts w:eastAsiaTheme="minorEastAsia"/>
              </w:rPr>
              <w:t>We do not support Enhancements 1, 2, or 3. We are concerned about any enhancement that is based on autonomous switch back to the FDD carrier, since we think that can lead to ambiguity between gNB and UE</w:t>
            </w:r>
            <w:r w:rsidR="00971649">
              <w:rPr>
                <w:rFonts w:eastAsiaTheme="minorEastAsia"/>
              </w:rPr>
              <w:t xml:space="preserve"> as pointed out by Samsung. Furthermore, </w:t>
            </w:r>
            <w:r w:rsidRPr="00064ED3">
              <w:rPr>
                <w:rFonts w:eastAsiaTheme="minorEastAsia"/>
              </w:rPr>
              <w:t>by implementation the gNB can ensure that the UE is on the PCell when needed</w:t>
            </w:r>
            <w:r w:rsidR="00971649">
              <w:rPr>
                <w:rFonts w:eastAsiaTheme="minorEastAsia"/>
              </w:rPr>
              <w:t xml:space="preserve"> as described above by Qualcomm.</w:t>
            </w:r>
          </w:p>
        </w:tc>
      </w:tr>
      <w:tr w:rsidR="0026456A" w14:paraId="75326912" w14:textId="77777777">
        <w:tc>
          <w:tcPr>
            <w:tcW w:w="1283" w:type="dxa"/>
          </w:tcPr>
          <w:p w14:paraId="5E89587E" w14:textId="36822FCD" w:rsidR="0026456A" w:rsidRPr="00064ED3" w:rsidRDefault="0026456A" w:rsidP="0026456A">
            <w:pPr>
              <w:rPr>
                <w:rFonts w:eastAsiaTheme="minorEastAsia"/>
              </w:rPr>
            </w:pPr>
            <w:r>
              <w:rPr>
                <w:rFonts w:eastAsia="Yu Mincho"/>
                <w:lang w:eastAsia="ja-JP"/>
              </w:rPr>
              <w:t>Ofinno</w:t>
            </w:r>
          </w:p>
        </w:tc>
        <w:tc>
          <w:tcPr>
            <w:tcW w:w="8067" w:type="dxa"/>
          </w:tcPr>
          <w:p w14:paraId="5614C0B9" w14:textId="3B70938E" w:rsidR="0026456A" w:rsidRPr="00064ED3" w:rsidRDefault="0026456A" w:rsidP="0026456A">
            <w:pPr>
              <w:rPr>
                <w:rFonts w:eastAsiaTheme="minorEastAsia"/>
              </w:rPr>
            </w:pPr>
            <w:r>
              <w:rPr>
                <w:rFonts w:eastAsia="Yu Mincho"/>
                <w:lang w:eastAsia="ja-JP"/>
              </w:rPr>
              <w:t xml:space="preserve">The switching pattern is semi-static, and gNB is more likely to keep the same pattern once configured. Configuring a pattern which will allow all RACH related </w:t>
            </w:r>
            <w:r w:rsidRPr="00635395">
              <w:rPr>
                <w:rFonts w:eastAsia="Yu Mincho"/>
                <w:lang w:eastAsia="ja-JP"/>
              </w:rPr>
              <w:t>transmissions/receptions</w:t>
            </w:r>
            <w:r>
              <w:rPr>
                <w:rFonts w:eastAsia="Yu Mincho"/>
                <w:lang w:eastAsia="ja-JP"/>
              </w:rPr>
              <w:t xml:space="preserve"> within the pattern, will be very challenging and limiting. Therefore, in our view collision handling of RACH when semi-static pattern is configured is needed. We are open to simplify the wording in the spec. </w:t>
            </w:r>
          </w:p>
        </w:tc>
      </w:tr>
      <w:tr w:rsidR="00601303" w14:paraId="2350000E" w14:textId="77777777">
        <w:tc>
          <w:tcPr>
            <w:tcW w:w="1283" w:type="dxa"/>
          </w:tcPr>
          <w:p w14:paraId="46FC0565" w14:textId="702668E4" w:rsidR="00601303" w:rsidRDefault="00601303" w:rsidP="0026456A">
            <w:pPr>
              <w:rPr>
                <w:rFonts w:eastAsia="Yu Mincho"/>
                <w:lang w:eastAsia="ja-JP"/>
              </w:rPr>
            </w:pPr>
            <w:r>
              <w:rPr>
                <w:rFonts w:eastAsia="Yu Mincho"/>
                <w:lang w:eastAsia="ja-JP"/>
              </w:rPr>
              <w:t>Apple</w:t>
            </w:r>
          </w:p>
        </w:tc>
        <w:tc>
          <w:tcPr>
            <w:tcW w:w="8067" w:type="dxa"/>
          </w:tcPr>
          <w:p w14:paraId="4D67D480" w14:textId="53583D61" w:rsidR="00601303" w:rsidRDefault="00601303" w:rsidP="0026456A">
            <w:pPr>
              <w:rPr>
                <w:rFonts w:eastAsia="Yu Mincho"/>
                <w:lang w:eastAsia="ja-JP"/>
              </w:rPr>
            </w:pPr>
            <w:r>
              <w:rPr>
                <w:rFonts w:eastAsia="Yu Mincho"/>
                <w:lang w:eastAsia="ja-JP"/>
              </w:rPr>
              <w:t>With the understanding, that network can/should handle and ensure UE is on PCell when needed, we don’t think these enhancements are essential</w:t>
            </w:r>
          </w:p>
        </w:tc>
      </w:tr>
      <w:tr w:rsidR="002D0D97" w14:paraId="73D52A03" w14:textId="77777777">
        <w:tc>
          <w:tcPr>
            <w:tcW w:w="1283" w:type="dxa"/>
          </w:tcPr>
          <w:p w14:paraId="1332B15C" w14:textId="5C281B28" w:rsidR="002D0D97" w:rsidRDefault="002D0D97" w:rsidP="0026456A">
            <w:pPr>
              <w:rPr>
                <w:rFonts w:eastAsia="Yu Mincho"/>
                <w:lang w:eastAsia="ja-JP"/>
              </w:rPr>
            </w:pPr>
            <w:r>
              <w:rPr>
                <w:rFonts w:eastAsia="Yu Mincho"/>
                <w:lang w:eastAsia="ja-JP"/>
              </w:rPr>
              <w:t>Nokia</w:t>
            </w:r>
          </w:p>
        </w:tc>
        <w:tc>
          <w:tcPr>
            <w:tcW w:w="8067" w:type="dxa"/>
          </w:tcPr>
          <w:p w14:paraId="1ACADEE1" w14:textId="32FF3C5F" w:rsidR="002D0D97" w:rsidRDefault="002D0D97" w:rsidP="0026456A">
            <w:pPr>
              <w:rPr>
                <w:rFonts w:eastAsia="Yu Mincho"/>
                <w:lang w:eastAsia="ja-JP"/>
              </w:rPr>
            </w:pPr>
            <w:r>
              <w:rPr>
                <w:rFonts w:eastAsia="Yu Mincho"/>
                <w:lang w:eastAsia="ja-JP"/>
              </w:rPr>
              <w:t>We do have a concern on the CB</w:t>
            </w:r>
            <w:r w:rsidR="00AF34E6">
              <w:rPr>
                <w:rFonts w:eastAsia="Yu Mincho"/>
                <w:lang w:eastAsia="ja-JP"/>
              </w:rPr>
              <w:t>R</w:t>
            </w:r>
            <w:r>
              <w:rPr>
                <w:rFonts w:eastAsia="Yu Mincho"/>
                <w:lang w:eastAsia="ja-JP"/>
              </w:rPr>
              <w:t xml:space="preserve">A handling, where the gNB would not know when to transmit Msg2 to the UE, when to schedule the UE to transmit Msg3 and when to transmit Msg4 to the UE. In that respect it would seem safer to freeze the switching as suggested in the Qualcomm TP. </w:t>
            </w:r>
          </w:p>
        </w:tc>
      </w:tr>
      <w:tr w:rsidR="006240FA" w14:paraId="6FF16A0E" w14:textId="77777777">
        <w:tc>
          <w:tcPr>
            <w:tcW w:w="1283" w:type="dxa"/>
          </w:tcPr>
          <w:p w14:paraId="68DF70D2" w14:textId="30428B19" w:rsidR="006240FA" w:rsidRDefault="006240FA" w:rsidP="006240FA">
            <w:pPr>
              <w:rPr>
                <w:rFonts w:eastAsia="Yu Mincho"/>
                <w:lang w:eastAsia="ja-JP"/>
              </w:rPr>
            </w:pPr>
            <w:r>
              <w:rPr>
                <w:rFonts w:eastAsiaTheme="minorEastAsia" w:hint="eastAsia"/>
              </w:rPr>
              <w:t>v</w:t>
            </w:r>
            <w:r>
              <w:rPr>
                <w:rFonts w:eastAsiaTheme="minorEastAsia"/>
              </w:rPr>
              <w:t>ivo</w:t>
            </w:r>
          </w:p>
        </w:tc>
        <w:tc>
          <w:tcPr>
            <w:tcW w:w="8067" w:type="dxa"/>
          </w:tcPr>
          <w:p w14:paraId="03DF0D6F" w14:textId="77777777" w:rsidR="006240FA" w:rsidRDefault="006240FA" w:rsidP="006240FA">
            <w:pPr>
              <w:rPr>
                <w:rFonts w:eastAsiaTheme="minorEastAsia"/>
              </w:rPr>
            </w:pPr>
            <w:r>
              <w:rPr>
                <w:rFonts w:eastAsiaTheme="minorEastAsia" w:hint="eastAsia"/>
              </w:rPr>
              <w:t xml:space="preserve"> </w:t>
            </w:r>
            <w:r>
              <w:rPr>
                <w:rFonts w:eastAsiaTheme="minorEastAsia"/>
              </w:rPr>
              <w:t xml:space="preserve">In the last meeting, we already agreed that UE does not transmit the PRACH in collision 1/2 and </w:t>
            </w:r>
            <w:r>
              <w:rPr>
                <w:rFonts w:eastAsia="DengXian"/>
                <w:szCs w:val="20"/>
                <w:lang w:val="en-GB"/>
              </w:rPr>
              <w:t xml:space="preserve">a </w:t>
            </w:r>
            <w:r w:rsidRPr="00FB7139">
              <w:rPr>
                <w:szCs w:val="20"/>
                <w:lang w:val="en-GB"/>
              </w:rPr>
              <w:t xml:space="preserve">UE is not expected </w:t>
            </w:r>
            <w:r w:rsidRPr="00FB7139">
              <w:rPr>
                <w:rFonts w:eastAsia="DengXian"/>
                <w:szCs w:val="20"/>
                <w:lang w:val="en-GB"/>
              </w:rPr>
              <w:t xml:space="preserve">any </w:t>
            </w:r>
            <w:r w:rsidRPr="00FB7139">
              <w:rPr>
                <w:szCs w:val="20"/>
                <w:lang w:val="en-GB"/>
              </w:rPr>
              <w:t>schedul</w:t>
            </w:r>
            <w:r w:rsidRPr="00FB7139">
              <w:rPr>
                <w:rFonts w:eastAsia="DengXian"/>
                <w:szCs w:val="20"/>
                <w:lang w:val="en-GB"/>
              </w:rPr>
              <w:t>ing</w:t>
            </w:r>
            <w:r w:rsidRPr="00FB7139">
              <w:rPr>
                <w:szCs w:val="20"/>
                <w:lang w:val="en-GB"/>
              </w:rPr>
              <w:t>/trigge</w:t>
            </w:r>
            <w:r w:rsidRPr="00FB7139">
              <w:rPr>
                <w:rFonts w:eastAsia="DengXian"/>
                <w:szCs w:val="20"/>
                <w:lang w:val="en-GB"/>
              </w:rPr>
              <w:t>ring</w:t>
            </w:r>
            <w:r w:rsidRPr="00FB7139">
              <w:rPr>
                <w:szCs w:val="20"/>
                <w:lang w:val="en-GB"/>
              </w:rPr>
              <w:t xml:space="preserve"> </w:t>
            </w:r>
            <w:r w:rsidRPr="00FB7139">
              <w:rPr>
                <w:rFonts w:eastAsia="DengXian"/>
                <w:szCs w:val="20"/>
                <w:lang w:val="en-GB"/>
              </w:rPr>
              <w:t>from</w:t>
            </w:r>
            <w:r w:rsidRPr="00FB7139">
              <w:rPr>
                <w:szCs w:val="20"/>
                <w:lang w:val="en-GB"/>
              </w:rPr>
              <w:t xml:space="preserve"> network</w:t>
            </w:r>
            <w:r w:rsidRPr="00FB7139">
              <w:rPr>
                <w:rFonts w:eastAsia="DengXian"/>
                <w:szCs w:val="20"/>
                <w:lang w:val="en-GB"/>
              </w:rPr>
              <w:t xml:space="preserve"> that will lead to above collisions</w:t>
            </w:r>
            <w:r>
              <w:rPr>
                <w:rFonts w:eastAsiaTheme="minorEastAsia"/>
              </w:rPr>
              <w:t>. We think the collision for PRACH and switching pattern is solved by the agreement.</w:t>
            </w:r>
          </w:p>
          <w:p w14:paraId="1F131C84" w14:textId="77777777" w:rsidR="006240FA" w:rsidRDefault="006240FA" w:rsidP="006240FA">
            <w:pPr>
              <w:rPr>
                <w:rFonts w:eastAsiaTheme="minorEastAsia"/>
              </w:rPr>
            </w:pPr>
          </w:p>
          <w:p w14:paraId="3B39A87A" w14:textId="77777777" w:rsidR="006240FA" w:rsidRPr="00FB7139" w:rsidRDefault="006240FA" w:rsidP="006240FA">
            <w:pPr>
              <w:numPr>
                <w:ilvl w:val="1"/>
                <w:numId w:val="59"/>
              </w:numPr>
              <w:spacing w:after="120"/>
              <w:contextualSpacing/>
              <w:jc w:val="both"/>
              <w:rPr>
                <w:szCs w:val="20"/>
              </w:rPr>
            </w:pPr>
            <w:r w:rsidRPr="00FB7139">
              <w:rPr>
                <w:color w:val="000000"/>
                <w:szCs w:val="20"/>
              </w:rPr>
              <w:t xml:space="preserve">Collision 1: If a UE is configured by higher layers to transmit a PUSCH, PUCCH, </w:t>
            </w:r>
            <w:r w:rsidRPr="00FB7139">
              <w:rPr>
                <w:szCs w:val="20"/>
              </w:rPr>
              <w:t xml:space="preserve">PRACH, or SRS in a set of symbols of an UL slot on the FDD carrier that overlaps, even partially, with the set of symbols of the switching gap, the UE does not transmit the PUSCH, PUCCH, PRACH, or SRS </w:t>
            </w:r>
          </w:p>
          <w:p w14:paraId="2E0136D3" w14:textId="77777777" w:rsidR="006240FA" w:rsidRDefault="006240FA" w:rsidP="006240FA">
            <w:pPr>
              <w:numPr>
                <w:ilvl w:val="1"/>
                <w:numId w:val="59"/>
              </w:numPr>
              <w:spacing w:after="120"/>
              <w:contextualSpacing/>
              <w:jc w:val="both"/>
              <w:rPr>
                <w:szCs w:val="20"/>
              </w:rPr>
            </w:pPr>
            <w:r w:rsidRPr="00FB7139">
              <w:rPr>
                <w:szCs w:val="20"/>
              </w:rPr>
              <w:t xml:space="preserve">Collision 2: If a UE is configured by higher layers to transmit a PUSCH, PUCCH, PRACH, or SRS in a set of symbols of an UL slot on the FDD carrier that overlaps, even partially, with the set of symbols of the DL slot indicated as SDL carrier, the UE does not transmit the PUSCH, PUCCH, PRACH, or SRS </w:t>
            </w:r>
          </w:p>
          <w:p w14:paraId="7FA102B5" w14:textId="77777777" w:rsidR="006240FA" w:rsidRPr="00FB7139" w:rsidRDefault="006240FA" w:rsidP="006240FA">
            <w:pPr>
              <w:numPr>
                <w:ilvl w:val="1"/>
                <w:numId w:val="59"/>
              </w:numPr>
              <w:spacing w:after="120"/>
              <w:contextualSpacing/>
              <w:jc w:val="both"/>
              <w:rPr>
                <w:szCs w:val="20"/>
              </w:rPr>
            </w:pPr>
            <w:r>
              <w:rPr>
                <w:rFonts w:eastAsiaTheme="minorEastAsia"/>
                <w:szCs w:val="20"/>
              </w:rPr>
              <w:t>…</w:t>
            </w:r>
          </w:p>
          <w:p w14:paraId="5EF1D396" w14:textId="77777777" w:rsidR="006240FA" w:rsidRPr="00FB7139" w:rsidRDefault="006240FA" w:rsidP="006240FA">
            <w:pPr>
              <w:numPr>
                <w:ilvl w:val="0"/>
                <w:numId w:val="59"/>
              </w:numPr>
              <w:spacing w:after="120"/>
              <w:contextualSpacing/>
              <w:jc w:val="both"/>
              <w:rPr>
                <w:szCs w:val="20"/>
              </w:rPr>
            </w:pPr>
            <w:r w:rsidRPr="00FB7139">
              <w:rPr>
                <w:szCs w:val="20"/>
              </w:rPr>
              <w:t xml:space="preserve">For the other cases, i.e., DL and UL signals/channels scheduled/triggered by DCI </w:t>
            </w:r>
          </w:p>
          <w:p w14:paraId="7E4F08D1" w14:textId="77777777" w:rsidR="006240FA" w:rsidRPr="00FB7139" w:rsidRDefault="006240FA" w:rsidP="006240FA">
            <w:pPr>
              <w:numPr>
                <w:ilvl w:val="1"/>
                <w:numId w:val="59"/>
              </w:numPr>
              <w:spacing w:after="120"/>
              <w:contextualSpacing/>
              <w:jc w:val="both"/>
              <w:rPr>
                <w:szCs w:val="20"/>
              </w:rPr>
            </w:pPr>
            <w:r w:rsidRPr="00FB7139">
              <w:rPr>
                <w:rFonts w:eastAsia="DengXian"/>
                <w:szCs w:val="20"/>
                <w:lang w:val="en-GB"/>
              </w:rPr>
              <w:t>A</w:t>
            </w:r>
            <w:r w:rsidRPr="00FB7139">
              <w:rPr>
                <w:szCs w:val="20"/>
                <w:lang w:val="en-GB"/>
              </w:rPr>
              <w:t xml:space="preserve"> UE is not expected </w:t>
            </w:r>
            <w:r w:rsidRPr="00FB7139">
              <w:rPr>
                <w:rFonts w:eastAsia="DengXian"/>
                <w:szCs w:val="20"/>
                <w:lang w:val="en-GB"/>
              </w:rPr>
              <w:t xml:space="preserve">any </w:t>
            </w:r>
            <w:r w:rsidRPr="00FB7139">
              <w:rPr>
                <w:szCs w:val="20"/>
                <w:lang w:val="en-GB"/>
              </w:rPr>
              <w:t>schedul</w:t>
            </w:r>
            <w:r w:rsidRPr="00FB7139">
              <w:rPr>
                <w:rFonts w:eastAsia="DengXian"/>
                <w:szCs w:val="20"/>
                <w:lang w:val="en-GB"/>
              </w:rPr>
              <w:t>ing</w:t>
            </w:r>
            <w:r w:rsidRPr="00FB7139">
              <w:rPr>
                <w:szCs w:val="20"/>
                <w:lang w:val="en-GB"/>
              </w:rPr>
              <w:t>/trigge</w:t>
            </w:r>
            <w:r w:rsidRPr="00FB7139">
              <w:rPr>
                <w:rFonts w:eastAsia="DengXian"/>
                <w:szCs w:val="20"/>
                <w:lang w:val="en-GB"/>
              </w:rPr>
              <w:t>ring</w:t>
            </w:r>
            <w:r w:rsidRPr="00FB7139">
              <w:rPr>
                <w:szCs w:val="20"/>
                <w:lang w:val="en-GB"/>
              </w:rPr>
              <w:t xml:space="preserve"> </w:t>
            </w:r>
            <w:r w:rsidRPr="00FB7139">
              <w:rPr>
                <w:rFonts w:eastAsia="DengXian"/>
                <w:szCs w:val="20"/>
                <w:lang w:val="en-GB"/>
              </w:rPr>
              <w:t>from</w:t>
            </w:r>
            <w:r w:rsidRPr="00FB7139">
              <w:rPr>
                <w:szCs w:val="20"/>
                <w:lang w:val="en-GB"/>
              </w:rPr>
              <w:t xml:space="preserve"> network</w:t>
            </w:r>
            <w:r w:rsidRPr="00FB7139">
              <w:rPr>
                <w:rFonts w:eastAsia="DengXian"/>
                <w:szCs w:val="20"/>
                <w:lang w:val="en-GB"/>
              </w:rPr>
              <w:t xml:space="preserve"> that will lead to above collisions</w:t>
            </w:r>
            <w:r w:rsidRPr="00FB7139">
              <w:rPr>
                <w:szCs w:val="20"/>
              </w:rPr>
              <w:t xml:space="preserve"> </w:t>
            </w:r>
          </w:p>
          <w:p w14:paraId="39122646" w14:textId="77777777" w:rsidR="006240FA" w:rsidRPr="00FB7139" w:rsidRDefault="006240FA" w:rsidP="006240FA">
            <w:pPr>
              <w:numPr>
                <w:ilvl w:val="2"/>
                <w:numId w:val="59"/>
              </w:numPr>
              <w:spacing w:after="120"/>
              <w:contextualSpacing/>
              <w:jc w:val="both"/>
              <w:rPr>
                <w:szCs w:val="20"/>
              </w:rPr>
            </w:pPr>
            <w:r w:rsidRPr="00FB7139">
              <w:rPr>
                <w:szCs w:val="20"/>
              </w:rPr>
              <w:lastRenderedPageBreak/>
              <w:t xml:space="preserve">Except that the PUSCH, PUCCH, PRACH, or SRS transmission that </w:t>
            </w:r>
            <w:r w:rsidRPr="00FB7139">
              <w:rPr>
                <w:rFonts w:eastAsia="DengXian"/>
                <w:szCs w:val="20"/>
              </w:rPr>
              <w:t>overlapped</w:t>
            </w:r>
            <w:r w:rsidRPr="00FB7139">
              <w:rPr>
                <w:szCs w:val="20"/>
              </w:rPr>
              <w:t xml:space="preserve"> with the switching gap on SDL carrier when the SDL carrier switches to FDD carrier is not considered as collision</w:t>
            </w:r>
          </w:p>
          <w:p w14:paraId="5EF82006" w14:textId="77777777" w:rsidR="006240FA" w:rsidRDefault="006240FA" w:rsidP="006240FA">
            <w:pPr>
              <w:rPr>
                <w:rFonts w:eastAsia="Yu Mincho"/>
                <w:lang w:eastAsia="ja-JP"/>
              </w:rPr>
            </w:pPr>
          </w:p>
        </w:tc>
      </w:tr>
      <w:tr w:rsidR="00387D2C" w:rsidRPr="00FF2F89" w14:paraId="4175A6C2" w14:textId="77777777" w:rsidTr="00387D2C">
        <w:tc>
          <w:tcPr>
            <w:tcW w:w="1283" w:type="dxa"/>
          </w:tcPr>
          <w:p w14:paraId="38D8D602" w14:textId="77777777" w:rsidR="00387D2C" w:rsidRPr="00FF2F89" w:rsidRDefault="00387D2C" w:rsidP="00374B77">
            <w:pPr>
              <w:rPr>
                <w:rFonts w:eastAsia="Malgun Gothic"/>
                <w:lang w:eastAsia="ko-KR"/>
              </w:rPr>
            </w:pPr>
            <w:r>
              <w:rPr>
                <w:rFonts w:eastAsia="Malgun Gothic" w:hint="eastAsia"/>
                <w:lang w:eastAsia="ko-KR"/>
              </w:rPr>
              <w:lastRenderedPageBreak/>
              <w:t>LGE</w:t>
            </w:r>
          </w:p>
        </w:tc>
        <w:tc>
          <w:tcPr>
            <w:tcW w:w="8067" w:type="dxa"/>
          </w:tcPr>
          <w:p w14:paraId="7196CE4F" w14:textId="77777777" w:rsidR="00387D2C" w:rsidRPr="00FF2F89" w:rsidRDefault="00387D2C" w:rsidP="00374B77">
            <w:pPr>
              <w:rPr>
                <w:rFonts w:eastAsia="Malgun Gothic"/>
                <w:lang w:eastAsia="ko-KR"/>
              </w:rPr>
            </w:pPr>
            <w:r>
              <w:rPr>
                <w:rFonts w:eastAsia="Malgun Gothic" w:hint="eastAsia"/>
                <w:lang w:eastAsia="ko-KR"/>
              </w:rPr>
              <w:t>Regarding RACH case, we think the ROs in SDL duration by switching pattern should be treated as invalid and then not selected by UE.</w:t>
            </w:r>
          </w:p>
        </w:tc>
      </w:tr>
      <w:tr w:rsidR="00FD3B44" w:rsidRPr="00FF2F89" w14:paraId="61D2E6FF" w14:textId="77777777" w:rsidTr="00387D2C">
        <w:tc>
          <w:tcPr>
            <w:tcW w:w="1283" w:type="dxa"/>
          </w:tcPr>
          <w:p w14:paraId="7D1C3398" w14:textId="6EFB5069" w:rsidR="00FD3B44" w:rsidRDefault="00FD3B44" w:rsidP="00374B77">
            <w:pPr>
              <w:rPr>
                <w:rFonts w:eastAsia="Malgun Gothic"/>
                <w:lang w:eastAsia="ko-KR"/>
              </w:rPr>
            </w:pPr>
            <w:r>
              <w:rPr>
                <w:rFonts w:eastAsia="Malgun Gothic"/>
                <w:lang w:eastAsia="ko-KR"/>
              </w:rPr>
              <w:t xml:space="preserve">Moderator </w:t>
            </w:r>
          </w:p>
        </w:tc>
        <w:tc>
          <w:tcPr>
            <w:tcW w:w="8067" w:type="dxa"/>
          </w:tcPr>
          <w:p w14:paraId="3DF457A3" w14:textId="47D2946B" w:rsidR="00FD3B44" w:rsidRPr="00FD3B44" w:rsidRDefault="00FD3B44" w:rsidP="00374B77">
            <w:pPr>
              <w:rPr>
                <w:rFonts w:eastAsia="Malgun Gothic"/>
                <w:b/>
                <w:bCs/>
                <w:lang w:eastAsia="ko-KR"/>
              </w:rPr>
            </w:pPr>
            <w:r w:rsidRPr="00FD3B44">
              <w:rPr>
                <w:rFonts w:eastAsia="Malgun Gothic"/>
                <w:b/>
                <w:bCs/>
                <w:lang w:eastAsia="ko-KR"/>
              </w:rPr>
              <w:t>Discussion closed</w:t>
            </w:r>
          </w:p>
        </w:tc>
      </w:tr>
    </w:tbl>
    <w:p w14:paraId="776594D8" w14:textId="77777777" w:rsidR="0082412D" w:rsidRPr="00387D2C" w:rsidRDefault="0082412D"/>
    <w:p w14:paraId="0F0C08F9" w14:textId="77777777" w:rsidR="0082412D" w:rsidRDefault="005D33D8">
      <w:pPr>
        <w:pStyle w:val="Heading2"/>
        <w:rPr>
          <w:lang w:val="en-GB"/>
        </w:rPr>
      </w:pPr>
      <w:r>
        <w:rPr>
          <w:lang w:val="en-GB"/>
        </w:rPr>
        <w:t xml:space="preserve"> Collision handling</w:t>
      </w:r>
    </w:p>
    <w:p w14:paraId="5BC0FE83" w14:textId="1F0B2484" w:rsidR="0082412D" w:rsidRDefault="005D33D8">
      <w:pPr>
        <w:pStyle w:val="H3Proposal"/>
        <w:rPr>
          <w:sz w:val="24"/>
          <w:szCs w:val="24"/>
          <w:highlight w:val="yellow"/>
        </w:rPr>
      </w:pPr>
      <w:r>
        <w:rPr>
          <w:sz w:val="24"/>
          <w:szCs w:val="24"/>
          <w:highlight w:val="yellow"/>
        </w:rPr>
        <w:t>[</w:t>
      </w:r>
      <w:r w:rsidR="00DB6F9C">
        <w:rPr>
          <w:sz w:val="24"/>
          <w:szCs w:val="24"/>
          <w:highlight w:val="yellow"/>
        </w:rPr>
        <w:t>Closed</w:t>
      </w:r>
      <w:r>
        <w:rPr>
          <w:sz w:val="24"/>
          <w:szCs w:val="24"/>
          <w:highlight w:val="yellow"/>
        </w:rPr>
        <w:t>][R1] Question 4.7</w:t>
      </w:r>
    </w:p>
    <w:p w14:paraId="15F0E16D" w14:textId="77777777" w:rsidR="0082412D" w:rsidRDefault="005D33D8">
      <w:pPr>
        <w:pStyle w:val="ListParagraph"/>
        <w:numPr>
          <w:ilvl w:val="0"/>
          <w:numId w:val="0"/>
        </w:numPr>
        <w:rPr>
          <w:rFonts w:eastAsiaTheme="minorEastAsia"/>
          <w:highlight w:val="cyan"/>
        </w:rPr>
      </w:pPr>
      <w:r>
        <w:rPr>
          <w:rFonts w:eastAsiaTheme="minorEastAsia"/>
          <w:highlight w:val="cyan"/>
        </w:rPr>
        <w:t>Please provide your feedback on the following collision handling issues proposed by vivo, Ofinno and ZTE.</w:t>
      </w:r>
    </w:p>
    <w:p w14:paraId="5504D369" w14:textId="77777777" w:rsidR="0082412D" w:rsidRDefault="0082412D">
      <w:pPr>
        <w:pStyle w:val="0Maintext"/>
        <w:spacing w:line="240" w:lineRule="auto"/>
        <w:contextualSpacing/>
        <w:rPr>
          <w:rFonts w:cs="Times New Roman"/>
          <w:sz w:val="24"/>
          <w:szCs w:val="24"/>
        </w:rPr>
      </w:pPr>
    </w:p>
    <w:p w14:paraId="352F418E" w14:textId="77777777" w:rsidR="0082412D" w:rsidRDefault="005D33D8">
      <w:pPr>
        <w:pStyle w:val="0Maintext"/>
        <w:spacing w:line="240" w:lineRule="auto"/>
        <w:contextualSpacing/>
        <w:rPr>
          <w:rFonts w:cs="Times New Roman"/>
          <w:sz w:val="24"/>
          <w:szCs w:val="24"/>
        </w:rPr>
      </w:pPr>
      <w:r>
        <w:rPr>
          <w:rFonts w:cs="Times New Roman"/>
          <w:sz w:val="24"/>
          <w:szCs w:val="24"/>
        </w:rPr>
        <w:t xml:space="preserve">For Rel-19 low NR band carrier aggregation via switching, in terms of the collision handling, companies also proposed several other maintenance issue </w:t>
      </w:r>
    </w:p>
    <w:p w14:paraId="70F2B954" w14:textId="77777777" w:rsidR="0082412D" w:rsidRDefault="005D33D8">
      <w:pPr>
        <w:pStyle w:val="0Maintext"/>
        <w:numPr>
          <w:ilvl w:val="0"/>
          <w:numId w:val="43"/>
        </w:numPr>
        <w:spacing w:line="240" w:lineRule="auto"/>
        <w:contextualSpacing/>
        <w:rPr>
          <w:rFonts w:cs="Times New Roman"/>
          <w:sz w:val="24"/>
          <w:szCs w:val="24"/>
        </w:rPr>
      </w:pPr>
      <w:r>
        <w:rPr>
          <w:rFonts w:cs="Times New Roman"/>
          <w:sz w:val="24"/>
          <w:szCs w:val="24"/>
        </w:rPr>
        <w:t xml:space="preserve">Issue 1: CSI-RS and the corresponding CSI dropping </w:t>
      </w:r>
    </w:p>
    <w:p w14:paraId="2ABCB611" w14:textId="77777777" w:rsidR="0082412D" w:rsidRDefault="005D33D8">
      <w:pPr>
        <w:pStyle w:val="0Maintext"/>
        <w:numPr>
          <w:ilvl w:val="1"/>
          <w:numId w:val="43"/>
        </w:numPr>
        <w:spacing w:line="240" w:lineRule="auto"/>
        <w:contextualSpacing/>
        <w:rPr>
          <w:rFonts w:cs="Times New Roman"/>
          <w:sz w:val="24"/>
          <w:szCs w:val="24"/>
        </w:rPr>
      </w:pPr>
      <w:r>
        <w:rPr>
          <w:rFonts w:cs="Times New Roman"/>
          <w:sz w:val="24"/>
          <w:szCs w:val="24"/>
        </w:rPr>
        <w:t>Proposed by vivo (R1-2505393), with Proposal 5 quoted below and the corresponding TP</w:t>
      </w:r>
    </w:p>
    <w:tbl>
      <w:tblPr>
        <w:tblStyle w:val="TableGrid"/>
        <w:tblW w:w="0" w:type="auto"/>
        <w:tblLook w:val="04A0" w:firstRow="1" w:lastRow="0" w:firstColumn="1" w:lastColumn="0" w:noHBand="0" w:noVBand="1"/>
      </w:tblPr>
      <w:tblGrid>
        <w:gridCol w:w="9350"/>
      </w:tblGrid>
      <w:tr w:rsidR="0082412D" w14:paraId="187326AF" w14:textId="77777777">
        <w:tc>
          <w:tcPr>
            <w:tcW w:w="9350" w:type="dxa"/>
          </w:tcPr>
          <w:p w14:paraId="24A1690B" w14:textId="77777777" w:rsidR="0082412D" w:rsidRDefault="005D33D8">
            <w:pPr>
              <w:spacing w:after="120"/>
              <w:jc w:val="both"/>
              <w:rPr>
                <w:rFonts w:eastAsia="SimSun"/>
              </w:rPr>
            </w:pPr>
            <w:r>
              <w:rPr>
                <w:rFonts w:eastAsia="SimSun"/>
              </w:rPr>
              <w:fldChar w:fldCharType="begin"/>
            </w:r>
            <w:r>
              <w:rPr>
                <w:rFonts w:eastAsia="SimSun"/>
              </w:rPr>
              <w:instrText xml:space="preserve"> REF _Ref194077607 \h  \* MERGEFORMAT </w:instrText>
            </w:r>
            <w:r>
              <w:rPr>
                <w:rFonts w:eastAsia="SimSun"/>
              </w:rPr>
            </w:r>
            <w:r>
              <w:rPr>
                <w:rFonts w:eastAsia="SimSun"/>
              </w:rPr>
              <w:fldChar w:fldCharType="separate"/>
            </w:r>
            <w:r>
              <w:rPr>
                <w:b/>
                <w:szCs w:val="20"/>
                <w:lang w:val="en-GB"/>
              </w:rPr>
              <w:t>Proposal 5: For</w:t>
            </w:r>
            <w:r>
              <w:rPr>
                <w:rFonts w:eastAsia="SimSun"/>
                <w:b/>
                <w:szCs w:val="20"/>
                <w:lang w:val="en-GB"/>
              </w:rPr>
              <w:t xml:space="preserve"> periodic CSI-RS and semi-persistent CSI-RS on a serving cell configured in CSI report configuration in CSI-ReportConfig,</w:t>
            </w:r>
            <w:r>
              <w:rPr>
                <w:rFonts w:eastAsia="SimSun"/>
              </w:rPr>
              <w:fldChar w:fldCharType="end"/>
            </w:r>
          </w:p>
          <w:p w14:paraId="5F478DAE" w14:textId="77777777" w:rsidR="0082412D" w:rsidRDefault="005D33D8">
            <w:pPr>
              <w:numPr>
                <w:ilvl w:val="0"/>
                <w:numId w:val="44"/>
              </w:numPr>
              <w:overflowPunct w:val="0"/>
              <w:autoSpaceDE w:val="0"/>
              <w:autoSpaceDN w:val="0"/>
              <w:adjustRightInd w:val="0"/>
              <w:spacing w:after="120"/>
              <w:jc w:val="both"/>
              <w:textAlignment w:val="baseline"/>
              <w:rPr>
                <w:rFonts w:eastAsia="MS Mincho"/>
                <w:b/>
                <w:szCs w:val="20"/>
                <w:lang w:val="en-GB"/>
              </w:rPr>
            </w:pPr>
            <w:r>
              <w:rPr>
                <w:rFonts w:eastAsia="MS Mincho"/>
                <w:b/>
                <w:szCs w:val="20"/>
                <w:lang w:val="en-GB"/>
              </w:rPr>
              <w:t xml:space="preserve">The most recent CSI measurement occasion of semi-persistent CSI-RS resource or periodic CSI-RS resource </w:t>
            </w:r>
            <w:r>
              <w:rPr>
                <w:rFonts w:eastAsia="SimSun"/>
                <w:b/>
                <w:szCs w:val="20"/>
                <w:lang w:val="en-GB"/>
              </w:rPr>
              <w:t xml:space="preserve">on the serving cell </w:t>
            </w:r>
            <w:r>
              <w:rPr>
                <w:rFonts w:eastAsia="MS Mincho"/>
                <w:b/>
                <w:szCs w:val="20"/>
                <w:lang w:val="en-GB"/>
              </w:rPr>
              <w:t>occurs in valid time of the serving cell</w:t>
            </w:r>
          </w:p>
          <w:p w14:paraId="57133F60" w14:textId="77777777" w:rsidR="0082412D" w:rsidRDefault="005D33D8">
            <w:pPr>
              <w:widowControl w:val="0"/>
              <w:numPr>
                <w:ilvl w:val="0"/>
                <w:numId w:val="44"/>
              </w:numPr>
              <w:spacing w:after="120"/>
              <w:jc w:val="both"/>
              <w:rPr>
                <w:rFonts w:eastAsia="SimSun"/>
                <w:b/>
                <w:kern w:val="2"/>
                <w:szCs w:val="20"/>
                <w:lang w:val="en-GB"/>
              </w:rPr>
            </w:pPr>
            <w:r>
              <w:rPr>
                <w:rFonts w:eastAsia="SimSun"/>
                <w:b/>
                <w:kern w:val="2"/>
                <w:szCs w:val="20"/>
                <w:lang w:val="en-GB"/>
              </w:rPr>
              <w:t xml:space="preserve">The UE reports a CSI report only if receiving at least one CSI-RS transmission occasion of each periodic CSI-RS resource or semi-persistent CSI-RS resource on a serving cell in </w:t>
            </w:r>
            <w:r>
              <w:rPr>
                <w:rFonts w:eastAsia="MS Mincho"/>
                <w:b/>
                <w:kern w:val="2"/>
                <w:szCs w:val="20"/>
                <w:lang w:val="en-GB"/>
              </w:rPr>
              <w:t>valid time of the serving cell</w:t>
            </w:r>
            <w:r>
              <w:rPr>
                <w:rFonts w:eastAsia="SimSun"/>
                <w:b/>
                <w:kern w:val="2"/>
                <w:szCs w:val="20"/>
                <w:lang w:val="en-GB"/>
              </w:rPr>
              <w:t>, no later than CSI reference resource, and the UE drops the CSI report otherwise</w:t>
            </w:r>
          </w:p>
        </w:tc>
      </w:tr>
    </w:tbl>
    <w:p w14:paraId="149FD521" w14:textId="77777777" w:rsidR="0082412D" w:rsidRDefault="0082412D">
      <w:pPr>
        <w:pStyle w:val="0Maintext"/>
        <w:spacing w:line="240" w:lineRule="auto"/>
        <w:contextualSpacing/>
        <w:rPr>
          <w:rFonts w:cs="Times New Roman"/>
          <w:sz w:val="24"/>
          <w:szCs w:val="24"/>
        </w:rPr>
      </w:pPr>
    </w:p>
    <w:p w14:paraId="52C00663" w14:textId="77777777" w:rsidR="0082412D" w:rsidRDefault="005D33D8">
      <w:pPr>
        <w:pStyle w:val="0Maintext"/>
        <w:numPr>
          <w:ilvl w:val="1"/>
          <w:numId w:val="43"/>
        </w:numPr>
        <w:spacing w:line="240" w:lineRule="auto"/>
        <w:contextualSpacing/>
        <w:rPr>
          <w:rFonts w:cs="Times New Roman"/>
          <w:sz w:val="24"/>
          <w:szCs w:val="24"/>
        </w:rPr>
      </w:pPr>
      <w:r>
        <w:rPr>
          <w:rFonts w:cs="Times New Roman"/>
          <w:sz w:val="24"/>
          <w:szCs w:val="24"/>
        </w:rPr>
        <w:t>Proposed by Ofinno (R1-2505666) with Proposal 5 and 6 quoted below</w:t>
      </w:r>
    </w:p>
    <w:tbl>
      <w:tblPr>
        <w:tblStyle w:val="TableGrid"/>
        <w:tblW w:w="0" w:type="auto"/>
        <w:tblLook w:val="04A0" w:firstRow="1" w:lastRow="0" w:firstColumn="1" w:lastColumn="0" w:noHBand="0" w:noVBand="1"/>
      </w:tblPr>
      <w:tblGrid>
        <w:gridCol w:w="9350"/>
      </w:tblGrid>
      <w:tr w:rsidR="0082412D" w14:paraId="0E45578B" w14:textId="77777777">
        <w:tc>
          <w:tcPr>
            <w:tcW w:w="9350" w:type="dxa"/>
          </w:tcPr>
          <w:p w14:paraId="2BC1F508" w14:textId="77777777" w:rsidR="0082412D" w:rsidRPr="00400792" w:rsidRDefault="005D33D8">
            <w:pPr>
              <w:autoSpaceDE w:val="0"/>
              <w:autoSpaceDN w:val="0"/>
              <w:adjustRightInd w:val="0"/>
              <w:rPr>
                <w:b/>
                <w:bCs/>
                <w:i/>
                <w:iCs/>
              </w:rPr>
            </w:pPr>
            <w:r>
              <w:rPr>
                <w:b/>
                <w:bCs/>
                <w:i/>
                <w:iCs/>
              </w:rPr>
              <w:t xml:space="preserve">Proposal 5: Clarify that a slot in a serving cell shall be considered to be a valid downlink slot if </w:t>
            </w:r>
            <w:r w:rsidRPr="00400792">
              <w:rPr>
                <w:b/>
                <w:bCs/>
                <w:i/>
                <w:iCs/>
              </w:rPr>
              <w:t>it does not overlap with any slot assigned to the other serving cell when configured with LBCA-SwitchingPattern.</w:t>
            </w:r>
          </w:p>
          <w:p w14:paraId="4AE2116B" w14:textId="77777777" w:rsidR="0082412D" w:rsidRPr="00400792" w:rsidRDefault="0082412D">
            <w:pPr>
              <w:autoSpaceDE w:val="0"/>
              <w:autoSpaceDN w:val="0"/>
              <w:adjustRightInd w:val="0"/>
              <w:rPr>
                <w:b/>
                <w:bCs/>
                <w:i/>
                <w:iCs/>
              </w:rPr>
            </w:pPr>
          </w:p>
          <w:p w14:paraId="5DC303B8" w14:textId="77777777" w:rsidR="0082412D" w:rsidRDefault="005D33D8">
            <w:pPr>
              <w:rPr>
                <w:b/>
                <w:bCs/>
                <w:i/>
                <w:iCs/>
              </w:rPr>
            </w:pPr>
            <w:r>
              <w:rPr>
                <w:b/>
                <w:bCs/>
                <w:i/>
                <w:iCs/>
              </w:rPr>
              <w:t xml:space="preserve">Proposal 6: Include the following text proposal in clause 5.2.2.5 of TS 38.214: </w:t>
            </w:r>
          </w:p>
          <w:p w14:paraId="1D729F7C" w14:textId="77777777" w:rsidR="0082412D" w:rsidRDefault="005D33D8">
            <w:pPr>
              <w:rPr>
                <w:rFonts w:eastAsia="SimSun"/>
              </w:rPr>
            </w:pPr>
            <w:r>
              <w:rPr>
                <w:rFonts w:eastAsia="SimSun"/>
              </w:rPr>
              <w:t>A slot in a serving cell shall be considered to be a valid downlink slot if:</w:t>
            </w:r>
          </w:p>
          <w:p w14:paraId="515D1244" w14:textId="77777777" w:rsidR="0082412D" w:rsidRDefault="005D33D8">
            <w:pPr>
              <w:ind w:left="568" w:hanging="284"/>
              <w:rPr>
                <w:rFonts w:eastAsia="SimSun"/>
              </w:rPr>
            </w:pPr>
            <w:r>
              <w:rPr>
                <w:rFonts w:eastAsia="SimSun"/>
              </w:rPr>
              <w:t>-</w:t>
            </w:r>
            <w:r>
              <w:rPr>
                <w:rFonts w:eastAsia="SimSun"/>
              </w:rPr>
              <w:tab/>
              <w:t>it comprises at least one higher layer configured downlink or flexible symbol,</w:t>
            </w:r>
            <w:del w:id="14" w:author="Muhammad Kazmi" w:date="2025-07-28T10:23:00Z">
              <w:r>
                <w:rPr>
                  <w:rFonts w:eastAsia="SimSun"/>
                </w:rPr>
                <w:delText xml:space="preserve"> and</w:delText>
              </w:r>
            </w:del>
          </w:p>
          <w:p w14:paraId="7A9299B5" w14:textId="77777777" w:rsidR="0082412D" w:rsidRDefault="005D33D8">
            <w:pPr>
              <w:ind w:left="568" w:hanging="284"/>
              <w:rPr>
                <w:ins w:id="15" w:author="Muhammad Kazmi" w:date="2025-07-28T10:23:00Z"/>
                <w:rFonts w:eastAsia="SimSun"/>
              </w:rPr>
            </w:pPr>
            <w:r>
              <w:rPr>
                <w:rFonts w:eastAsia="SimSun"/>
              </w:rPr>
              <w:t>-</w:t>
            </w:r>
            <w:r>
              <w:rPr>
                <w:rFonts w:eastAsia="SimSun"/>
              </w:rPr>
              <w:tab/>
              <w:t>it does not fall within a configured measurement gap for that UE</w:t>
            </w:r>
            <w:ins w:id="16" w:author="Muhammad Kazmi" w:date="2025-07-28T10:23:00Z">
              <w:r>
                <w:rPr>
                  <w:rFonts w:eastAsia="SimSun"/>
                </w:rPr>
                <w:t>, and</w:t>
              </w:r>
            </w:ins>
          </w:p>
          <w:p w14:paraId="651FC13E" w14:textId="77777777" w:rsidR="0082412D" w:rsidRDefault="005D33D8">
            <w:pPr>
              <w:ind w:left="568" w:hanging="284"/>
              <w:rPr>
                <w:rFonts w:eastAsia="SimSun"/>
                <w:iCs/>
              </w:rPr>
            </w:pPr>
            <w:del w:id="17" w:author="Muhammad Kazmi" w:date="2025-07-28T10:26:00Z">
              <w:r>
                <w:rPr>
                  <w:rFonts w:eastAsia="SimSun"/>
                </w:rPr>
                <w:delText xml:space="preserve"> </w:delText>
              </w:r>
            </w:del>
            <w:ins w:id="18" w:author="Muhammad Kazmi" w:date="2025-07-28T10:26:00Z">
              <w:r>
                <w:rPr>
                  <w:rFonts w:eastAsia="SimSun"/>
                </w:rPr>
                <w:t>-</w:t>
              </w:r>
              <w:r>
                <w:rPr>
                  <w:rFonts w:eastAsia="SimSun"/>
                </w:rPr>
                <w:tab/>
              </w:r>
            </w:ins>
            <w:ins w:id="19" w:author="Muhammad Kazmi" w:date="2025-07-28T10:29:00Z">
              <w:r>
                <w:rPr>
                  <w:rFonts w:eastAsia="SimSun"/>
                </w:rPr>
                <w:t xml:space="preserve">it does not overlap with any slot assigned to the other serving cell when </w:t>
              </w:r>
            </w:ins>
            <w:ins w:id="20" w:author="Muhammad Kazmi" w:date="2025-07-28T10:26:00Z">
              <w:r>
                <w:rPr>
                  <w:rFonts w:eastAsia="SimSun"/>
                </w:rPr>
                <w:t>config</w:t>
              </w:r>
            </w:ins>
            <w:ins w:id="21" w:author="Muhammad Kazmi" w:date="2025-07-28T10:27:00Z">
              <w:r>
                <w:rPr>
                  <w:rFonts w:eastAsia="SimSun"/>
                </w:rPr>
                <w:t xml:space="preserve">ured with </w:t>
              </w:r>
            </w:ins>
            <w:ins w:id="22" w:author="Muhammad Kazmi" w:date="2025-07-28T10:28:00Z">
              <w:r>
                <w:rPr>
                  <w:rFonts w:eastAsia="SimSun"/>
                  <w:i/>
                  <w:lang w:val="en-GB"/>
                </w:rPr>
                <w:t>LBCA-SwitchingPattern</w:t>
              </w:r>
              <w:r>
                <w:rPr>
                  <w:rFonts w:eastAsia="SimSun"/>
                  <w:iCs/>
                  <w:lang w:val="en-GB"/>
                </w:rPr>
                <w:t xml:space="preserve"> [12, 38.331]</w:t>
              </w:r>
            </w:ins>
            <w:ins w:id="23" w:author="Muhammad Kazmi" w:date="2025-07-28T10:29:00Z">
              <w:r>
                <w:rPr>
                  <w:rFonts w:eastAsia="SimSun"/>
                  <w:iCs/>
                  <w:lang w:val="en-GB"/>
                </w:rPr>
                <w:t>.</w:t>
              </w:r>
            </w:ins>
          </w:p>
        </w:tc>
      </w:tr>
    </w:tbl>
    <w:p w14:paraId="153C382E" w14:textId="77777777" w:rsidR="0082412D" w:rsidRDefault="0082412D">
      <w:pPr>
        <w:pStyle w:val="0Maintext"/>
        <w:spacing w:line="240" w:lineRule="auto"/>
        <w:contextualSpacing/>
        <w:rPr>
          <w:rFonts w:cs="Times New Roman"/>
          <w:sz w:val="24"/>
          <w:szCs w:val="24"/>
        </w:rPr>
      </w:pPr>
    </w:p>
    <w:p w14:paraId="4243F788" w14:textId="77777777" w:rsidR="0082412D" w:rsidRDefault="005D33D8">
      <w:pPr>
        <w:pStyle w:val="0Maintext"/>
        <w:numPr>
          <w:ilvl w:val="0"/>
          <w:numId w:val="43"/>
        </w:numPr>
        <w:spacing w:line="240" w:lineRule="auto"/>
        <w:contextualSpacing/>
        <w:rPr>
          <w:rFonts w:cs="Times New Roman"/>
          <w:sz w:val="24"/>
          <w:szCs w:val="24"/>
        </w:rPr>
      </w:pPr>
      <w:r>
        <w:rPr>
          <w:rFonts w:cs="Times New Roman"/>
          <w:sz w:val="24"/>
          <w:szCs w:val="24"/>
        </w:rPr>
        <w:t>Issue 2: Multi-slot PDSCH reception is omitted per PDSCH if overlapping with the unavailable duration of switching gap and another cell. TP proposed to clause 5.1 and 5.1.2.1 in TS38.214.</w:t>
      </w:r>
    </w:p>
    <w:p w14:paraId="447BE66F" w14:textId="77777777" w:rsidR="0082412D" w:rsidRDefault="005D33D8">
      <w:pPr>
        <w:pStyle w:val="0Maintext"/>
        <w:numPr>
          <w:ilvl w:val="1"/>
          <w:numId w:val="43"/>
        </w:numPr>
        <w:spacing w:line="240" w:lineRule="auto"/>
        <w:contextualSpacing/>
        <w:rPr>
          <w:rFonts w:cs="Times New Roman"/>
          <w:sz w:val="24"/>
          <w:szCs w:val="24"/>
        </w:rPr>
      </w:pPr>
      <w:r>
        <w:rPr>
          <w:rFonts w:cs="Times New Roman"/>
          <w:sz w:val="24"/>
          <w:szCs w:val="24"/>
        </w:rPr>
        <w:t>Proposed by ZTE (R1-2506127), with Proposal 3 and TP</w:t>
      </w:r>
    </w:p>
    <w:p w14:paraId="60441BD8" w14:textId="77777777" w:rsidR="0082412D" w:rsidRDefault="005D33D8">
      <w:pPr>
        <w:pStyle w:val="0Maintext"/>
        <w:numPr>
          <w:ilvl w:val="0"/>
          <w:numId w:val="43"/>
        </w:numPr>
        <w:spacing w:line="240" w:lineRule="auto"/>
        <w:contextualSpacing/>
        <w:rPr>
          <w:rFonts w:cs="Times New Roman"/>
          <w:sz w:val="24"/>
          <w:szCs w:val="24"/>
        </w:rPr>
      </w:pPr>
      <w:r>
        <w:rPr>
          <w:rFonts w:cs="Times New Roman"/>
          <w:sz w:val="24"/>
          <w:szCs w:val="24"/>
        </w:rPr>
        <w:t xml:space="preserve">Issue 3: PUSCH </w:t>
      </w:r>
      <w:ins w:id="24" w:author="ZTE - Jing Shi" w:date="2025-08-23T10:49:00Z">
        <w:r>
          <w:rPr>
            <w:rFonts w:cs="Times New Roman" w:hint="eastAsia"/>
            <w:sz w:val="24"/>
            <w:szCs w:val="24"/>
          </w:rPr>
          <w:t>repetition type A and/or TBoMS</w:t>
        </w:r>
        <w:r>
          <w:rPr>
            <w:rFonts w:eastAsia="SimSun" w:cs="Times New Roman" w:hint="eastAsia"/>
            <w:sz w:val="24"/>
            <w:szCs w:val="24"/>
            <w:lang w:eastAsia="zh-CN"/>
          </w:rPr>
          <w:t xml:space="preserve"> </w:t>
        </w:r>
      </w:ins>
      <w:r>
        <w:rPr>
          <w:rFonts w:cs="Times New Roman"/>
          <w:sz w:val="24"/>
          <w:szCs w:val="24"/>
        </w:rPr>
        <w:t>reception is omitted per slot if overlapping with the unavailable duration of switching gap and another cell. TP proposed to clause 6.1.2.1 in TS38.214</w:t>
      </w:r>
    </w:p>
    <w:p w14:paraId="2FED2069" w14:textId="77777777" w:rsidR="0082412D" w:rsidRDefault="005D33D8">
      <w:pPr>
        <w:pStyle w:val="0Maintext"/>
        <w:numPr>
          <w:ilvl w:val="1"/>
          <w:numId w:val="43"/>
        </w:numPr>
        <w:spacing w:line="240" w:lineRule="auto"/>
        <w:contextualSpacing/>
        <w:rPr>
          <w:rFonts w:cs="Times New Roman"/>
          <w:sz w:val="24"/>
          <w:szCs w:val="24"/>
        </w:rPr>
      </w:pPr>
      <w:r>
        <w:rPr>
          <w:rFonts w:cs="Times New Roman"/>
          <w:sz w:val="24"/>
          <w:szCs w:val="24"/>
        </w:rPr>
        <w:t>Proposed by ZTE (R1-2506127), with Proposal 4 and TP</w:t>
      </w:r>
    </w:p>
    <w:p w14:paraId="3701280C" w14:textId="77777777" w:rsidR="0082412D" w:rsidRDefault="005D33D8">
      <w:pPr>
        <w:pStyle w:val="0Maintext"/>
        <w:numPr>
          <w:ilvl w:val="0"/>
          <w:numId w:val="43"/>
        </w:numPr>
        <w:spacing w:line="240" w:lineRule="auto"/>
        <w:contextualSpacing/>
        <w:rPr>
          <w:rFonts w:cs="Times New Roman"/>
          <w:sz w:val="24"/>
          <w:szCs w:val="24"/>
        </w:rPr>
      </w:pPr>
      <w:r>
        <w:rPr>
          <w:rFonts w:cs="Times New Roman"/>
          <w:sz w:val="24"/>
          <w:szCs w:val="24"/>
        </w:rPr>
        <w:t>Issue 4: For PUSCH repetition type B, invalid symbols shall comprise the symbols overlapped with the unavailable duration of switching gap and another cell.  TP proposed to clause 6.1.2.1 in TS38.214</w:t>
      </w:r>
    </w:p>
    <w:p w14:paraId="426A2E46" w14:textId="77777777" w:rsidR="0082412D" w:rsidRDefault="005D33D8">
      <w:pPr>
        <w:pStyle w:val="0Maintext"/>
        <w:numPr>
          <w:ilvl w:val="1"/>
          <w:numId w:val="43"/>
        </w:numPr>
        <w:spacing w:line="240" w:lineRule="auto"/>
        <w:contextualSpacing/>
        <w:rPr>
          <w:rFonts w:cs="Times New Roman"/>
          <w:sz w:val="24"/>
          <w:szCs w:val="24"/>
        </w:rPr>
      </w:pPr>
      <w:r>
        <w:rPr>
          <w:rFonts w:cs="Times New Roman"/>
          <w:sz w:val="24"/>
          <w:szCs w:val="24"/>
        </w:rPr>
        <w:t>Proposed by ZTE (R1-2506127), with Proposal 5 and TP</w:t>
      </w:r>
    </w:p>
    <w:p w14:paraId="7E7E0C11" w14:textId="77777777" w:rsidR="0082412D" w:rsidRDefault="005D33D8">
      <w:pPr>
        <w:pStyle w:val="0Maintext"/>
        <w:numPr>
          <w:ilvl w:val="0"/>
          <w:numId w:val="43"/>
        </w:numPr>
        <w:spacing w:line="240" w:lineRule="auto"/>
        <w:contextualSpacing/>
        <w:rPr>
          <w:rFonts w:cs="Times New Roman"/>
          <w:sz w:val="24"/>
          <w:szCs w:val="24"/>
        </w:rPr>
      </w:pPr>
      <w:r>
        <w:rPr>
          <w:rFonts w:cs="Times New Roman"/>
          <w:sz w:val="24"/>
          <w:szCs w:val="24"/>
        </w:rPr>
        <w:t>Issue 5: Multi-PUSCH transmission is omitted per PUSCH if overlapping with the unavailable duration of switching gap and another cell. TP proposed to clause 6.1 and 6.1.2.1 in TS38.214</w:t>
      </w:r>
    </w:p>
    <w:p w14:paraId="44A1E3CF" w14:textId="77777777" w:rsidR="0082412D" w:rsidRDefault="005D33D8">
      <w:pPr>
        <w:pStyle w:val="0Maintext"/>
        <w:numPr>
          <w:ilvl w:val="1"/>
          <w:numId w:val="43"/>
        </w:numPr>
        <w:spacing w:line="240" w:lineRule="auto"/>
        <w:contextualSpacing/>
        <w:rPr>
          <w:rFonts w:cs="Times New Roman"/>
          <w:sz w:val="24"/>
          <w:szCs w:val="24"/>
        </w:rPr>
      </w:pPr>
      <w:r>
        <w:rPr>
          <w:rFonts w:cs="Times New Roman"/>
          <w:sz w:val="24"/>
          <w:szCs w:val="24"/>
        </w:rPr>
        <w:t>Proposed by ZTE (R1-2506127), with Proposal 6 and TP</w:t>
      </w:r>
    </w:p>
    <w:p w14:paraId="11AD4AF4" w14:textId="77777777" w:rsidR="0082412D" w:rsidRDefault="0082412D">
      <w:pPr>
        <w:pStyle w:val="0Maintext"/>
        <w:spacing w:line="240" w:lineRule="auto"/>
        <w:ind w:left="720"/>
        <w:contextualSpacing/>
        <w:rPr>
          <w:sz w:val="24"/>
          <w:szCs w:val="24"/>
          <w:highlight w:val="yellow"/>
        </w:rPr>
      </w:pPr>
    </w:p>
    <w:tbl>
      <w:tblPr>
        <w:tblStyle w:val="TableGrid"/>
        <w:tblW w:w="0" w:type="auto"/>
        <w:tblLook w:val="04A0" w:firstRow="1" w:lastRow="0" w:firstColumn="1" w:lastColumn="0" w:noHBand="0" w:noVBand="1"/>
      </w:tblPr>
      <w:tblGrid>
        <w:gridCol w:w="1283"/>
        <w:gridCol w:w="8067"/>
      </w:tblGrid>
      <w:tr w:rsidR="0082412D" w14:paraId="13E75BCA" w14:textId="77777777">
        <w:tc>
          <w:tcPr>
            <w:tcW w:w="1283" w:type="dxa"/>
            <w:shd w:val="clear" w:color="auto" w:fill="B4C6E7" w:themeFill="accent1" w:themeFillTint="66"/>
          </w:tcPr>
          <w:p w14:paraId="40212272" w14:textId="77777777" w:rsidR="0082412D" w:rsidRDefault="005D33D8">
            <w:pPr>
              <w:jc w:val="center"/>
              <w:rPr>
                <w:b/>
                <w:bCs/>
              </w:rPr>
            </w:pPr>
            <w:r>
              <w:rPr>
                <w:b/>
                <w:bCs/>
              </w:rPr>
              <w:lastRenderedPageBreak/>
              <w:t>Company</w:t>
            </w:r>
          </w:p>
        </w:tc>
        <w:tc>
          <w:tcPr>
            <w:tcW w:w="8067" w:type="dxa"/>
            <w:shd w:val="clear" w:color="auto" w:fill="B4C6E7" w:themeFill="accent1" w:themeFillTint="66"/>
          </w:tcPr>
          <w:p w14:paraId="523344E8" w14:textId="77777777" w:rsidR="0082412D" w:rsidRDefault="005D33D8">
            <w:pPr>
              <w:jc w:val="center"/>
              <w:rPr>
                <w:b/>
                <w:bCs/>
              </w:rPr>
            </w:pPr>
            <w:r>
              <w:rPr>
                <w:b/>
                <w:bCs/>
              </w:rPr>
              <w:t>Comments</w:t>
            </w:r>
          </w:p>
        </w:tc>
      </w:tr>
      <w:tr w:rsidR="0082412D" w14:paraId="3EDB785D" w14:textId="77777777">
        <w:tc>
          <w:tcPr>
            <w:tcW w:w="1283" w:type="dxa"/>
          </w:tcPr>
          <w:p w14:paraId="2DB91041" w14:textId="77777777" w:rsidR="0082412D" w:rsidRDefault="005D33D8">
            <w:pPr>
              <w:rPr>
                <w:rFonts w:eastAsiaTheme="minorEastAsia"/>
              </w:rPr>
            </w:pPr>
            <w:r>
              <w:rPr>
                <w:rFonts w:eastAsiaTheme="minorEastAsia"/>
              </w:rPr>
              <w:t>Moderator</w:t>
            </w:r>
          </w:p>
        </w:tc>
        <w:tc>
          <w:tcPr>
            <w:tcW w:w="8067" w:type="dxa"/>
          </w:tcPr>
          <w:p w14:paraId="2FB1461C" w14:textId="77777777" w:rsidR="0082412D" w:rsidRDefault="005D33D8">
            <w:pPr>
              <w:rPr>
                <w:rFonts w:eastAsiaTheme="minorEastAsia"/>
              </w:rPr>
            </w:pPr>
            <w:r>
              <w:rPr>
                <w:rFonts w:eastAsiaTheme="minorEastAsia"/>
              </w:rPr>
              <w:t>Thanks vivo, Ofinno and ZTE for raising the issues of collision handling. Before we get into detailed TP discussion, would like to get feedback on whether companies are willing to discuss issue 1-5 listed above</w:t>
            </w:r>
          </w:p>
        </w:tc>
      </w:tr>
      <w:tr w:rsidR="0082412D" w14:paraId="73B31132" w14:textId="77777777">
        <w:tc>
          <w:tcPr>
            <w:tcW w:w="1283" w:type="dxa"/>
          </w:tcPr>
          <w:p w14:paraId="04A5599C" w14:textId="77777777" w:rsidR="0082412D" w:rsidRDefault="005D33D8">
            <w:pPr>
              <w:rPr>
                <w:rFonts w:eastAsiaTheme="minorEastAsia"/>
              </w:rPr>
            </w:pPr>
            <w:r>
              <w:rPr>
                <w:rFonts w:eastAsiaTheme="minorEastAsia" w:hint="eastAsia"/>
              </w:rPr>
              <w:t>ZTE</w:t>
            </w:r>
          </w:p>
        </w:tc>
        <w:tc>
          <w:tcPr>
            <w:tcW w:w="8067" w:type="dxa"/>
          </w:tcPr>
          <w:p w14:paraId="566B76A2" w14:textId="77777777" w:rsidR="0082412D" w:rsidRDefault="005D33D8">
            <w:pPr>
              <w:rPr>
                <w:rFonts w:eastAsiaTheme="minorEastAsia"/>
              </w:rPr>
            </w:pPr>
            <w:r>
              <w:rPr>
                <w:rFonts w:eastAsiaTheme="minorEastAsia" w:hint="eastAsia"/>
              </w:rPr>
              <w:t xml:space="preserve">All above issues should be discussed similarly to proposal 4.1 and proposal 4.2. Otherwise, the UE behavior is not clear. Note Issue 3 above includes some minor updates. </w:t>
            </w:r>
          </w:p>
        </w:tc>
      </w:tr>
      <w:tr w:rsidR="005D33D8" w14:paraId="71A0B4D4" w14:textId="77777777" w:rsidTr="004415D2">
        <w:tc>
          <w:tcPr>
            <w:tcW w:w="1283" w:type="dxa"/>
          </w:tcPr>
          <w:p w14:paraId="140CC5B8" w14:textId="77777777" w:rsidR="005D33D8" w:rsidRPr="00C138A8" w:rsidRDefault="005D33D8" w:rsidP="004415D2">
            <w:pPr>
              <w:rPr>
                <w:rFonts w:eastAsia="Yu Mincho"/>
                <w:lang w:eastAsia="ja-JP"/>
              </w:rPr>
            </w:pPr>
            <w:r>
              <w:rPr>
                <w:rFonts w:eastAsia="Yu Mincho" w:hint="eastAsia"/>
                <w:lang w:eastAsia="ja-JP"/>
              </w:rPr>
              <w:t>Qualcomm</w:t>
            </w:r>
          </w:p>
        </w:tc>
        <w:tc>
          <w:tcPr>
            <w:tcW w:w="8067" w:type="dxa"/>
          </w:tcPr>
          <w:p w14:paraId="4909EAA7" w14:textId="77777777" w:rsidR="005D33D8" w:rsidRDefault="005D33D8" w:rsidP="004415D2">
            <w:pPr>
              <w:rPr>
                <w:rFonts w:eastAsia="Yu Mincho"/>
                <w:lang w:eastAsia="ja-JP"/>
              </w:rPr>
            </w:pPr>
            <w:r>
              <w:rPr>
                <w:rFonts w:eastAsia="Yu Mincho" w:hint="eastAsia"/>
                <w:lang w:eastAsia="ja-JP"/>
              </w:rPr>
              <w:t>Issue 1: We think Offino</w:t>
            </w:r>
            <w:r>
              <w:rPr>
                <w:rFonts w:eastAsia="Yu Mincho"/>
                <w:lang w:eastAsia="ja-JP"/>
              </w:rPr>
              <w:t>’</w:t>
            </w:r>
            <w:r>
              <w:rPr>
                <w:rFonts w:eastAsia="Yu Mincho" w:hint="eastAsia"/>
                <w:lang w:eastAsia="ja-JP"/>
              </w:rPr>
              <w:t>s proposal makes sense. Regarding vivo</w:t>
            </w:r>
            <w:r>
              <w:rPr>
                <w:rFonts w:eastAsia="Yu Mincho"/>
                <w:lang w:eastAsia="ja-JP"/>
              </w:rPr>
              <w:t>’</w:t>
            </w:r>
            <w:r>
              <w:rPr>
                <w:rFonts w:eastAsia="Yu Mincho" w:hint="eastAsia"/>
                <w:lang w:eastAsia="ja-JP"/>
              </w:rPr>
              <w:t xml:space="preserve">s proposal, we are not sure why we need to specify </w:t>
            </w:r>
            <w:r>
              <w:rPr>
                <w:rFonts w:eastAsia="Yu Mincho"/>
                <w:lang w:eastAsia="ja-JP"/>
              </w:rPr>
              <w:t>“</w:t>
            </w:r>
            <w:r>
              <w:rPr>
                <w:rFonts w:eastAsia="Yu Mincho" w:hint="eastAsia"/>
                <w:lang w:eastAsia="ja-JP"/>
              </w:rPr>
              <w:t>the most recent one within the valid time</w:t>
            </w:r>
            <w:r>
              <w:rPr>
                <w:rFonts w:eastAsia="Yu Mincho"/>
                <w:lang w:eastAsia="ja-JP"/>
              </w:rPr>
              <w:t>”</w:t>
            </w:r>
            <w:r>
              <w:rPr>
                <w:rFonts w:eastAsia="Yu Mincho" w:hint="eastAsia"/>
                <w:lang w:eastAsia="ja-JP"/>
              </w:rPr>
              <w:t>. Such requirement does not exist for legacy TDD case.</w:t>
            </w:r>
          </w:p>
          <w:p w14:paraId="1C7BD519" w14:textId="77777777" w:rsidR="005D33D8" w:rsidRDefault="005D33D8" w:rsidP="004415D2">
            <w:pPr>
              <w:rPr>
                <w:rFonts w:eastAsia="Yu Mincho"/>
                <w:lang w:eastAsia="ja-JP"/>
              </w:rPr>
            </w:pPr>
          </w:p>
          <w:p w14:paraId="55AADE0C" w14:textId="77777777" w:rsidR="005D33D8" w:rsidRDefault="005D33D8" w:rsidP="004415D2">
            <w:pPr>
              <w:rPr>
                <w:rFonts w:eastAsia="Yu Mincho"/>
                <w:lang w:eastAsia="ja-JP"/>
              </w:rPr>
            </w:pPr>
            <w:r>
              <w:rPr>
                <w:rFonts w:eastAsia="Yu Mincho" w:hint="eastAsia"/>
                <w:lang w:eastAsia="ja-JP"/>
              </w:rPr>
              <w:t xml:space="preserve">Issue 2: We are not OK with the proposal. </w:t>
            </w:r>
          </w:p>
          <w:p w14:paraId="17155485" w14:textId="77777777" w:rsidR="005D33D8" w:rsidRDefault="005D33D8" w:rsidP="004415D2">
            <w:pPr>
              <w:rPr>
                <w:rFonts w:eastAsia="Yu Mincho"/>
                <w:lang w:eastAsia="ja-JP"/>
              </w:rPr>
            </w:pPr>
            <w:r>
              <w:rPr>
                <w:rFonts w:eastAsia="Yu Mincho" w:hint="eastAsia"/>
                <w:lang w:eastAsia="ja-JP"/>
              </w:rPr>
              <w:t xml:space="preserve">It is against the following agreement: </w:t>
            </w:r>
          </w:p>
          <w:p w14:paraId="285823D9" w14:textId="77777777" w:rsidR="005D33D8" w:rsidRDefault="005D33D8" w:rsidP="005D33D8">
            <w:pPr>
              <w:pStyle w:val="ListParagraph"/>
              <w:numPr>
                <w:ilvl w:val="0"/>
                <w:numId w:val="44"/>
              </w:numPr>
              <w:rPr>
                <w:rFonts w:eastAsia="Yu Mincho"/>
                <w:lang w:eastAsia="ja-JP"/>
              </w:rPr>
            </w:pPr>
            <w:r w:rsidRPr="00B501F5">
              <w:rPr>
                <w:rFonts w:eastAsia="Yu Mincho"/>
                <w:lang w:eastAsia="ja-JP"/>
              </w:rPr>
              <w:t xml:space="preserve">For the other cases, i.e., DL and UL signals/channels scheduled/triggered by DCI </w:t>
            </w:r>
          </w:p>
          <w:p w14:paraId="5863F1C7" w14:textId="77777777" w:rsidR="005D33D8" w:rsidRDefault="005D33D8" w:rsidP="005D33D8">
            <w:pPr>
              <w:pStyle w:val="ListParagraph"/>
              <w:numPr>
                <w:ilvl w:val="1"/>
                <w:numId w:val="44"/>
              </w:numPr>
              <w:rPr>
                <w:rFonts w:eastAsia="Yu Mincho"/>
                <w:lang w:eastAsia="ja-JP"/>
              </w:rPr>
            </w:pPr>
            <w:r w:rsidRPr="00B501F5">
              <w:rPr>
                <w:rFonts w:eastAsia="Yu Mincho"/>
                <w:lang w:eastAsia="ja-JP"/>
              </w:rPr>
              <w:t>A UE is not expected any scheduling/triggering from network that will lead to above collisions</w:t>
            </w:r>
          </w:p>
          <w:p w14:paraId="0D3F571B" w14:textId="77777777" w:rsidR="005D33D8" w:rsidRDefault="005D33D8" w:rsidP="004415D2">
            <w:pPr>
              <w:rPr>
                <w:rFonts w:eastAsia="Yu Mincho"/>
                <w:lang w:eastAsia="ja-JP"/>
              </w:rPr>
            </w:pPr>
          </w:p>
          <w:p w14:paraId="51FD6B4B" w14:textId="77777777" w:rsidR="005D33D8" w:rsidRDefault="005D33D8" w:rsidP="004415D2">
            <w:pPr>
              <w:rPr>
                <w:rFonts w:eastAsia="Yu Mincho"/>
                <w:lang w:eastAsia="ja-JP"/>
              </w:rPr>
            </w:pPr>
            <w:r>
              <w:rPr>
                <w:rFonts w:eastAsia="Yu Mincho" w:hint="eastAsia"/>
                <w:lang w:eastAsia="ja-JP"/>
              </w:rPr>
              <w:t xml:space="preserve">Issue 3: We are not OK with the proposal. </w:t>
            </w:r>
          </w:p>
          <w:p w14:paraId="0209F6D7" w14:textId="77777777" w:rsidR="005D33D8" w:rsidRDefault="005D33D8" w:rsidP="004415D2">
            <w:pPr>
              <w:rPr>
                <w:rFonts w:eastAsia="Yu Mincho"/>
                <w:lang w:eastAsia="ja-JP"/>
              </w:rPr>
            </w:pPr>
            <w:r>
              <w:rPr>
                <w:rFonts w:eastAsia="Yu Mincho" w:hint="eastAsia"/>
                <w:lang w:eastAsia="ja-JP"/>
              </w:rPr>
              <w:t xml:space="preserve">It is against the following agreement: </w:t>
            </w:r>
          </w:p>
          <w:p w14:paraId="534F3A5F" w14:textId="77777777" w:rsidR="005D33D8" w:rsidRDefault="005D33D8" w:rsidP="005D33D8">
            <w:pPr>
              <w:pStyle w:val="ListParagraph"/>
              <w:numPr>
                <w:ilvl w:val="0"/>
                <w:numId w:val="44"/>
              </w:numPr>
              <w:rPr>
                <w:rFonts w:eastAsia="Yu Mincho"/>
                <w:lang w:eastAsia="ja-JP"/>
              </w:rPr>
            </w:pPr>
            <w:r w:rsidRPr="00B501F5">
              <w:rPr>
                <w:rFonts w:eastAsia="Yu Mincho"/>
                <w:lang w:eastAsia="ja-JP"/>
              </w:rPr>
              <w:t xml:space="preserve">For the other cases, i.e., DL and UL signals/channels scheduled/triggered by DCI </w:t>
            </w:r>
          </w:p>
          <w:p w14:paraId="217F250F" w14:textId="77777777" w:rsidR="005D33D8" w:rsidRDefault="005D33D8" w:rsidP="005D33D8">
            <w:pPr>
              <w:pStyle w:val="ListParagraph"/>
              <w:numPr>
                <w:ilvl w:val="1"/>
                <w:numId w:val="44"/>
              </w:numPr>
              <w:rPr>
                <w:rFonts w:eastAsia="Yu Mincho"/>
                <w:lang w:eastAsia="ja-JP"/>
              </w:rPr>
            </w:pPr>
            <w:r w:rsidRPr="00B501F5">
              <w:rPr>
                <w:rFonts w:eastAsia="Yu Mincho"/>
                <w:lang w:eastAsia="ja-JP"/>
              </w:rPr>
              <w:t>A UE is not expected any scheduling/triggering from network that will lead to above collisions</w:t>
            </w:r>
          </w:p>
          <w:p w14:paraId="25BD7310" w14:textId="77777777" w:rsidR="005D33D8" w:rsidRDefault="005D33D8" w:rsidP="004415D2">
            <w:pPr>
              <w:rPr>
                <w:rFonts w:eastAsia="Yu Mincho"/>
                <w:lang w:eastAsia="ja-JP"/>
              </w:rPr>
            </w:pPr>
          </w:p>
          <w:p w14:paraId="6FF3F2A5" w14:textId="77777777" w:rsidR="005D33D8" w:rsidRDefault="005D33D8" w:rsidP="004415D2">
            <w:pPr>
              <w:rPr>
                <w:rFonts w:eastAsia="Yu Mincho"/>
                <w:lang w:eastAsia="ja-JP"/>
              </w:rPr>
            </w:pPr>
            <w:r>
              <w:rPr>
                <w:rFonts w:eastAsia="Yu Mincho" w:hint="eastAsia"/>
                <w:lang w:eastAsia="ja-JP"/>
              </w:rPr>
              <w:t xml:space="preserve">Issue 4: We are not OK with the proposal. </w:t>
            </w:r>
          </w:p>
          <w:p w14:paraId="7CB088DE" w14:textId="77777777" w:rsidR="005D33D8" w:rsidRDefault="005D33D8" w:rsidP="004415D2">
            <w:pPr>
              <w:rPr>
                <w:rFonts w:eastAsia="Yu Mincho"/>
                <w:lang w:eastAsia="ja-JP"/>
              </w:rPr>
            </w:pPr>
            <w:r>
              <w:rPr>
                <w:rFonts w:eastAsia="Yu Mincho" w:hint="eastAsia"/>
                <w:lang w:eastAsia="ja-JP"/>
              </w:rPr>
              <w:t xml:space="preserve">It is against the following agreement: </w:t>
            </w:r>
          </w:p>
          <w:p w14:paraId="1B7FA044" w14:textId="77777777" w:rsidR="005D33D8" w:rsidRDefault="005D33D8" w:rsidP="005D33D8">
            <w:pPr>
              <w:pStyle w:val="ListParagraph"/>
              <w:numPr>
                <w:ilvl w:val="0"/>
                <w:numId w:val="44"/>
              </w:numPr>
              <w:rPr>
                <w:rFonts w:eastAsia="Yu Mincho"/>
                <w:lang w:eastAsia="ja-JP"/>
              </w:rPr>
            </w:pPr>
            <w:r w:rsidRPr="00B501F5">
              <w:rPr>
                <w:rFonts w:eastAsia="Yu Mincho"/>
                <w:lang w:eastAsia="ja-JP"/>
              </w:rPr>
              <w:t xml:space="preserve">For the other cases, i.e., DL and UL signals/channels scheduled/triggered by DCI </w:t>
            </w:r>
          </w:p>
          <w:p w14:paraId="0A340EAC" w14:textId="77777777" w:rsidR="005D33D8" w:rsidRDefault="005D33D8" w:rsidP="005D33D8">
            <w:pPr>
              <w:pStyle w:val="ListParagraph"/>
              <w:numPr>
                <w:ilvl w:val="1"/>
                <w:numId w:val="44"/>
              </w:numPr>
              <w:rPr>
                <w:rFonts w:eastAsia="Yu Mincho"/>
                <w:lang w:eastAsia="ja-JP"/>
              </w:rPr>
            </w:pPr>
            <w:r w:rsidRPr="00B501F5">
              <w:rPr>
                <w:rFonts w:eastAsia="Yu Mincho"/>
                <w:lang w:eastAsia="ja-JP"/>
              </w:rPr>
              <w:t xml:space="preserve">A UE is not expected any scheduling/triggering from network that will </w:t>
            </w:r>
          </w:p>
          <w:p w14:paraId="0A239848" w14:textId="77777777" w:rsidR="005D33D8" w:rsidRDefault="005D33D8" w:rsidP="005D33D8">
            <w:pPr>
              <w:pStyle w:val="ListParagraph"/>
              <w:numPr>
                <w:ilvl w:val="1"/>
                <w:numId w:val="44"/>
              </w:numPr>
              <w:rPr>
                <w:rFonts w:eastAsia="Yu Mincho"/>
                <w:lang w:eastAsia="ja-JP"/>
              </w:rPr>
            </w:pPr>
            <w:r w:rsidRPr="00B501F5">
              <w:rPr>
                <w:rFonts w:eastAsia="Yu Mincho"/>
                <w:lang w:eastAsia="ja-JP"/>
              </w:rPr>
              <w:t>lead to above collisions</w:t>
            </w:r>
          </w:p>
          <w:p w14:paraId="1295B3B0" w14:textId="77777777" w:rsidR="005D33D8" w:rsidRDefault="005D33D8" w:rsidP="004415D2">
            <w:pPr>
              <w:rPr>
                <w:rFonts w:eastAsia="Yu Mincho"/>
                <w:lang w:eastAsia="ja-JP"/>
              </w:rPr>
            </w:pPr>
          </w:p>
          <w:p w14:paraId="141B1CE4" w14:textId="77777777" w:rsidR="005D33D8" w:rsidRDefault="005D33D8" w:rsidP="004415D2">
            <w:pPr>
              <w:rPr>
                <w:rFonts w:eastAsia="Yu Mincho"/>
                <w:lang w:eastAsia="ja-JP"/>
              </w:rPr>
            </w:pPr>
            <w:r>
              <w:rPr>
                <w:rFonts w:eastAsia="Yu Mincho" w:hint="eastAsia"/>
                <w:lang w:eastAsia="ja-JP"/>
              </w:rPr>
              <w:t xml:space="preserve">Issue 5: We are not OK with the proposal. </w:t>
            </w:r>
          </w:p>
          <w:p w14:paraId="6F3001E9" w14:textId="77777777" w:rsidR="005D33D8" w:rsidRDefault="005D33D8" w:rsidP="004415D2">
            <w:pPr>
              <w:rPr>
                <w:rFonts w:eastAsia="Yu Mincho"/>
                <w:lang w:eastAsia="ja-JP"/>
              </w:rPr>
            </w:pPr>
            <w:r>
              <w:rPr>
                <w:rFonts w:eastAsia="Yu Mincho" w:hint="eastAsia"/>
                <w:lang w:eastAsia="ja-JP"/>
              </w:rPr>
              <w:t xml:space="preserve">It is against the following agreement: </w:t>
            </w:r>
          </w:p>
          <w:p w14:paraId="1FC6327F" w14:textId="77777777" w:rsidR="005D33D8" w:rsidRDefault="005D33D8" w:rsidP="005D33D8">
            <w:pPr>
              <w:pStyle w:val="ListParagraph"/>
              <w:numPr>
                <w:ilvl w:val="0"/>
                <w:numId w:val="44"/>
              </w:numPr>
              <w:rPr>
                <w:rFonts w:eastAsia="Yu Mincho"/>
                <w:lang w:eastAsia="ja-JP"/>
              </w:rPr>
            </w:pPr>
            <w:r w:rsidRPr="00B501F5">
              <w:rPr>
                <w:rFonts w:eastAsia="Yu Mincho"/>
                <w:lang w:eastAsia="ja-JP"/>
              </w:rPr>
              <w:t xml:space="preserve">For the other cases, i.e., DL and UL signals/channels scheduled/triggered by DCI </w:t>
            </w:r>
          </w:p>
          <w:p w14:paraId="118BE684" w14:textId="77777777" w:rsidR="005D33D8" w:rsidRDefault="005D33D8" w:rsidP="005D33D8">
            <w:pPr>
              <w:pStyle w:val="ListParagraph"/>
              <w:numPr>
                <w:ilvl w:val="1"/>
                <w:numId w:val="44"/>
              </w:numPr>
              <w:rPr>
                <w:rFonts w:eastAsia="Yu Mincho"/>
                <w:lang w:eastAsia="ja-JP"/>
              </w:rPr>
            </w:pPr>
            <w:r w:rsidRPr="00B501F5">
              <w:rPr>
                <w:rFonts w:eastAsia="Yu Mincho"/>
                <w:lang w:eastAsia="ja-JP"/>
              </w:rPr>
              <w:t>A UE is not expected any scheduling/triggering from network that will lead to above collisions</w:t>
            </w:r>
          </w:p>
          <w:p w14:paraId="3F170828" w14:textId="77777777" w:rsidR="005D33D8" w:rsidRPr="00E475B3" w:rsidRDefault="005D33D8" w:rsidP="004415D2">
            <w:pPr>
              <w:rPr>
                <w:rFonts w:eastAsia="Yu Mincho"/>
                <w:lang w:eastAsia="ja-JP"/>
              </w:rPr>
            </w:pPr>
          </w:p>
        </w:tc>
      </w:tr>
      <w:tr w:rsidR="0082412D" w14:paraId="562DBF03" w14:textId="77777777">
        <w:tc>
          <w:tcPr>
            <w:tcW w:w="1283" w:type="dxa"/>
          </w:tcPr>
          <w:p w14:paraId="37A79E08" w14:textId="6546D817" w:rsidR="0082412D" w:rsidRPr="005D33D8" w:rsidRDefault="00C94431">
            <w:pPr>
              <w:rPr>
                <w:rFonts w:eastAsiaTheme="minorEastAsia"/>
              </w:rPr>
            </w:pPr>
            <w:r>
              <w:rPr>
                <w:rFonts w:eastAsiaTheme="minorEastAsia"/>
              </w:rPr>
              <w:t>Samsung</w:t>
            </w:r>
          </w:p>
        </w:tc>
        <w:tc>
          <w:tcPr>
            <w:tcW w:w="8067" w:type="dxa"/>
          </w:tcPr>
          <w:p w14:paraId="7B2BC686" w14:textId="6C693060" w:rsidR="0082412D" w:rsidRDefault="006C06F0">
            <w:pPr>
              <w:pStyle w:val="BodyText"/>
              <w:rPr>
                <w:sz w:val="24"/>
              </w:rPr>
            </w:pPr>
            <w:r>
              <w:rPr>
                <w:sz w:val="24"/>
              </w:rPr>
              <w:t>Issue 1</w:t>
            </w:r>
            <w:r w:rsidR="006703CA">
              <w:rPr>
                <w:sz w:val="24"/>
              </w:rPr>
              <w:t xml:space="preserve"> </w:t>
            </w:r>
            <w:r w:rsidR="009C387B">
              <w:rPr>
                <w:sz w:val="24"/>
              </w:rPr>
              <w:t>is</w:t>
            </w:r>
            <w:r w:rsidR="006703CA">
              <w:rPr>
                <w:sz w:val="24"/>
              </w:rPr>
              <w:t xml:space="preserve"> similar </w:t>
            </w:r>
            <w:r w:rsidR="009C387B">
              <w:rPr>
                <w:sz w:val="24"/>
              </w:rPr>
              <w:t xml:space="preserve">as the </w:t>
            </w:r>
            <w:r w:rsidR="006703CA">
              <w:rPr>
                <w:sz w:val="24"/>
              </w:rPr>
              <w:t xml:space="preserve">issue in legacy when CSI-RS overlaps with semi-static UL symbols, </w:t>
            </w:r>
            <w:r w:rsidR="009C387B">
              <w:rPr>
                <w:sz w:val="24"/>
              </w:rPr>
              <w:t xml:space="preserve">no </w:t>
            </w:r>
            <w:r w:rsidR="006703CA">
              <w:rPr>
                <w:sz w:val="24"/>
              </w:rPr>
              <w:t>special handling is needed following legacy rules.</w:t>
            </w:r>
          </w:p>
          <w:p w14:paraId="202A64AD" w14:textId="1C83F7A4" w:rsidR="006C06F0" w:rsidRDefault="006C06F0" w:rsidP="006703CA">
            <w:pPr>
              <w:pStyle w:val="BodyText"/>
              <w:rPr>
                <w:rFonts w:eastAsiaTheme="minorEastAsia"/>
              </w:rPr>
            </w:pPr>
            <w:r w:rsidRPr="006C06F0">
              <w:rPr>
                <w:sz w:val="24"/>
              </w:rPr>
              <w:t>We don’t think</w:t>
            </w:r>
            <w:r>
              <w:rPr>
                <w:sz w:val="24"/>
              </w:rPr>
              <w:t xml:space="preserve"> Issue 2-5 are valid, this is FR1, we don’t think repetition is typical</w:t>
            </w:r>
            <w:r w:rsidR="006703CA">
              <w:rPr>
                <w:sz w:val="24"/>
              </w:rPr>
              <w:t>. For the worst case, network scheduling can avoid the collision.</w:t>
            </w:r>
            <w:r w:rsidR="00810295">
              <w:rPr>
                <w:sz w:val="24"/>
              </w:rPr>
              <w:t xml:space="preserve"> So, no need to add specifications for things that don’t happen/exist.</w:t>
            </w:r>
          </w:p>
          <w:p w14:paraId="34665DEB" w14:textId="596C05E1" w:rsidR="006C06F0" w:rsidRPr="006C06F0" w:rsidRDefault="006C06F0" w:rsidP="006C06F0">
            <w:pPr>
              <w:rPr>
                <w:rFonts w:eastAsiaTheme="minorEastAsia"/>
                <w:lang w:val="en-GB" w:eastAsia="en-US"/>
              </w:rPr>
            </w:pPr>
          </w:p>
        </w:tc>
      </w:tr>
      <w:tr w:rsidR="0082412D" w14:paraId="0CD8F50E" w14:textId="77777777">
        <w:tc>
          <w:tcPr>
            <w:tcW w:w="1283" w:type="dxa"/>
          </w:tcPr>
          <w:p w14:paraId="3405AA3C" w14:textId="518F3BC9" w:rsidR="0082412D" w:rsidRPr="00E661FB" w:rsidRDefault="00E661FB">
            <w:pPr>
              <w:rPr>
                <w:rFonts w:eastAsia="Yu Mincho"/>
                <w:lang w:eastAsia="ja-JP"/>
              </w:rPr>
            </w:pPr>
            <w:r>
              <w:rPr>
                <w:rFonts w:eastAsia="Yu Mincho" w:hint="eastAsia"/>
                <w:lang w:eastAsia="ja-JP"/>
              </w:rPr>
              <w:t>DOCOMO</w:t>
            </w:r>
          </w:p>
        </w:tc>
        <w:tc>
          <w:tcPr>
            <w:tcW w:w="8067" w:type="dxa"/>
          </w:tcPr>
          <w:p w14:paraId="586098F6" w14:textId="6CE5372C" w:rsidR="0082412D" w:rsidRPr="00E661FB" w:rsidRDefault="00E661FB">
            <w:pPr>
              <w:spacing w:before="100" w:beforeAutospacing="1" w:after="100" w:afterAutospacing="1"/>
              <w:rPr>
                <w:rFonts w:eastAsia="Yu Mincho"/>
                <w:lang w:eastAsia="ja-JP"/>
              </w:rPr>
            </w:pPr>
            <w:r>
              <w:rPr>
                <w:rFonts w:eastAsia="Yu Mincho" w:hint="eastAsia"/>
                <w:lang w:eastAsia="ja-JP"/>
              </w:rPr>
              <w:t>As QC clarified, we already made agreement that UE does not expect the collision caused by DCI scheduling/triggering. So, we don</w:t>
            </w:r>
            <w:r>
              <w:rPr>
                <w:rFonts w:eastAsia="Yu Mincho"/>
                <w:lang w:eastAsia="ja-JP"/>
              </w:rPr>
              <w:t>’</w:t>
            </w:r>
            <w:r>
              <w:rPr>
                <w:rFonts w:eastAsia="Yu Mincho" w:hint="eastAsia"/>
                <w:lang w:eastAsia="ja-JP"/>
              </w:rPr>
              <w:t>t need to discuss those cases.</w:t>
            </w:r>
          </w:p>
        </w:tc>
      </w:tr>
      <w:tr w:rsidR="00064ED3" w14:paraId="373ABF87" w14:textId="77777777">
        <w:tc>
          <w:tcPr>
            <w:tcW w:w="1283" w:type="dxa"/>
          </w:tcPr>
          <w:p w14:paraId="7A3DCBD6" w14:textId="2ADB7F11" w:rsidR="00064ED3" w:rsidRDefault="00064ED3" w:rsidP="00064ED3">
            <w:pPr>
              <w:rPr>
                <w:rFonts w:eastAsiaTheme="minorEastAsia"/>
              </w:rPr>
            </w:pPr>
            <w:r>
              <w:rPr>
                <w:rFonts w:eastAsiaTheme="minorEastAsia"/>
              </w:rPr>
              <w:t>Ericsson</w:t>
            </w:r>
          </w:p>
        </w:tc>
        <w:tc>
          <w:tcPr>
            <w:tcW w:w="8067" w:type="dxa"/>
          </w:tcPr>
          <w:p w14:paraId="41A67276" w14:textId="77777777" w:rsidR="00064ED3" w:rsidRDefault="00064ED3" w:rsidP="00064ED3">
            <w:pPr>
              <w:rPr>
                <w:rFonts w:eastAsiaTheme="minorEastAsia"/>
              </w:rPr>
            </w:pPr>
            <w:r>
              <w:rPr>
                <w:rFonts w:eastAsiaTheme="minorEastAsia"/>
              </w:rPr>
              <w:t>Issue 1: We think that the gNB by implementation can ensure that the UE is on the right carrier to measure and report</w:t>
            </w:r>
          </w:p>
          <w:p w14:paraId="2981F70E" w14:textId="77777777" w:rsidR="00064ED3" w:rsidRDefault="00064ED3" w:rsidP="00064ED3">
            <w:pPr>
              <w:rPr>
                <w:rFonts w:eastAsiaTheme="minorEastAsia"/>
              </w:rPr>
            </w:pPr>
          </w:p>
          <w:p w14:paraId="2FC1C1F6" w14:textId="00EA87F3" w:rsidR="00064ED3" w:rsidRDefault="00064ED3" w:rsidP="00064ED3">
            <w:pPr>
              <w:spacing w:before="100" w:beforeAutospacing="1" w:after="100" w:afterAutospacing="1"/>
              <w:rPr>
                <w:rFonts w:eastAsiaTheme="minorEastAsia"/>
              </w:rPr>
            </w:pPr>
            <w:r>
              <w:rPr>
                <w:rFonts w:eastAsiaTheme="minorEastAsia"/>
              </w:rPr>
              <w:t xml:space="preserve">Issue 2,3,4,5: </w:t>
            </w:r>
            <w:r w:rsidR="005B2993">
              <w:rPr>
                <w:rFonts w:eastAsiaTheme="minorEastAsia"/>
              </w:rPr>
              <w:t>Agree with QC and DOCOMO that the prior agreement means we don’t need to discuss these issues for channels scheduled by DCI. However, repetition for PDSCH/PUSCH can also be configured by RRC, hence it seems this case can be discussed.</w:t>
            </w:r>
          </w:p>
        </w:tc>
      </w:tr>
      <w:tr w:rsidR="00C86202" w14:paraId="358550AC" w14:textId="77777777">
        <w:tc>
          <w:tcPr>
            <w:tcW w:w="1283" w:type="dxa"/>
          </w:tcPr>
          <w:p w14:paraId="63D26A9E" w14:textId="454633FD" w:rsidR="00C86202" w:rsidRDefault="00C86202" w:rsidP="00C86202">
            <w:pPr>
              <w:rPr>
                <w:rFonts w:eastAsia="Malgun Gothic"/>
                <w:lang w:eastAsia="ko-KR"/>
              </w:rPr>
            </w:pPr>
            <w:r>
              <w:rPr>
                <w:rFonts w:eastAsiaTheme="minorEastAsia"/>
              </w:rPr>
              <w:t>Ofinno</w:t>
            </w:r>
          </w:p>
        </w:tc>
        <w:tc>
          <w:tcPr>
            <w:tcW w:w="8067" w:type="dxa"/>
          </w:tcPr>
          <w:p w14:paraId="1A5121AB" w14:textId="31453D43" w:rsidR="00C86202" w:rsidRDefault="00C86202" w:rsidP="00C86202">
            <w:pPr>
              <w:spacing w:before="100" w:beforeAutospacing="1" w:after="100" w:afterAutospacing="1"/>
              <w:rPr>
                <w:rFonts w:eastAsia="Malgun Gothic"/>
                <w:lang w:val="en-GB" w:eastAsia="ko-KR"/>
              </w:rPr>
            </w:pPr>
            <w:r>
              <w:rPr>
                <w:rFonts w:eastAsiaTheme="minorEastAsia"/>
              </w:rPr>
              <w:t xml:space="preserve">To Samsung, on Issue 1, please note semi-static pattern is conceptually similar to a measurement gap. Currently a </w:t>
            </w:r>
            <w:r w:rsidRPr="00A90254">
              <w:rPr>
                <w:rFonts w:eastAsiaTheme="minorEastAsia"/>
              </w:rPr>
              <w:t>valid downlink slot</w:t>
            </w:r>
            <w:r>
              <w:rPr>
                <w:rFonts w:eastAsiaTheme="minorEastAsia"/>
              </w:rPr>
              <w:t xml:space="preserve"> is defined (in section 5.2.2.5 </w:t>
            </w:r>
            <w:r>
              <w:rPr>
                <w:rFonts w:eastAsiaTheme="minorEastAsia"/>
              </w:rPr>
              <w:lastRenderedPageBreak/>
              <w:t xml:space="preserve">of 38.214) as the one which does not overlap with the measurement gap. Therefore, the </w:t>
            </w:r>
            <w:r w:rsidRPr="00A90254">
              <w:rPr>
                <w:rFonts w:eastAsiaTheme="minorEastAsia"/>
              </w:rPr>
              <w:t>valid downlink slot</w:t>
            </w:r>
            <w:r>
              <w:rPr>
                <w:rFonts w:eastAsiaTheme="minorEastAsia"/>
              </w:rPr>
              <w:t xml:space="preserve"> in a the serving should be the one that does not overlap with the slot assigned to other serving cell.</w:t>
            </w:r>
          </w:p>
        </w:tc>
      </w:tr>
      <w:tr w:rsidR="00064ED3" w14:paraId="2626A6CB" w14:textId="77777777">
        <w:tc>
          <w:tcPr>
            <w:tcW w:w="1283" w:type="dxa"/>
          </w:tcPr>
          <w:p w14:paraId="5674AF20" w14:textId="55056494" w:rsidR="00064ED3" w:rsidRDefault="006E1D23" w:rsidP="00064ED3">
            <w:pPr>
              <w:rPr>
                <w:rFonts w:eastAsiaTheme="minorEastAsia"/>
              </w:rPr>
            </w:pPr>
            <w:r>
              <w:rPr>
                <w:rFonts w:eastAsiaTheme="minorEastAsia"/>
              </w:rPr>
              <w:lastRenderedPageBreak/>
              <w:t>Apple</w:t>
            </w:r>
          </w:p>
        </w:tc>
        <w:tc>
          <w:tcPr>
            <w:tcW w:w="8067" w:type="dxa"/>
          </w:tcPr>
          <w:p w14:paraId="556F33E4" w14:textId="65B2A952" w:rsidR="00064ED3" w:rsidRDefault="006E1D23" w:rsidP="00064ED3">
            <w:pPr>
              <w:pStyle w:val="BodyText"/>
            </w:pPr>
            <w:r>
              <w:t>On issue 1, although not necessary and we think it could be handled by gNB implementation, but we are open to discuss this. Issue 2,3,4,5 are not needed and agree that they go against the agreement from last meeting on dynamic scheduling</w:t>
            </w:r>
          </w:p>
        </w:tc>
      </w:tr>
      <w:tr w:rsidR="00AF34E6" w14:paraId="0B4BFEEA" w14:textId="77777777">
        <w:tc>
          <w:tcPr>
            <w:tcW w:w="1283" w:type="dxa"/>
          </w:tcPr>
          <w:p w14:paraId="43288B52" w14:textId="499D4D76" w:rsidR="00AF34E6" w:rsidRDefault="00AF34E6" w:rsidP="00064ED3">
            <w:pPr>
              <w:rPr>
                <w:rFonts w:eastAsiaTheme="minorEastAsia"/>
              </w:rPr>
            </w:pPr>
            <w:r>
              <w:rPr>
                <w:rFonts w:eastAsiaTheme="minorEastAsia"/>
              </w:rPr>
              <w:t>Nokia</w:t>
            </w:r>
          </w:p>
        </w:tc>
        <w:tc>
          <w:tcPr>
            <w:tcW w:w="8067" w:type="dxa"/>
          </w:tcPr>
          <w:p w14:paraId="057597C4" w14:textId="0FAA7D0A" w:rsidR="00AF34E6" w:rsidRDefault="00AF34E6" w:rsidP="00064ED3">
            <w:pPr>
              <w:pStyle w:val="BodyText"/>
            </w:pPr>
            <w:r>
              <w:t>Same view as Ericsson. Addressing these cases seems overspecification.</w:t>
            </w:r>
          </w:p>
        </w:tc>
      </w:tr>
      <w:tr w:rsidR="006240FA" w14:paraId="5B87ABD9" w14:textId="77777777">
        <w:tc>
          <w:tcPr>
            <w:tcW w:w="1283" w:type="dxa"/>
          </w:tcPr>
          <w:p w14:paraId="4C9C7BF8" w14:textId="5E8BDC3F" w:rsidR="006240FA" w:rsidRDefault="006240FA" w:rsidP="006240FA">
            <w:pPr>
              <w:rPr>
                <w:rFonts w:eastAsiaTheme="minorEastAsia"/>
              </w:rPr>
            </w:pPr>
            <w:r>
              <w:rPr>
                <w:rFonts w:eastAsiaTheme="minorEastAsia" w:hint="eastAsia"/>
              </w:rPr>
              <w:t>v</w:t>
            </w:r>
            <w:r>
              <w:rPr>
                <w:rFonts w:eastAsiaTheme="minorEastAsia"/>
              </w:rPr>
              <w:t>ivo</w:t>
            </w:r>
          </w:p>
        </w:tc>
        <w:tc>
          <w:tcPr>
            <w:tcW w:w="8067" w:type="dxa"/>
          </w:tcPr>
          <w:p w14:paraId="368D4CD5" w14:textId="77777777" w:rsidR="006240FA" w:rsidRDefault="006240FA" w:rsidP="006240FA">
            <w:pPr>
              <w:pStyle w:val="BodyText"/>
              <w:rPr>
                <w:rFonts w:eastAsiaTheme="minorEastAsia"/>
                <w:lang w:eastAsia="zh-CN"/>
              </w:rPr>
            </w:pPr>
            <w:r>
              <w:rPr>
                <w:rFonts w:eastAsiaTheme="minorEastAsia"/>
                <w:lang w:eastAsia="zh-CN"/>
              </w:rPr>
              <w:t>For issue 1, we don’t see the need to change the definition on CSI reference resource, one function of CSI reference resource is to define a timeline for UE to process CSI measurement and reporting. We already agreed in the last meeting that UE does not receive a CSI-RS that overlaps with switching gap or slots on the other cell, that means, some CSI-RS occasions are not available for CSI measurement which is similar as Cell DTX or DRX, so we gave TP on the most recent measurement occasion and UE behaviour when UE does not receive any valid CSI-RS.</w:t>
            </w:r>
          </w:p>
          <w:p w14:paraId="2A4CB34F" w14:textId="65C94917" w:rsidR="006240FA" w:rsidRDefault="006240FA" w:rsidP="006240FA">
            <w:pPr>
              <w:pStyle w:val="BodyText"/>
            </w:pPr>
            <w:r w:rsidRPr="004B4C1C">
              <w:t xml:space="preserve">For </w:t>
            </w:r>
            <w:r w:rsidRPr="004B4C1C">
              <w:rPr>
                <w:rFonts w:eastAsiaTheme="minorEastAsia"/>
              </w:rPr>
              <w:t xml:space="preserve">issue 2-5, </w:t>
            </w:r>
            <w:r>
              <w:rPr>
                <w:rFonts w:eastAsiaTheme="minorEastAsia"/>
              </w:rPr>
              <w:t xml:space="preserve">agree with </w:t>
            </w:r>
            <w:r w:rsidRPr="003F0938">
              <w:rPr>
                <w:rFonts w:eastAsiaTheme="minorEastAsia"/>
              </w:rPr>
              <w:t>Ericsson</w:t>
            </w:r>
            <w:r>
              <w:rPr>
                <w:rFonts w:eastAsiaTheme="minorEastAsia"/>
              </w:rPr>
              <w:t>, we need to solve the cases for CG/SPS PDSCH. In addition, PUCCH repetition should also be considered, PUCCH repetition is similar as PUSCH repetition with available slot counting, i.e., postpone is adopted.</w:t>
            </w:r>
          </w:p>
        </w:tc>
      </w:tr>
      <w:tr w:rsidR="00387D2C" w:rsidRPr="00FF2F89" w14:paraId="3B36E394" w14:textId="77777777" w:rsidTr="00387D2C">
        <w:tc>
          <w:tcPr>
            <w:tcW w:w="1283" w:type="dxa"/>
          </w:tcPr>
          <w:p w14:paraId="1E140B0D" w14:textId="77777777" w:rsidR="00387D2C" w:rsidRPr="00FF2F89" w:rsidRDefault="00387D2C" w:rsidP="00374B77">
            <w:pPr>
              <w:rPr>
                <w:rFonts w:eastAsia="Yu Mincho"/>
                <w:lang w:eastAsia="ja-JP"/>
              </w:rPr>
            </w:pPr>
            <w:r w:rsidRPr="00FF2F89">
              <w:rPr>
                <w:rFonts w:eastAsia="Yu Mincho" w:hint="eastAsia"/>
                <w:lang w:eastAsia="ja-JP"/>
              </w:rPr>
              <w:t>LGE</w:t>
            </w:r>
          </w:p>
        </w:tc>
        <w:tc>
          <w:tcPr>
            <w:tcW w:w="8067" w:type="dxa"/>
          </w:tcPr>
          <w:p w14:paraId="01F8A74D" w14:textId="77777777" w:rsidR="00387D2C" w:rsidRPr="00FF2F89" w:rsidRDefault="00387D2C" w:rsidP="00374B77">
            <w:pPr>
              <w:pStyle w:val="BodyText"/>
              <w:rPr>
                <w:rFonts w:eastAsia="Malgun Gothic"/>
                <w:sz w:val="24"/>
                <w:lang w:val="en-US" w:eastAsia="ko-KR"/>
              </w:rPr>
            </w:pPr>
            <w:r>
              <w:rPr>
                <w:rFonts w:eastAsia="Malgun Gothic"/>
                <w:sz w:val="24"/>
                <w:lang w:val="en-US" w:eastAsia="ko-KR"/>
              </w:rPr>
              <w:t>S</w:t>
            </w:r>
            <w:r>
              <w:rPr>
                <w:rFonts w:eastAsia="Malgun Gothic" w:hint="eastAsia"/>
                <w:sz w:val="24"/>
                <w:lang w:val="en-US" w:eastAsia="ko-KR"/>
              </w:rPr>
              <w:t>imilar</w:t>
            </w:r>
            <w:r w:rsidRPr="00FF2F89">
              <w:rPr>
                <w:rFonts w:eastAsia="Yu Mincho"/>
                <w:sz w:val="24"/>
                <w:lang w:val="en-US" w:eastAsia="ja-JP"/>
              </w:rPr>
              <w:t xml:space="preserve"> view as Ericsson</w:t>
            </w:r>
            <w:r>
              <w:rPr>
                <w:rFonts w:eastAsia="Malgun Gothic" w:hint="eastAsia"/>
                <w:sz w:val="24"/>
                <w:lang w:val="en-US" w:eastAsia="ko-KR"/>
              </w:rPr>
              <w:t xml:space="preserve"> and Nokia.</w:t>
            </w:r>
          </w:p>
        </w:tc>
      </w:tr>
    </w:tbl>
    <w:p w14:paraId="33D981FA" w14:textId="77777777" w:rsidR="0082412D" w:rsidRPr="00387D2C" w:rsidRDefault="0082412D"/>
    <w:p w14:paraId="3A5C318E" w14:textId="77777777" w:rsidR="0082412D" w:rsidRDefault="005D33D8">
      <w:pPr>
        <w:pStyle w:val="Heading2"/>
        <w:rPr>
          <w:lang w:val="en-GB"/>
        </w:rPr>
      </w:pPr>
      <w:r>
        <w:rPr>
          <w:lang w:val="en-GB"/>
        </w:rPr>
        <w:t xml:space="preserve"> Others</w:t>
      </w:r>
    </w:p>
    <w:p w14:paraId="7DE5F757" w14:textId="77777777" w:rsidR="0082412D" w:rsidRDefault="005D33D8">
      <w:pPr>
        <w:pStyle w:val="H3Proposal"/>
        <w:rPr>
          <w:sz w:val="24"/>
          <w:szCs w:val="24"/>
          <w:highlight w:val="yellow"/>
        </w:rPr>
      </w:pPr>
      <w:r>
        <w:rPr>
          <w:sz w:val="24"/>
          <w:szCs w:val="24"/>
          <w:highlight w:val="yellow"/>
        </w:rPr>
        <w:t>[Open][R1] Question 4.8</w:t>
      </w:r>
    </w:p>
    <w:p w14:paraId="7A4EADE0" w14:textId="77777777" w:rsidR="0082412D" w:rsidRDefault="005D33D8">
      <w:pPr>
        <w:contextualSpacing/>
        <w:rPr>
          <w:rFonts w:cstheme="minorHAnsi"/>
          <w:color w:val="000000"/>
        </w:rPr>
      </w:pPr>
      <w:r>
        <w:rPr>
          <w:rFonts w:cstheme="minorHAnsi"/>
          <w:color w:val="000000"/>
        </w:rPr>
        <w:t xml:space="preserve">Please provide feedback in the following table regarding what is missing that is essential </w:t>
      </w:r>
    </w:p>
    <w:p w14:paraId="37717285" w14:textId="77777777" w:rsidR="0082412D" w:rsidRDefault="0082412D">
      <w:pPr>
        <w:rPr>
          <w:lang w:val="en-GB"/>
        </w:rPr>
      </w:pPr>
    </w:p>
    <w:tbl>
      <w:tblPr>
        <w:tblStyle w:val="TableGrid"/>
        <w:tblW w:w="0" w:type="auto"/>
        <w:tblLook w:val="04A0" w:firstRow="1" w:lastRow="0" w:firstColumn="1" w:lastColumn="0" w:noHBand="0" w:noVBand="1"/>
      </w:tblPr>
      <w:tblGrid>
        <w:gridCol w:w="1283"/>
        <w:gridCol w:w="8067"/>
      </w:tblGrid>
      <w:tr w:rsidR="0082412D" w14:paraId="1A838FE1" w14:textId="77777777" w:rsidTr="00387D2C">
        <w:tc>
          <w:tcPr>
            <w:tcW w:w="1283" w:type="dxa"/>
            <w:shd w:val="clear" w:color="auto" w:fill="B4C6E7" w:themeFill="accent1" w:themeFillTint="66"/>
          </w:tcPr>
          <w:p w14:paraId="164333CF" w14:textId="77777777" w:rsidR="0082412D" w:rsidRDefault="005D33D8">
            <w:pPr>
              <w:jc w:val="center"/>
              <w:rPr>
                <w:b/>
                <w:bCs/>
              </w:rPr>
            </w:pPr>
            <w:r>
              <w:rPr>
                <w:b/>
                <w:bCs/>
              </w:rPr>
              <w:t>Company</w:t>
            </w:r>
          </w:p>
        </w:tc>
        <w:tc>
          <w:tcPr>
            <w:tcW w:w="8067" w:type="dxa"/>
            <w:shd w:val="clear" w:color="auto" w:fill="B4C6E7" w:themeFill="accent1" w:themeFillTint="66"/>
          </w:tcPr>
          <w:p w14:paraId="2B27375C" w14:textId="77777777" w:rsidR="0082412D" w:rsidRDefault="005D33D8">
            <w:pPr>
              <w:jc w:val="center"/>
              <w:rPr>
                <w:b/>
                <w:bCs/>
              </w:rPr>
            </w:pPr>
            <w:r>
              <w:rPr>
                <w:b/>
                <w:bCs/>
              </w:rPr>
              <w:t>Comments</w:t>
            </w:r>
          </w:p>
        </w:tc>
      </w:tr>
      <w:tr w:rsidR="0082412D" w14:paraId="4A6083FA" w14:textId="77777777" w:rsidTr="00387D2C">
        <w:tc>
          <w:tcPr>
            <w:tcW w:w="1283" w:type="dxa"/>
          </w:tcPr>
          <w:p w14:paraId="44335AD8" w14:textId="77777777" w:rsidR="0082412D" w:rsidRDefault="005D33D8">
            <w:pPr>
              <w:rPr>
                <w:rFonts w:eastAsiaTheme="minorEastAsia"/>
              </w:rPr>
            </w:pPr>
            <w:r>
              <w:rPr>
                <w:rFonts w:eastAsiaTheme="minorEastAsia"/>
              </w:rPr>
              <w:t xml:space="preserve">Moderator </w:t>
            </w:r>
          </w:p>
        </w:tc>
        <w:tc>
          <w:tcPr>
            <w:tcW w:w="8067" w:type="dxa"/>
          </w:tcPr>
          <w:p w14:paraId="0130DB7A" w14:textId="77777777" w:rsidR="0082412D" w:rsidRDefault="005D33D8">
            <w:pPr>
              <w:rPr>
                <w:rFonts w:eastAsiaTheme="minorEastAsia"/>
              </w:rPr>
            </w:pPr>
            <w:r>
              <w:rPr>
                <w:rFonts w:eastAsiaTheme="minorEastAsia"/>
              </w:rPr>
              <w:t xml:space="preserve">I may not include all the proposals, please add the missing ones. Please only essential things </w:t>
            </w:r>
          </w:p>
        </w:tc>
      </w:tr>
      <w:tr w:rsidR="0082412D" w:rsidRPr="00F45292" w14:paraId="023A9B6D" w14:textId="77777777" w:rsidTr="00387D2C">
        <w:tc>
          <w:tcPr>
            <w:tcW w:w="1283" w:type="dxa"/>
          </w:tcPr>
          <w:p w14:paraId="73B3F18C" w14:textId="791CC678" w:rsidR="0082412D" w:rsidRPr="00F45292" w:rsidRDefault="00F45292">
            <w:pPr>
              <w:rPr>
                <w:rFonts w:eastAsia="Yu Mincho"/>
                <w:lang w:eastAsia="ja-JP"/>
              </w:rPr>
            </w:pPr>
            <w:r w:rsidRPr="00F45292">
              <w:rPr>
                <w:rFonts w:eastAsia="Yu Mincho" w:hint="eastAsia"/>
                <w:lang w:eastAsia="ja-JP"/>
              </w:rPr>
              <w:t>Qualcomm</w:t>
            </w:r>
          </w:p>
        </w:tc>
        <w:tc>
          <w:tcPr>
            <w:tcW w:w="8067" w:type="dxa"/>
          </w:tcPr>
          <w:p w14:paraId="59468A75" w14:textId="6F375E84" w:rsidR="0082412D" w:rsidRPr="00F45292" w:rsidRDefault="00F45292">
            <w:pPr>
              <w:pStyle w:val="BodyText"/>
              <w:rPr>
                <w:rFonts w:eastAsia="Yu Mincho"/>
                <w:sz w:val="24"/>
                <w:lang w:eastAsia="ja-JP"/>
              </w:rPr>
            </w:pPr>
            <w:r w:rsidRPr="00F45292">
              <w:rPr>
                <w:rFonts w:eastAsia="Yu Mincho" w:hint="eastAsia"/>
                <w:sz w:val="24"/>
                <w:lang w:eastAsia="ja-JP"/>
              </w:rPr>
              <w:t xml:space="preserve">We wonder whether we need to fix RRC parameter value ranges for configured gap durations. </w:t>
            </w:r>
            <w:r w:rsidR="00F21FE1">
              <w:rPr>
                <w:rFonts w:eastAsia="Yu Mincho" w:hint="eastAsia"/>
                <w:sz w:val="24"/>
                <w:lang w:eastAsia="ja-JP"/>
              </w:rPr>
              <w:t>This impacts ASN.1 and would be more essential.</w:t>
            </w:r>
          </w:p>
        </w:tc>
      </w:tr>
      <w:tr w:rsidR="0082412D" w14:paraId="450F26C6" w14:textId="77777777" w:rsidTr="00387D2C">
        <w:tc>
          <w:tcPr>
            <w:tcW w:w="1283" w:type="dxa"/>
          </w:tcPr>
          <w:p w14:paraId="1D694DD0" w14:textId="262BACAE" w:rsidR="0082412D" w:rsidRDefault="002E126C">
            <w:pPr>
              <w:rPr>
                <w:rFonts w:eastAsia="Yu Mincho"/>
                <w:lang w:eastAsia="ja-JP"/>
              </w:rPr>
            </w:pPr>
            <w:r>
              <w:rPr>
                <w:rFonts w:eastAsia="Yu Mincho"/>
                <w:lang w:eastAsia="ja-JP"/>
              </w:rPr>
              <w:t>Ericsson</w:t>
            </w:r>
          </w:p>
        </w:tc>
        <w:tc>
          <w:tcPr>
            <w:tcW w:w="8067" w:type="dxa"/>
          </w:tcPr>
          <w:p w14:paraId="6BDAD44B" w14:textId="7714456A" w:rsidR="0082412D" w:rsidRDefault="002E126C">
            <w:pPr>
              <w:pStyle w:val="BodyText"/>
              <w:rPr>
                <w:rFonts w:eastAsiaTheme="minorEastAsia"/>
              </w:rPr>
            </w:pPr>
            <w:r>
              <w:rPr>
                <w:rFonts w:eastAsiaTheme="minorEastAsia"/>
              </w:rPr>
              <w:t xml:space="preserve">Agree with QC. I think the FL has proposed a value range in the RRC parameter spreadsheet in the drafts folder. I assume the FL plans to discuss this </w:t>
            </w:r>
            <w:proofErr w:type="gramStart"/>
            <w:r>
              <w:rPr>
                <w:rFonts w:eastAsiaTheme="minorEastAsia"/>
              </w:rPr>
              <w:t>proposal?</w:t>
            </w:r>
            <w:proofErr w:type="gramEnd"/>
            <w:r>
              <w:rPr>
                <w:rFonts w:eastAsiaTheme="minorEastAsia"/>
              </w:rPr>
              <w:t xml:space="preserve"> </w:t>
            </w:r>
          </w:p>
        </w:tc>
      </w:tr>
      <w:tr w:rsidR="00387D2C" w14:paraId="488B3CB4" w14:textId="77777777" w:rsidTr="00387D2C">
        <w:tc>
          <w:tcPr>
            <w:tcW w:w="1283" w:type="dxa"/>
          </w:tcPr>
          <w:p w14:paraId="714F5890" w14:textId="4E631EF1" w:rsidR="00387D2C" w:rsidRDefault="00387D2C" w:rsidP="00387D2C">
            <w:pPr>
              <w:rPr>
                <w:rFonts w:eastAsiaTheme="minorEastAsia"/>
              </w:rPr>
            </w:pPr>
            <w:r>
              <w:rPr>
                <w:rFonts w:eastAsia="Malgun Gothic" w:hint="eastAsia"/>
                <w:lang w:eastAsia="ko-KR"/>
              </w:rPr>
              <w:t>LGE</w:t>
            </w:r>
          </w:p>
        </w:tc>
        <w:tc>
          <w:tcPr>
            <w:tcW w:w="8067" w:type="dxa"/>
          </w:tcPr>
          <w:p w14:paraId="4BA6DED0" w14:textId="77777777" w:rsidR="00387D2C" w:rsidRDefault="00387D2C" w:rsidP="00387D2C">
            <w:pPr>
              <w:pStyle w:val="BodyText"/>
              <w:rPr>
                <w:rFonts w:eastAsia="Malgun Gothic"/>
                <w:sz w:val="24"/>
                <w:lang w:val="en-US" w:eastAsia="ko-KR"/>
              </w:rPr>
            </w:pPr>
            <w:r>
              <w:rPr>
                <w:rFonts w:eastAsia="Malgun Gothic"/>
                <w:sz w:val="24"/>
                <w:lang w:val="en-US" w:eastAsia="ko-KR"/>
              </w:rPr>
              <w:t>I</w:t>
            </w:r>
            <w:r>
              <w:rPr>
                <w:rFonts w:eastAsia="Malgun Gothic" w:hint="eastAsia"/>
                <w:sz w:val="24"/>
                <w:lang w:val="en-US" w:eastAsia="ko-KR"/>
              </w:rPr>
              <w:t xml:space="preserve">t seems necessary to clarify the </w:t>
            </w:r>
            <w:r>
              <w:rPr>
                <w:rFonts w:eastAsia="Malgun Gothic"/>
                <w:sz w:val="24"/>
                <w:lang w:val="en-US" w:eastAsia="ko-KR"/>
              </w:rPr>
              <w:t>following</w:t>
            </w:r>
            <w:r>
              <w:rPr>
                <w:rFonts w:eastAsia="Malgun Gothic" w:hint="eastAsia"/>
                <w:sz w:val="24"/>
                <w:lang w:val="en-US" w:eastAsia="ko-KR"/>
              </w:rPr>
              <w:t xml:space="preserve"> cases:</w:t>
            </w:r>
          </w:p>
          <w:p w14:paraId="5BBEB48B" w14:textId="77777777" w:rsidR="00387D2C" w:rsidRDefault="00387D2C" w:rsidP="00387D2C">
            <w:pPr>
              <w:pStyle w:val="BodyText"/>
              <w:numPr>
                <w:ilvl w:val="0"/>
                <w:numId w:val="44"/>
              </w:numPr>
              <w:rPr>
                <w:rFonts w:eastAsia="Malgun Gothic"/>
                <w:sz w:val="24"/>
                <w:lang w:val="en-US" w:eastAsia="ko-KR"/>
              </w:rPr>
            </w:pPr>
            <w:r>
              <w:rPr>
                <w:rFonts w:eastAsia="Malgun Gothic"/>
                <w:sz w:val="24"/>
                <w:lang w:val="en-US" w:eastAsia="ko-KR"/>
              </w:rPr>
              <w:t>H</w:t>
            </w:r>
            <w:r>
              <w:rPr>
                <w:rFonts w:eastAsia="Malgun Gothic" w:hint="eastAsia"/>
                <w:sz w:val="24"/>
                <w:lang w:val="en-US" w:eastAsia="ko-KR"/>
              </w:rPr>
              <w:t xml:space="preserve">ow to handle (e.g. whether pause or not) </w:t>
            </w:r>
            <w:r w:rsidRPr="00FF2F89">
              <w:rPr>
                <w:rFonts w:eastAsia="Malgun Gothic" w:hint="eastAsia"/>
                <w:sz w:val="24"/>
                <w:lang w:val="en-US" w:eastAsia="ko-KR"/>
              </w:rPr>
              <w:t xml:space="preserve">SR prohibit timer and CG retransmission timer </w:t>
            </w:r>
            <w:r>
              <w:rPr>
                <w:rFonts w:eastAsia="Malgun Gothic" w:hint="eastAsia"/>
                <w:sz w:val="24"/>
                <w:lang w:val="en-US" w:eastAsia="ko-KR"/>
              </w:rPr>
              <w:t>in SDL duration by switching pattern</w:t>
            </w:r>
          </w:p>
          <w:p w14:paraId="0C0575F7" w14:textId="3E211050" w:rsidR="00387D2C" w:rsidRDefault="00387D2C" w:rsidP="00387D2C">
            <w:pPr>
              <w:pStyle w:val="BodyText"/>
              <w:numPr>
                <w:ilvl w:val="0"/>
                <w:numId w:val="44"/>
              </w:numPr>
              <w:rPr>
                <w:rFonts w:eastAsiaTheme="minorEastAsia"/>
                <w:sz w:val="24"/>
                <w:lang w:val="en-US" w:eastAsia="zh-CN"/>
              </w:rPr>
            </w:pPr>
            <w:r>
              <w:rPr>
                <w:rFonts w:eastAsia="Malgun Gothic"/>
                <w:sz w:val="24"/>
                <w:lang w:val="en-US" w:eastAsia="ko-KR"/>
              </w:rPr>
              <w:t>H</w:t>
            </w:r>
            <w:r>
              <w:rPr>
                <w:rFonts w:eastAsia="Malgun Gothic" w:hint="eastAsia"/>
                <w:sz w:val="24"/>
                <w:lang w:val="en-US" w:eastAsia="ko-KR"/>
              </w:rPr>
              <w:t>ow to handle (e.g. whether pause or not) BWP inactivity timer</w:t>
            </w:r>
            <w:r w:rsidRPr="00FF2F89">
              <w:rPr>
                <w:rFonts w:eastAsia="Malgun Gothic" w:hint="eastAsia"/>
                <w:sz w:val="24"/>
                <w:lang w:val="en-US" w:eastAsia="ko-KR"/>
              </w:rPr>
              <w:t xml:space="preserve"> and </w:t>
            </w:r>
            <w:r>
              <w:rPr>
                <w:rFonts w:eastAsia="Malgun Gothic" w:hint="eastAsia"/>
                <w:sz w:val="24"/>
                <w:lang w:val="en-US" w:eastAsia="ko-KR"/>
              </w:rPr>
              <w:t>DRX</w:t>
            </w:r>
            <w:r w:rsidRPr="00FF2F89">
              <w:rPr>
                <w:rFonts w:eastAsia="Malgun Gothic" w:hint="eastAsia"/>
                <w:sz w:val="24"/>
                <w:lang w:val="en-US" w:eastAsia="ko-KR"/>
              </w:rPr>
              <w:t xml:space="preserve"> retransmission timer </w:t>
            </w:r>
            <w:r>
              <w:rPr>
                <w:rFonts w:eastAsia="Malgun Gothic" w:hint="eastAsia"/>
                <w:sz w:val="24"/>
                <w:lang w:val="en-US" w:eastAsia="ko-KR"/>
              </w:rPr>
              <w:t>for FDD (or SDL) in SDL duration (or FDD duration) by switching pattern</w:t>
            </w:r>
          </w:p>
        </w:tc>
      </w:tr>
      <w:tr w:rsidR="0082412D" w14:paraId="1A6088CE" w14:textId="77777777" w:rsidTr="00387D2C">
        <w:tc>
          <w:tcPr>
            <w:tcW w:w="1283" w:type="dxa"/>
          </w:tcPr>
          <w:p w14:paraId="20A4932B" w14:textId="1775454E" w:rsidR="0082412D" w:rsidRDefault="0041454D">
            <w:pPr>
              <w:rPr>
                <w:rFonts w:eastAsiaTheme="minorEastAsia"/>
              </w:rPr>
            </w:pPr>
            <w:r>
              <w:rPr>
                <w:rFonts w:eastAsiaTheme="minorEastAsia"/>
              </w:rPr>
              <w:t>Moderator</w:t>
            </w:r>
          </w:p>
        </w:tc>
        <w:tc>
          <w:tcPr>
            <w:tcW w:w="8067" w:type="dxa"/>
          </w:tcPr>
          <w:p w14:paraId="347BE5E8" w14:textId="77777777" w:rsidR="00DB6F9C" w:rsidRPr="00DB6F9C" w:rsidRDefault="0041454D" w:rsidP="00DB6F9C">
            <w:pPr>
              <w:pStyle w:val="BodyText"/>
              <w:rPr>
                <w:rFonts w:eastAsiaTheme="minorEastAsia"/>
                <w:sz w:val="24"/>
              </w:rPr>
            </w:pPr>
            <w:r w:rsidRPr="00DB6F9C">
              <w:rPr>
                <w:rFonts w:eastAsiaTheme="minorEastAsia"/>
                <w:sz w:val="24"/>
              </w:rPr>
              <w:t xml:space="preserve"> </w:t>
            </w:r>
            <w:r w:rsidR="00DB6F9C" w:rsidRPr="00DB6F9C">
              <w:rPr>
                <w:rFonts w:eastAsiaTheme="minorEastAsia"/>
                <w:sz w:val="24"/>
              </w:rPr>
              <w:t xml:space="preserve">@Qualcomm, @Ericsson </w:t>
            </w:r>
          </w:p>
          <w:p w14:paraId="64AEA0ED" w14:textId="454254E9" w:rsidR="0041454D" w:rsidRPr="0041454D" w:rsidRDefault="0041454D" w:rsidP="00DB6F9C">
            <w:pPr>
              <w:pStyle w:val="BodyText"/>
              <w:rPr>
                <w:rFonts w:eastAsiaTheme="minorEastAsia"/>
                <w:b/>
                <w:bCs/>
                <w:sz w:val="24"/>
              </w:rPr>
            </w:pPr>
            <w:r w:rsidRPr="00DB6F9C">
              <w:rPr>
                <w:rFonts w:eastAsiaTheme="minorEastAsia"/>
                <w:sz w:val="24"/>
              </w:rPr>
              <w:t xml:space="preserve">RRC parameter will be discussed </w:t>
            </w:r>
            <w:r w:rsidR="00E119E7">
              <w:rPr>
                <w:rFonts w:eastAsiaTheme="minorEastAsia"/>
                <w:sz w:val="24"/>
              </w:rPr>
              <w:t xml:space="preserve">in this meeting. At least we need to resolve the unit and </w:t>
            </w:r>
            <w:r w:rsidRPr="00DB6F9C">
              <w:rPr>
                <w:rFonts w:eastAsiaTheme="minorEastAsia"/>
                <w:sz w:val="24"/>
              </w:rPr>
              <w:t xml:space="preserve">value </w:t>
            </w:r>
            <w:r w:rsidR="00E119E7">
              <w:rPr>
                <w:rFonts w:eastAsiaTheme="minorEastAsia"/>
                <w:sz w:val="24"/>
              </w:rPr>
              <w:t xml:space="preserve">range </w:t>
            </w:r>
            <w:r w:rsidRPr="00DB6F9C">
              <w:rPr>
                <w:rFonts w:eastAsiaTheme="minorEastAsia"/>
                <w:sz w:val="24"/>
              </w:rPr>
              <w:t>of switching gap</w:t>
            </w:r>
          </w:p>
        </w:tc>
      </w:tr>
      <w:tr w:rsidR="00F41622" w14:paraId="11F4B2CE" w14:textId="77777777" w:rsidTr="00387D2C">
        <w:tc>
          <w:tcPr>
            <w:tcW w:w="1283" w:type="dxa"/>
          </w:tcPr>
          <w:p w14:paraId="4BB8F0A4" w14:textId="77777777" w:rsidR="00F41622" w:rsidRDefault="00F41622">
            <w:pPr>
              <w:rPr>
                <w:rFonts w:eastAsiaTheme="minorEastAsia"/>
              </w:rPr>
            </w:pPr>
          </w:p>
        </w:tc>
        <w:tc>
          <w:tcPr>
            <w:tcW w:w="8067" w:type="dxa"/>
          </w:tcPr>
          <w:p w14:paraId="10F49494" w14:textId="77777777" w:rsidR="00F41622" w:rsidRPr="00DB6F9C" w:rsidRDefault="00F41622" w:rsidP="00DB6F9C">
            <w:pPr>
              <w:pStyle w:val="BodyText"/>
              <w:rPr>
                <w:rFonts w:eastAsiaTheme="minorEastAsia"/>
                <w:sz w:val="24"/>
              </w:rPr>
            </w:pPr>
          </w:p>
        </w:tc>
      </w:tr>
      <w:tr w:rsidR="00F41622" w14:paraId="64A3C578" w14:textId="77777777" w:rsidTr="00387D2C">
        <w:tc>
          <w:tcPr>
            <w:tcW w:w="1283" w:type="dxa"/>
          </w:tcPr>
          <w:p w14:paraId="401B9A83" w14:textId="77777777" w:rsidR="00F41622" w:rsidRDefault="00F41622">
            <w:pPr>
              <w:rPr>
                <w:rFonts w:eastAsiaTheme="minorEastAsia"/>
              </w:rPr>
            </w:pPr>
          </w:p>
        </w:tc>
        <w:tc>
          <w:tcPr>
            <w:tcW w:w="8067" w:type="dxa"/>
          </w:tcPr>
          <w:p w14:paraId="7E036E1A" w14:textId="77777777" w:rsidR="00F41622" w:rsidRPr="00DB6F9C" w:rsidRDefault="00F41622" w:rsidP="00DB6F9C">
            <w:pPr>
              <w:pStyle w:val="BodyText"/>
              <w:rPr>
                <w:rFonts w:eastAsiaTheme="minorEastAsia"/>
                <w:sz w:val="24"/>
              </w:rPr>
            </w:pPr>
          </w:p>
        </w:tc>
      </w:tr>
    </w:tbl>
    <w:p w14:paraId="56F80389" w14:textId="77777777" w:rsidR="0082412D" w:rsidRDefault="0082412D"/>
    <w:p w14:paraId="03AC7FF5" w14:textId="77777777" w:rsidR="0082412D" w:rsidRDefault="005D33D8">
      <w:pPr>
        <w:pStyle w:val="Heading1"/>
      </w:pPr>
      <w:r>
        <w:t>(Closed Discussion) Low band carrier aggregation via switching</w:t>
      </w:r>
    </w:p>
    <w:p w14:paraId="0BB57DAC" w14:textId="77777777" w:rsidR="0082412D" w:rsidRDefault="0082412D">
      <w:pPr>
        <w:pStyle w:val="BodyText"/>
        <w:rPr>
          <w:lang w:val="en-US" w:eastAsia="zh-CN"/>
        </w:rPr>
      </w:pPr>
    </w:p>
    <w:p w14:paraId="4CA2F4A5" w14:textId="77777777" w:rsidR="0082412D" w:rsidRDefault="0082412D">
      <w:pPr>
        <w:pStyle w:val="0Maintext"/>
      </w:pPr>
    </w:p>
    <w:p w14:paraId="22902A85" w14:textId="77777777" w:rsidR="0082412D" w:rsidRDefault="005D33D8">
      <w:pPr>
        <w:pStyle w:val="Heading1"/>
      </w:pPr>
      <w:r>
        <w:lastRenderedPageBreak/>
        <w:t xml:space="preserve">Summary of contribution </w:t>
      </w:r>
    </w:p>
    <w:p w14:paraId="0FBBFC39" w14:textId="77777777" w:rsidR="0082412D" w:rsidRDefault="005D33D8">
      <w:pPr>
        <w:pStyle w:val="Heading2"/>
        <w:numPr>
          <w:ilvl w:val="0"/>
          <w:numId w:val="0"/>
        </w:numPr>
        <w:ind w:left="576" w:hanging="576"/>
        <w:rPr>
          <w:b/>
          <w:bCs/>
          <w:sz w:val="24"/>
          <w:szCs w:val="24"/>
          <w:u w:val="single"/>
        </w:rPr>
      </w:pPr>
      <w:r>
        <w:rPr>
          <w:b/>
          <w:bCs/>
          <w:sz w:val="24"/>
          <w:szCs w:val="24"/>
          <w:u w:val="single"/>
        </w:rPr>
        <w:t>R1-2505230 Huawei, HiSilicon</w:t>
      </w:r>
    </w:p>
    <w:tbl>
      <w:tblPr>
        <w:tblStyle w:val="TableGrid"/>
        <w:tblW w:w="0" w:type="auto"/>
        <w:tblLook w:val="04A0" w:firstRow="1" w:lastRow="0" w:firstColumn="1" w:lastColumn="0" w:noHBand="0" w:noVBand="1"/>
      </w:tblPr>
      <w:tblGrid>
        <w:gridCol w:w="9350"/>
      </w:tblGrid>
      <w:tr w:rsidR="0082412D" w14:paraId="40A71E9E" w14:textId="77777777">
        <w:tc>
          <w:tcPr>
            <w:tcW w:w="9350" w:type="dxa"/>
          </w:tcPr>
          <w:p w14:paraId="39C7CA42" w14:textId="77777777" w:rsidR="0082412D" w:rsidRDefault="005D33D8">
            <w:pPr>
              <w:spacing w:beforeLines="50" w:before="120" w:afterLines="50" w:after="120"/>
            </w:pPr>
            <w:r>
              <w:rPr>
                <w:b/>
                <w:i/>
              </w:rPr>
              <w:t>Proposal:  For R19 low band switching, if a RACH procedure is triggered by a UE itself or by network signal</w:t>
            </w:r>
            <w:r>
              <w:rPr>
                <w:rFonts w:hint="eastAsia"/>
                <w:b/>
                <w:i/>
              </w:rPr>
              <w:t>l</w:t>
            </w:r>
            <w:r>
              <w:rPr>
                <w:b/>
                <w:i/>
              </w:rPr>
              <w:t xml:space="preserve">ing, the semi-static switching pattern, if configured, is temporarily suspended until the last DL reception or UL transmission involved in the RACH procedure is successfully completed. </w:t>
            </w:r>
          </w:p>
        </w:tc>
      </w:tr>
    </w:tbl>
    <w:p w14:paraId="664E68AA" w14:textId="77777777" w:rsidR="0082412D" w:rsidRDefault="005D33D8">
      <w:pPr>
        <w:pStyle w:val="Heading2"/>
        <w:numPr>
          <w:ilvl w:val="0"/>
          <w:numId w:val="0"/>
        </w:numPr>
        <w:ind w:left="576" w:hanging="576"/>
        <w:rPr>
          <w:b/>
          <w:bCs/>
          <w:sz w:val="24"/>
          <w:szCs w:val="24"/>
          <w:u w:val="single"/>
        </w:rPr>
      </w:pPr>
      <w:r>
        <w:rPr>
          <w:b/>
          <w:bCs/>
          <w:sz w:val="24"/>
          <w:szCs w:val="24"/>
          <w:u w:val="single"/>
        </w:rPr>
        <w:t>R1-2505249 Spreadtrum</w:t>
      </w:r>
    </w:p>
    <w:tbl>
      <w:tblPr>
        <w:tblStyle w:val="TableGrid"/>
        <w:tblW w:w="0" w:type="auto"/>
        <w:tblLook w:val="04A0" w:firstRow="1" w:lastRow="0" w:firstColumn="1" w:lastColumn="0" w:noHBand="0" w:noVBand="1"/>
      </w:tblPr>
      <w:tblGrid>
        <w:gridCol w:w="9350"/>
      </w:tblGrid>
      <w:tr w:rsidR="0082412D" w14:paraId="0AA69E96" w14:textId="77777777">
        <w:tc>
          <w:tcPr>
            <w:tcW w:w="9350" w:type="dxa"/>
          </w:tcPr>
          <w:p w14:paraId="691236B8" w14:textId="77777777" w:rsidR="0082412D" w:rsidRDefault="005D33D8">
            <w:pPr>
              <w:contextualSpacing/>
              <w:jc w:val="both"/>
              <w:rPr>
                <w:rFonts w:cstheme="minorHAnsi"/>
                <w:b/>
                <w:i/>
                <w:color w:val="000000"/>
                <w:lang w:eastAsia="ja-JP"/>
              </w:rPr>
            </w:pPr>
            <w:r>
              <w:rPr>
                <w:rFonts w:cstheme="minorHAnsi"/>
                <w:b/>
                <w:i/>
                <w:color w:val="000000"/>
              </w:rPr>
              <w:t xml:space="preserve">Observation 1: For Rel-19 low NR band carrier aggregation via switching, </w:t>
            </w:r>
            <w:r>
              <w:rPr>
                <w:rFonts w:cstheme="minorHAnsi" w:hint="eastAsia"/>
                <w:b/>
                <w:i/>
                <w:color w:val="000000"/>
                <w:lang w:eastAsia="ja-JP"/>
              </w:rPr>
              <w:t xml:space="preserve">for </w:t>
            </w:r>
            <w:r>
              <w:rPr>
                <w:rFonts w:cstheme="minorHAnsi"/>
                <w:b/>
                <w:i/>
                <w:color w:val="000000"/>
              </w:rPr>
              <w:t xml:space="preserve">the duration of the switching gap configured by </w:t>
            </w:r>
            <w:r>
              <w:rPr>
                <w:rFonts w:cstheme="minorHAnsi" w:hint="eastAsia"/>
                <w:b/>
                <w:i/>
                <w:color w:val="000000"/>
                <w:lang w:eastAsia="ja-JP"/>
              </w:rPr>
              <w:t>RRC</w:t>
            </w:r>
            <w:r>
              <w:rPr>
                <w:rFonts w:eastAsia="DengXian" w:cstheme="minorHAnsi"/>
                <w:b/>
                <w:i/>
                <w:color w:val="000000"/>
              </w:rPr>
              <w:t>,</w:t>
            </w:r>
            <w:r>
              <w:rPr>
                <w:rFonts w:cstheme="minorHAnsi" w:hint="eastAsia"/>
                <w:b/>
                <w:i/>
                <w:color w:val="000000"/>
                <w:lang w:eastAsia="ja-JP"/>
              </w:rPr>
              <w:t xml:space="preserve"> NW ensures that the </w:t>
            </w:r>
            <w:r>
              <w:rPr>
                <w:rFonts w:cstheme="minorHAnsi"/>
                <w:b/>
                <w:i/>
                <w:color w:val="000000"/>
                <w:lang w:eastAsia="ja-JP"/>
              </w:rPr>
              <w:t>switching</w:t>
            </w:r>
            <w:r>
              <w:rPr>
                <w:rFonts w:cstheme="minorHAnsi" w:hint="eastAsia"/>
                <w:b/>
                <w:i/>
                <w:color w:val="000000"/>
                <w:lang w:eastAsia="ja-JP"/>
              </w:rPr>
              <w:t xml:space="preserve"> gap is enough to also cover the DL receive timing difference between the FDD carrier and SDL carrier</w:t>
            </w:r>
          </w:p>
          <w:p w14:paraId="7ACA1F6F" w14:textId="77777777" w:rsidR="0082412D" w:rsidRDefault="005D33D8">
            <w:pPr>
              <w:pStyle w:val="ListParagraph"/>
              <w:numPr>
                <w:ilvl w:val="0"/>
                <w:numId w:val="45"/>
              </w:numPr>
              <w:spacing w:line="240" w:lineRule="auto"/>
              <w:contextualSpacing/>
              <w:jc w:val="both"/>
              <w:rPr>
                <w:rFonts w:cstheme="minorHAnsi"/>
                <w:b/>
                <w:i/>
                <w:color w:val="000000"/>
                <w:lang w:eastAsia="ja-JP"/>
              </w:rPr>
            </w:pPr>
            <w:r>
              <w:rPr>
                <w:rFonts w:cstheme="minorHAnsi" w:hint="eastAsia"/>
                <w:b/>
                <w:i/>
                <w:color w:val="000000"/>
                <w:lang w:eastAsia="ja-JP"/>
              </w:rPr>
              <w:t>The maximum downlink receive timing difference between the FDD carrier and SDL carrier is up to RAN4</w:t>
            </w:r>
          </w:p>
          <w:p w14:paraId="3724E96C" w14:textId="77777777" w:rsidR="0082412D" w:rsidRDefault="0082412D">
            <w:pPr>
              <w:pStyle w:val="ListParagraph"/>
              <w:numPr>
                <w:ilvl w:val="0"/>
                <w:numId w:val="0"/>
              </w:numPr>
              <w:spacing w:line="240" w:lineRule="auto"/>
              <w:ind w:left="720"/>
              <w:contextualSpacing/>
              <w:jc w:val="both"/>
              <w:rPr>
                <w:rFonts w:cstheme="minorHAnsi"/>
                <w:b/>
                <w:i/>
                <w:color w:val="000000"/>
                <w:lang w:eastAsia="ja-JP"/>
              </w:rPr>
            </w:pPr>
          </w:p>
          <w:p w14:paraId="1E1BB711" w14:textId="77777777" w:rsidR="0082412D" w:rsidRDefault="005D33D8">
            <w:pPr>
              <w:pStyle w:val="ListParagraph"/>
              <w:numPr>
                <w:ilvl w:val="0"/>
                <w:numId w:val="46"/>
              </w:numPr>
              <w:spacing w:after="180" w:line="240" w:lineRule="auto"/>
              <w:contextualSpacing/>
              <w:jc w:val="both"/>
              <w:rPr>
                <w:b/>
                <w:i/>
              </w:rPr>
            </w:pPr>
            <w:r>
              <w:rPr>
                <w:b/>
                <w:i/>
              </w:rPr>
              <w:t>For RRC configuration of semi-static switching pattern in Rel-19 low NR band carrier aggregation via switching, specify the following restrictions for the semi-static switching pattern</w:t>
            </w:r>
          </w:p>
          <w:p w14:paraId="284AD10F" w14:textId="77777777" w:rsidR="0082412D" w:rsidRDefault="005D33D8">
            <w:pPr>
              <w:pStyle w:val="ListParagraph"/>
              <w:numPr>
                <w:ilvl w:val="0"/>
                <w:numId w:val="38"/>
              </w:numPr>
              <w:spacing w:line="240" w:lineRule="auto"/>
              <w:contextualSpacing/>
              <w:jc w:val="both"/>
              <w:rPr>
                <w:b/>
                <w:i/>
              </w:rPr>
            </w:pPr>
            <w:r>
              <w:rPr>
                <w:b/>
                <w:i/>
              </w:rPr>
              <w:t xml:space="preserve"> (4) Option 1: </w:t>
            </w:r>
            <w:r>
              <w:rPr>
                <w:b/>
                <w:i/>
                <w:color w:val="000000"/>
              </w:rPr>
              <w:t xml:space="preserve">maximum 8 switch(es) within 40 slot(s) and/or </w:t>
            </w:r>
          </w:p>
          <w:p w14:paraId="5942E3AC" w14:textId="77777777" w:rsidR="0082412D" w:rsidRDefault="005D33D8">
            <w:pPr>
              <w:pStyle w:val="ListParagraph"/>
              <w:numPr>
                <w:ilvl w:val="0"/>
                <w:numId w:val="38"/>
              </w:numPr>
              <w:spacing w:line="240" w:lineRule="auto"/>
              <w:contextualSpacing/>
              <w:jc w:val="both"/>
              <w:rPr>
                <w:b/>
                <w:i/>
              </w:rPr>
            </w:pPr>
            <w:r>
              <w:rPr>
                <w:b/>
                <w:i/>
              </w:rPr>
              <w:t>(3) Option 2: maximum 1 switch(es) within 4 slot(s)</w:t>
            </w:r>
          </w:p>
          <w:p w14:paraId="7625124D" w14:textId="77777777" w:rsidR="0082412D" w:rsidRDefault="005D33D8">
            <w:pPr>
              <w:pStyle w:val="ListParagraph"/>
              <w:numPr>
                <w:ilvl w:val="0"/>
                <w:numId w:val="38"/>
              </w:numPr>
              <w:spacing w:line="240" w:lineRule="auto"/>
              <w:contextualSpacing/>
              <w:jc w:val="both"/>
              <w:rPr>
                <w:b/>
                <w:i/>
              </w:rPr>
            </w:pPr>
            <w:r>
              <w:rPr>
                <w:b/>
                <w:i/>
              </w:rPr>
              <w:t xml:space="preserve">(1) Option 3: at least </w:t>
            </w:r>
            <w:r>
              <w:rPr>
                <w:rFonts w:eastAsiaTheme="minorEastAsia"/>
                <w:b/>
                <w:i/>
              </w:rPr>
              <w:t>one SSB is available every 160ms PCell</w:t>
            </w:r>
          </w:p>
          <w:p w14:paraId="073C057E" w14:textId="77777777" w:rsidR="0082412D" w:rsidRDefault="005D33D8">
            <w:pPr>
              <w:pStyle w:val="ListParagraph"/>
              <w:numPr>
                <w:ilvl w:val="0"/>
                <w:numId w:val="38"/>
              </w:numPr>
              <w:spacing w:line="240" w:lineRule="auto"/>
              <w:contextualSpacing/>
              <w:jc w:val="both"/>
              <w:rPr>
                <w:b/>
                <w:i/>
              </w:rPr>
            </w:pPr>
            <w:r>
              <w:rPr>
                <w:b/>
                <w:i/>
              </w:rPr>
              <w:t xml:space="preserve">(2) Option 4: at least </w:t>
            </w:r>
            <w:r>
              <w:rPr>
                <w:rFonts w:eastAsiaTheme="minorEastAsia"/>
                <w:b/>
                <w:i/>
              </w:rPr>
              <w:t>one SSB is available every 160ms SCell</w:t>
            </w:r>
          </w:p>
          <w:p w14:paraId="24AB6D72" w14:textId="77777777" w:rsidR="0082412D" w:rsidRDefault="0082412D">
            <w:pPr>
              <w:pStyle w:val="ListParagraph"/>
              <w:numPr>
                <w:ilvl w:val="0"/>
                <w:numId w:val="0"/>
              </w:numPr>
              <w:spacing w:line="240" w:lineRule="auto"/>
              <w:ind w:left="720"/>
              <w:contextualSpacing/>
              <w:jc w:val="both"/>
              <w:rPr>
                <w:b/>
                <w:i/>
              </w:rPr>
            </w:pPr>
          </w:p>
          <w:p w14:paraId="5F926A81" w14:textId="77777777" w:rsidR="0082412D" w:rsidRDefault="0082412D">
            <w:pPr>
              <w:pStyle w:val="ListParagraph"/>
              <w:numPr>
                <w:ilvl w:val="0"/>
                <w:numId w:val="46"/>
              </w:numPr>
              <w:spacing w:after="180" w:line="240" w:lineRule="auto"/>
              <w:contextualSpacing/>
              <w:jc w:val="both"/>
              <w:rPr>
                <w:rFonts w:eastAsia="SimSun"/>
                <w:b/>
                <w:i/>
              </w:rPr>
            </w:pPr>
          </w:p>
          <w:p w14:paraId="0F0CCAA1" w14:textId="77777777" w:rsidR="0082412D" w:rsidRDefault="005D33D8">
            <w:pPr>
              <w:pStyle w:val="ListParagraph"/>
              <w:numPr>
                <w:ilvl w:val="0"/>
                <w:numId w:val="40"/>
              </w:numPr>
              <w:spacing w:line="240" w:lineRule="auto"/>
              <w:contextualSpacing/>
              <w:jc w:val="both"/>
              <w:rPr>
                <w:b/>
                <w:i/>
              </w:rPr>
            </w:pPr>
            <w:r>
              <w:rPr>
                <w:b/>
                <w:i/>
              </w:rPr>
              <w:t xml:space="preserve">For Rel-19 low NR band carrier aggregation via switching, in terms of introducing UE processing timeline relaxation, i.e., </w:t>
            </w:r>
            <m:oMath>
              <m:sSub>
                <m:sSubPr>
                  <m:ctrlPr>
                    <w:rPr>
                      <w:rFonts w:ascii="Cambria Math" w:hAnsi="Cambria Math" w:cs="Batang"/>
                      <w:b/>
                      <w:i/>
                    </w:rPr>
                  </m:ctrlPr>
                </m:sSubPr>
                <m:e>
                  <m:r>
                    <m:rPr>
                      <m:sty m:val="bi"/>
                    </m:rPr>
                    <w:rPr>
                      <w:rFonts w:ascii="Cambria Math" w:hAnsi="Cambria Math"/>
                    </w:rPr>
                    <m:t>T</m:t>
                  </m:r>
                </m:e>
                <m:sub>
                  <m:r>
                    <m:rPr>
                      <m:sty m:val="bi"/>
                    </m:rPr>
                    <w:rPr>
                      <w:rFonts w:ascii="Cambria Math" w:hAnsi="Cambria Math"/>
                    </w:rPr>
                    <m:t>LB, switch</m:t>
                  </m:r>
                </m:sub>
              </m:sSub>
            </m:oMath>
            <w:r>
              <w:rPr>
                <w:b/>
                <w:i/>
              </w:rPr>
              <w:t xml:space="preserve">, specify the following case for the UE processing timeline relaxation </w:t>
            </w:r>
          </w:p>
          <w:p w14:paraId="78C64E50" w14:textId="77777777" w:rsidR="0082412D" w:rsidRDefault="005D33D8">
            <w:pPr>
              <w:pStyle w:val="ListParagraph"/>
              <w:numPr>
                <w:ilvl w:val="1"/>
                <w:numId w:val="41"/>
              </w:numPr>
              <w:spacing w:line="240" w:lineRule="auto"/>
              <w:contextualSpacing/>
              <w:jc w:val="both"/>
              <w:rPr>
                <w:b/>
                <w:i/>
              </w:rPr>
            </w:pPr>
            <w:r>
              <w:rPr>
                <w:b/>
                <w:i/>
              </w:rPr>
              <w:t>Case 1: PDSCH reception on SDL carrier, and corresponding PUCCH for HARQ-ACK transmission on FDD carrier</w:t>
            </w:r>
          </w:p>
          <w:p w14:paraId="6AB74C5E" w14:textId="77777777" w:rsidR="0082412D" w:rsidRDefault="005D33D8">
            <w:pPr>
              <w:pStyle w:val="ListParagraph"/>
              <w:numPr>
                <w:ilvl w:val="0"/>
                <w:numId w:val="42"/>
              </w:numPr>
              <w:spacing w:line="240" w:lineRule="auto"/>
              <w:contextualSpacing/>
              <w:jc w:val="both"/>
              <w:rPr>
                <w:b/>
                <w:i/>
              </w:rPr>
            </w:pPr>
            <w:r>
              <w:rPr>
                <w:b/>
                <w:i/>
              </w:rPr>
              <w:t xml:space="preserve">If UE processing timeline relaxation is introduced, regarding the UE processing timeline relaxation, i.e.,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LB, switch</m:t>
                  </m:r>
                </m:sub>
              </m:sSub>
            </m:oMath>
            <w:r>
              <w:rPr>
                <w:b/>
                <w:i/>
              </w:rPr>
              <w:t xml:space="preserve">, </w:t>
            </w:r>
          </w:p>
          <w:p w14:paraId="14F9B55A" w14:textId="77777777" w:rsidR="0082412D" w:rsidRDefault="005D33D8">
            <w:pPr>
              <w:pStyle w:val="ListParagraph"/>
              <w:numPr>
                <w:ilvl w:val="1"/>
                <w:numId w:val="42"/>
              </w:numPr>
              <w:spacing w:line="240" w:lineRule="auto"/>
              <w:contextualSpacing/>
              <w:jc w:val="both"/>
              <w:rPr>
                <w:b/>
                <w:i/>
              </w:rPr>
            </w:pPr>
            <w:r>
              <w:rPr>
                <w:b/>
                <w:i/>
              </w:rPr>
              <w:t>Option 1: The same as the switching period reported by the UE as defined in RAN4 LS R1-2501702, i.e., among {35us, 70us, 140us}</w:t>
            </w:r>
          </w:p>
          <w:p w14:paraId="4AAEF332" w14:textId="77777777" w:rsidR="0082412D" w:rsidRDefault="0082412D">
            <w:pPr>
              <w:pStyle w:val="ListParagraph"/>
              <w:numPr>
                <w:ilvl w:val="0"/>
                <w:numId w:val="0"/>
              </w:numPr>
              <w:spacing w:line="240" w:lineRule="auto"/>
              <w:ind w:left="1440"/>
              <w:contextualSpacing/>
              <w:jc w:val="both"/>
              <w:rPr>
                <w:b/>
                <w:i/>
              </w:rPr>
            </w:pPr>
          </w:p>
          <w:p w14:paraId="34B4932A" w14:textId="77777777" w:rsidR="0082412D" w:rsidRDefault="005D33D8">
            <w:pPr>
              <w:pStyle w:val="ListParagraph"/>
              <w:numPr>
                <w:ilvl w:val="0"/>
                <w:numId w:val="46"/>
              </w:numPr>
              <w:spacing w:after="180" w:line="240" w:lineRule="auto"/>
              <w:contextualSpacing/>
              <w:jc w:val="both"/>
              <w:rPr>
                <w:rFonts w:eastAsia="SimSun"/>
                <w:b/>
                <w:i/>
              </w:rPr>
            </w:pPr>
            <w:r>
              <w:rPr>
                <w:b/>
                <w:i/>
                <w:color w:val="000000"/>
                <w:kern w:val="2"/>
              </w:rPr>
              <w:t>SPS PDSCH overlapping with a non-operational period or switching gap can be excluded first.</w:t>
            </w:r>
          </w:p>
          <w:p w14:paraId="0E7E8F79" w14:textId="77777777" w:rsidR="0082412D" w:rsidRDefault="0082412D">
            <w:pPr>
              <w:pStyle w:val="ListParagraph"/>
              <w:numPr>
                <w:ilvl w:val="0"/>
                <w:numId w:val="0"/>
              </w:numPr>
              <w:spacing w:after="180" w:line="240" w:lineRule="auto"/>
              <w:ind w:left="420"/>
              <w:contextualSpacing/>
              <w:jc w:val="both"/>
              <w:rPr>
                <w:rFonts w:eastAsia="SimSun"/>
                <w:b/>
                <w:i/>
              </w:rPr>
            </w:pPr>
          </w:p>
          <w:p w14:paraId="2852C6F0" w14:textId="77777777" w:rsidR="0082412D" w:rsidRDefault="005D33D8">
            <w:pPr>
              <w:pStyle w:val="ListParagraph"/>
              <w:numPr>
                <w:ilvl w:val="0"/>
                <w:numId w:val="46"/>
              </w:numPr>
              <w:spacing w:after="180" w:line="240" w:lineRule="auto"/>
              <w:contextualSpacing/>
              <w:jc w:val="both"/>
              <w:rPr>
                <w:rFonts w:eastAsia="SimSun"/>
                <w:b/>
                <w:i/>
              </w:rPr>
            </w:pPr>
            <w:r>
              <w:rPr>
                <w:rFonts w:eastAsia="SimSun"/>
                <w:b/>
                <w:i/>
              </w:rPr>
              <w:t>Non-transmitted UL channel due to overlapping with switching gap is excluded after UL multiplexing.</w:t>
            </w:r>
          </w:p>
        </w:tc>
      </w:tr>
    </w:tbl>
    <w:p w14:paraId="351E9937" w14:textId="77777777" w:rsidR="0082412D" w:rsidRDefault="005D33D8">
      <w:pPr>
        <w:pStyle w:val="Heading2"/>
        <w:numPr>
          <w:ilvl w:val="0"/>
          <w:numId w:val="0"/>
        </w:numPr>
        <w:ind w:left="576" w:hanging="576"/>
        <w:rPr>
          <w:b/>
          <w:bCs/>
          <w:sz w:val="24"/>
          <w:szCs w:val="24"/>
          <w:u w:val="single"/>
        </w:rPr>
      </w:pPr>
      <w:r>
        <w:rPr>
          <w:b/>
          <w:bCs/>
          <w:sz w:val="24"/>
          <w:szCs w:val="24"/>
          <w:u w:val="single"/>
        </w:rPr>
        <w:t>R1-2505393 vivo</w:t>
      </w:r>
    </w:p>
    <w:p w14:paraId="71E899B6" w14:textId="77777777" w:rsidR="0082412D" w:rsidRDefault="0082412D"/>
    <w:p w14:paraId="035DC6F1" w14:textId="77777777" w:rsidR="0082412D" w:rsidRDefault="0082412D"/>
    <w:tbl>
      <w:tblPr>
        <w:tblStyle w:val="TableGrid"/>
        <w:tblW w:w="0" w:type="auto"/>
        <w:tblLook w:val="04A0" w:firstRow="1" w:lastRow="0" w:firstColumn="1" w:lastColumn="0" w:noHBand="0" w:noVBand="1"/>
      </w:tblPr>
      <w:tblGrid>
        <w:gridCol w:w="9350"/>
      </w:tblGrid>
      <w:tr w:rsidR="0082412D" w14:paraId="193679F8" w14:textId="77777777">
        <w:tc>
          <w:tcPr>
            <w:tcW w:w="9350" w:type="dxa"/>
          </w:tcPr>
          <w:p w14:paraId="3FA5CDB6" w14:textId="77777777" w:rsidR="0082412D" w:rsidRDefault="005D33D8">
            <w:pPr>
              <w:pStyle w:val="BodyText"/>
              <w:ind w:left="360" w:hanging="360"/>
              <w:contextualSpacing/>
              <w:rPr>
                <w:rFonts w:eastAsiaTheme="minorEastAsia" w:cstheme="minorBidi"/>
                <w:b/>
                <w:bCs/>
                <w:kern w:val="2"/>
                <w:sz w:val="24"/>
                <w:szCs w:val="16"/>
                <w:lang w:val="en-US" w:eastAsia="zh-CN"/>
                <w14:ligatures w14:val="standardContextual"/>
              </w:rPr>
            </w:pPr>
            <w:r>
              <w:rPr>
                <w:b/>
                <w:bCs/>
                <w:iCs/>
              </w:rPr>
              <w:t xml:space="preserve"> </w:t>
            </w:r>
            <w:r>
              <w:rPr>
                <w:rFonts w:eastAsiaTheme="minorEastAsia" w:cstheme="minorBidi"/>
                <w:b/>
                <w:bCs/>
                <w:kern w:val="2"/>
                <w:sz w:val="24"/>
                <w:szCs w:val="16"/>
                <w:lang w:val="en-US" w:eastAsia="zh-CN"/>
                <w14:ligatures w14:val="standardContextual"/>
              </w:rPr>
              <w:t>Proposal 1: The configured switching pattern shall guarantee that UE does not stay continuously on SDL carrier for longer than 15 slots.</w:t>
            </w:r>
          </w:p>
          <w:p w14:paraId="56D1A7DE" w14:textId="77777777" w:rsidR="0082412D" w:rsidRDefault="005D33D8">
            <w:pPr>
              <w:pStyle w:val="BodyText"/>
              <w:ind w:left="360" w:hanging="360"/>
              <w:contextualSpacing/>
              <w:rPr>
                <w:rFonts w:eastAsiaTheme="minorEastAsia" w:cstheme="minorBidi"/>
                <w:b/>
                <w:bCs/>
                <w:kern w:val="2"/>
                <w:sz w:val="24"/>
                <w:szCs w:val="16"/>
                <w:lang w:val="en-US" w:eastAsia="zh-CN"/>
                <w14:ligatures w14:val="standardContextual"/>
              </w:rPr>
            </w:pPr>
            <w:r>
              <w:rPr>
                <w:rFonts w:eastAsiaTheme="minorEastAsia" w:cstheme="minorBidi"/>
                <w:b/>
                <w:bCs/>
                <w:kern w:val="2"/>
                <w:sz w:val="24"/>
                <w:szCs w:val="16"/>
                <w:lang w:val="en-US" w:eastAsia="zh-CN"/>
                <w14:ligatures w14:val="standardContextual"/>
              </w:rPr>
              <w:t>Proposal 2: For the restriction of maximum X switch(es) within Y slot(s), at least support Y=5, X=1.</w:t>
            </w:r>
          </w:p>
          <w:p w14:paraId="4421C6F1" w14:textId="77777777" w:rsidR="0082412D" w:rsidRDefault="005D33D8">
            <w:pPr>
              <w:pStyle w:val="BodyText"/>
              <w:ind w:left="360" w:hanging="360"/>
              <w:contextualSpacing/>
              <w:rPr>
                <w:rFonts w:eastAsiaTheme="minorEastAsia" w:cstheme="minorBidi"/>
                <w:b/>
                <w:bCs/>
                <w:kern w:val="2"/>
                <w:sz w:val="24"/>
                <w:szCs w:val="16"/>
                <w:lang w:val="en-US" w:eastAsia="zh-CN"/>
                <w14:ligatures w14:val="standardContextual"/>
              </w:rPr>
            </w:pPr>
            <w:r>
              <w:rPr>
                <w:rFonts w:eastAsiaTheme="minorEastAsia" w:cstheme="minorBidi"/>
                <w:b/>
                <w:bCs/>
                <w:kern w:val="2"/>
                <w:sz w:val="24"/>
                <w:szCs w:val="16"/>
                <w:lang w:val="en-US" w:eastAsia="zh-CN"/>
                <w14:ligatures w14:val="standardContextual"/>
              </w:rPr>
              <w:t>Proposal 3: For low band carrier aggregation via switching, UE handles the overlapping among SPS PDSCHs after resolving overlapping with symbols of the switching gap.</w:t>
            </w:r>
          </w:p>
          <w:p w14:paraId="5ED9D67A" w14:textId="77777777" w:rsidR="0082412D" w:rsidRDefault="005D33D8">
            <w:pPr>
              <w:pStyle w:val="BodyText"/>
              <w:ind w:left="360" w:hanging="360"/>
              <w:contextualSpacing/>
              <w:rPr>
                <w:rFonts w:eastAsiaTheme="minorEastAsia" w:cstheme="minorBidi"/>
                <w:b/>
                <w:bCs/>
                <w:kern w:val="2"/>
                <w:sz w:val="24"/>
                <w:szCs w:val="16"/>
                <w:lang w:val="en-US" w:eastAsia="zh-CN"/>
                <w14:ligatures w14:val="standardContextual"/>
              </w:rPr>
            </w:pPr>
            <w:r>
              <w:rPr>
                <w:rFonts w:eastAsiaTheme="minorEastAsia" w:cstheme="minorBidi"/>
                <w:b/>
                <w:bCs/>
                <w:kern w:val="2"/>
                <w:sz w:val="24"/>
                <w:szCs w:val="16"/>
                <w:lang w:val="en-US" w:eastAsia="zh-CN"/>
                <w14:ligatures w14:val="standardContextual"/>
              </w:rPr>
              <w:t>Proposal 4: UE performs UL multiplexing of PUCCH/PUSCH before considering limitations for UE transmission due to switching gap.</w:t>
            </w:r>
          </w:p>
          <w:p w14:paraId="6605F8BC" w14:textId="77777777" w:rsidR="0082412D" w:rsidRDefault="005D33D8">
            <w:pPr>
              <w:pStyle w:val="BodyText"/>
              <w:ind w:left="360" w:hanging="360"/>
              <w:contextualSpacing/>
              <w:rPr>
                <w:rFonts w:eastAsiaTheme="minorEastAsia" w:cstheme="minorBidi"/>
                <w:b/>
                <w:bCs/>
                <w:kern w:val="2"/>
                <w:sz w:val="24"/>
                <w:szCs w:val="16"/>
                <w:lang w:val="en-US" w:eastAsia="zh-CN"/>
                <w14:ligatures w14:val="standardContextual"/>
              </w:rPr>
            </w:pPr>
            <w:r>
              <w:rPr>
                <w:rFonts w:eastAsiaTheme="minorEastAsia" w:cstheme="minorBidi"/>
                <w:b/>
                <w:bCs/>
                <w:kern w:val="2"/>
                <w:sz w:val="24"/>
                <w:szCs w:val="16"/>
                <w:lang w:val="en-US" w:eastAsia="zh-CN"/>
                <w14:ligatures w14:val="standardContextual"/>
              </w:rPr>
              <w:t>Proposal 5: For periodic CSI-RS and semi-persistent CSI-RS on a serving cell configured in CSI report configuration in CSI-ReportConfig,</w:t>
            </w:r>
          </w:p>
          <w:p w14:paraId="0E242C27" w14:textId="77777777" w:rsidR="0082412D" w:rsidRDefault="005D33D8">
            <w:pPr>
              <w:pStyle w:val="BodyText"/>
              <w:ind w:left="360" w:hanging="360"/>
              <w:contextualSpacing/>
              <w:rPr>
                <w:rFonts w:eastAsiaTheme="minorEastAsia" w:cstheme="minorBidi"/>
                <w:b/>
                <w:bCs/>
                <w:kern w:val="2"/>
                <w:sz w:val="24"/>
                <w:szCs w:val="16"/>
                <w:lang w:val="en-US" w:eastAsia="zh-CN"/>
                <w14:ligatures w14:val="standardContextual"/>
              </w:rPr>
            </w:pPr>
            <w:r>
              <w:rPr>
                <w:rFonts w:eastAsiaTheme="minorEastAsia" w:cstheme="minorBidi"/>
                <w:b/>
                <w:bCs/>
                <w:kern w:val="2"/>
                <w:sz w:val="24"/>
                <w:szCs w:val="16"/>
                <w:lang w:val="en-US" w:eastAsia="zh-CN"/>
                <w14:ligatures w14:val="standardContextual"/>
              </w:rPr>
              <w:t>-</w:t>
            </w:r>
            <w:r>
              <w:rPr>
                <w:rFonts w:eastAsiaTheme="minorEastAsia" w:cstheme="minorBidi"/>
                <w:b/>
                <w:bCs/>
                <w:kern w:val="2"/>
                <w:sz w:val="24"/>
                <w:szCs w:val="16"/>
                <w:lang w:val="en-US" w:eastAsia="zh-CN"/>
                <w14:ligatures w14:val="standardContextual"/>
              </w:rPr>
              <w:tab/>
              <w:t>The most recent CSI measurement occasion of semi-persistent CSI-RS resource or periodic CSI-RS resource on the serving cell occurs in valid time of the serving cell</w:t>
            </w:r>
          </w:p>
          <w:p w14:paraId="1CBE7E35" w14:textId="77777777" w:rsidR="0082412D" w:rsidRDefault="005D33D8">
            <w:pPr>
              <w:pStyle w:val="BodyText"/>
              <w:ind w:left="360" w:hanging="360"/>
              <w:contextualSpacing/>
              <w:rPr>
                <w:rFonts w:eastAsiaTheme="minorEastAsia" w:cstheme="minorBidi"/>
                <w:b/>
                <w:bCs/>
                <w:kern w:val="2"/>
                <w:sz w:val="24"/>
                <w:szCs w:val="16"/>
                <w:lang w:val="en-US" w:eastAsia="zh-CN"/>
                <w14:ligatures w14:val="standardContextual"/>
              </w:rPr>
            </w:pPr>
            <w:r>
              <w:rPr>
                <w:rFonts w:eastAsiaTheme="minorEastAsia" w:cstheme="minorBidi"/>
                <w:b/>
                <w:bCs/>
                <w:kern w:val="2"/>
                <w:sz w:val="24"/>
                <w:szCs w:val="16"/>
                <w:lang w:val="en-US" w:eastAsia="zh-CN"/>
                <w14:ligatures w14:val="standardContextual"/>
              </w:rPr>
              <w:lastRenderedPageBreak/>
              <w:t>-</w:t>
            </w:r>
            <w:r>
              <w:rPr>
                <w:rFonts w:eastAsiaTheme="minorEastAsia" w:cstheme="minorBidi"/>
                <w:b/>
                <w:bCs/>
                <w:kern w:val="2"/>
                <w:sz w:val="24"/>
                <w:szCs w:val="16"/>
                <w:lang w:val="en-US" w:eastAsia="zh-CN"/>
                <w14:ligatures w14:val="standardContextual"/>
              </w:rPr>
              <w:tab/>
              <w:t>The UE reports a CSI report only if receiving at least one CSI-RS transmission occasion of each periodic CSI-RS resource or semi-persistent CSI-RS resource on a serving cell in valid time of the serving cell, no later than CSI reference resource, and the UE drops the CSI report otherwise.</w:t>
            </w:r>
          </w:p>
          <w:p w14:paraId="52FC66E8" w14:textId="77777777" w:rsidR="0082412D" w:rsidRDefault="005D33D8">
            <w:pPr>
              <w:pStyle w:val="BodyText"/>
              <w:ind w:left="360" w:hanging="360"/>
              <w:contextualSpacing/>
              <w:rPr>
                <w:rFonts w:eastAsiaTheme="minorEastAsia" w:cstheme="minorBidi"/>
                <w:b/>
                <w:bCs/>
                <w:kern w:val="2"/>
                <w:sz w:val="24"/>
                <w:szCs w:val="16"/>
                <w:lang w:val="en-US" w:eastAsia="zh-CN"/>
                <w14:ligatures w14:val="standardContextual"/>
              </w:rPr>
            </w:pPr>
            <w:r>
              <w:rPr>
                <w:rFonts w:eastAsiaTheme="minorEastAsia" w:cstheme="minorBidi"/>
                <w:b/>
                <w:bCs/>
                <w:kern w:val="2"/>
                <w:sz w:val="24"/>
                <w:szCs w:val="16"/>
                <w:lang w:val="en-US" w:eastAsia="zh-CN"/>
                <w14:ligatures w14:val="standardContextual"/>
              </w:rPr>
              <w:t>where the valid time of the cell includes the symbols in a slot configured on the cell by switching pattern and not overlapping with switching gap.</w:t>
            </w:r>
          </w:p>
          <w:p w14:paraId="3804C034" w14:textId="77777777" w:rsidR="0082412D" w:rsidRDefault="005D33D8">
            <w:pPr>
              <w:pStyle w:val="BodyText"/>
              <w:ind w:left="360" w:hanging="360"/>
              <w:contextualSpacing/>
              <w:rPr>
                <w:rFonts w:eastAsiaTheme="minorEastAsia" w:cstheme="minorBidi"/>
                <w:b/>
                <w:bCs/>
                <w:kern w:val="2"/>
                <w:sz w:val="24"/>
                <w:szCs w:val="16"/>
                <w:lang w:val="en-US" w:eastAsia="zh-CN"/>
                <w14:ligatures w14:val="standardContextual"/>
              </w:rPr>
            </w:pPr>
            <w:r>
              <w:rPr>
                <w:rFonts w:eastAsiaTheme="minorEastAsia" w:cstheme="minorBidi"/>
                <w:b/>
                <w:bCs/>
                <w:kern w:val="2"/>
                <w:sz w:val="24"/>
                <w:szCs w:val="16"/>
                <w:lang w:val="en-US" w:eastAsia="zh-CN"/>
                <w14:ligatures w14:val="standardContextual"/>
              </w:rPr>
              <w:t>Proposal 6: For HARQ-ACK codebook generation of SPS PDSCHs, UE will not generate HARQ-ACK information for SPS PDSCH overlapping with symbols indicated as invalid periods of the serving cell based on semi-statically configured switching pattern including the switching gap when the switching pattern is applied.</w:t>
            </w:r>
          </w:p>
          <w:p w14:paraId="294E5047" w14:textId="77777777" w:rsidR="0082412D" w:rsidRDefault="005D33D8">
            <w:pPr>
              <w:pStyle w:val="BodyText"/>
              <w:spacing w:after="0" w:line="240" w:lineRule="auto"/>
              <w:ind w:left="360" w:hanging="360"/>
              <w:contextualSpacing/>
              <w:rPr>
                <w:rFonts w:eastAsiaTheme="minorEastAsia" w:cstheme="minorBidi"/>
                <w:b/>
                <w:bCs/>
                <w:kern w:val="2"/>
                <w:sz w:val="24"/>
                <w:szCs w:val="16"/>
                <w:lang w:val="en-US" w:eastAsia="zh-CN"/>
                <w14:ligatures w14:val="standardContextual"/>
              </w:rPr>
            </w:pPr>
            <w:r>
              <w:rPr>
                <w:rFonts w:eastAsiaTheme="minorEastAsia" w:cstheme="minorBidi"/>
                <w:b/>
                <w:bCs/>
                <w:kern w:val="2"/>
                <w:sz w:val="24"/>
                <w:szCs w:val="16"/>
                <w:lang w:val="en-US" w:eastAsia="zh-CN"/>
                <w14:ligatures w14:val="standardContextual"/>
              </w:rPr>
              <w:t>Proposal 7: For type 1 HARQ-ACK codebook generation, a row of the TDRA table overlapping with the symbols in invalid periods of the serving cell is excluded when determining the set of occasions of candidate PDSCH receptions when the switching pattern is applied.</w:t>
            </w:r>
          </w:p>
          <w:p w14:paraId="3C6A6EE9" w14:textId="77777777" w:rsidR="0082412D" w:rsidRDefault="0082412D">
            <w:pPr>
              <w:pStyle w:val="BodyText"/>
              <w:spacing w:after="0" w:line="240" w:lineRule="auto"/>
              <w:contextualSpacing/>
              <w:rPr>
                <w:rFonts w:eastAsia="SimSun"/>
              </w:rPr>
            </w:pPr>
          </w:p>
          <w:p w14:paraId="5A2DC68C" w14:textId="77777777" w:rsidR="0082412D" w:rsidRDefault="005D33D8">
            <w:pPr>
              <w:keepNext/>
              <w:keepLines/>
              <w:pBdr>
                <w:top w:val="single" w:sz="12" w:space="3" w:color="auto"/>
              </w:pBdr>
              <w:overflowPunct w:val="0"/>
              <w:autoSpaceDE w:val="0"/>
              <w:autoSpaceDN w:val="0"/>
              <w:adjustRightInd w:val="0"/>
              <w:spacing w:before="240" w:after="180"/>
              <w:jc w:val="both"/>
              <w:textAlignment w:val="baseline"/>
              <w:outlineLvl w:val="0"/>
              <w:rPr>
                <w:rFonts w:eastAsia="SimSun"/>
                <w:sz w:val="20"/>
                <w:szCs w:val="20"/>
              </w:rPr>
            </w:pPr>
            <w:r>
              <w:rPr>
                <w:rFonts w:eastAsia="SimSun"/>
                <w:sz w:val="20"/>
                <w:szCs w:val="20"/>
              </w:rPr>
              <w:t>Appendix</w:t>
            </w:r>
          </w:p>
          <w:p w14:paraId="2926C3E6" w14:textId="77777777" w:rsidR="0082412D" w:rsidRDefault="005D33D8">
            <w:pPr>
              <w:keepNext/>
              <w:keepLines/>
              <w:overflowPunct w:val="0"/>
              <w:autoSpaceDE w:val="0"/>
              <w:autoSpaceDN w:val="0"/>
              <w:adjustRightInd w:val="0"/>
              <w:spacing w:before="120" w:after="180"/>
              <w:textAlignment w:val="baseline"/>
              <w:outlineLvl w:val="1"/>
              <w:rPr>
                <w:rFonts w:eastAsiaTheme="minorEastAsia"/>
                <w:sz w:val="20"/>
                <w:szCs w:val="20"/>
              </w:rPr>
            </w:pPr>
            <w:r>
              <w:rPr>
                <w:rFonts w:eastAsiaTheme="minorEastAsia"/>
                <w:sz w:val="20"/>
                <w:szCs w:val="20"/>
              </w:rPr>
              <w:t>TP#1 for TS 38.213</w:t>
            </w:r>
          </w:p>
          <w:tbl>
            <w:tblPr>
              <w:tblStyle w:val="TableGrid"/>
              <w:tblW w:w="0" w:type="auto"/>
              <w:tblLook w:val="04A0" w:firstRow="1" w:lastRow="0" w:firstColumn="1" w:lastColumn="0" w:noHBand="0" w:noVBand="1"/>
            </w:tblPr>
            <w:tblGrid>
              <w:gridCol w:w="9060"/>
            </w:tblGrid>
            <w:tr w:rsidR="0082412D" w14:paraId="333CBDBD" w14:textId="77777777">
              <w:tc>
                <w:tcPr>
                  <w:tcW w:w="9060" w:type="dxa"/>
                </w:tcPr>
                <w:p w14:paraId="4F361CA1" w14:textId="77777777" w:rsidR="0082412D" w:rsidRDefault="005D33D8">
                  <w:pPr>
                    <w:spacing w:after="120"/>
                    <w:jc w:val="both"/>
                    <w:rPr>
                      <w:rFonts w:eastAsiaTheme="minorEastAsia"/>
                      <w:sz w:val="20"/>
                      <w:szCs w:val="20"/>
                    </w:rPr>
                  </w:pPr>
                  <w:r>
                    <w:rPr>
                      <w:rFonts w:eastAsiaTheme="minorEastAsia"/>
                      <w:sz w:val="20"/>
                      <w:szCs w:val="20"/>
                    </w:rPr>
                    <w:t>Reason for change:</w:t>
                  </w:r>
                  <w:r>
                    <w:rPr>
                      <w:sz w:val="20"/>
                      <w:szCs w:val="20"/>
                    </w:rPr>
                    <w:t xml:space="preserve"> For SDL carrier, the PUCCH transmission can only be performed in FDD UL carrier. The ending slot of PDSCH</w:t>
                  </w:r>
                  <m:oMath>
                    <m:r>
                      <m:rPr>
                        <m:sty m:val="b"/>
                      </m:rPr>
                      <w:rPr>
                        <w:rFonts w:ascii="Cambria Math" w:hAnsi="Cambria Math"/>
                        <w:sz w:val="20"/>
                        <w:szCs w:val="20"/>
                      </w:rPr>
                      <m:t xml:space="preserve"> </m:t>
                    </m:r>
                    <m:sSub>
                      <m:sSubPr>
                        <m:ctrlPr>
                          <w:rPr>
                            <w:rFonts w:ascii="Cambria Math" w:hAnsi="Cambria Math"/>
                            <w:sz w:val="20"/>
                            <w:szCs w:val="20"/>
                            <w:lang w:val="zh-CN"/>
                          </w:rPr>
                        </m:ctrlPr>
                      </m:sSubPr>
                      <m:e>
                        <m:r>
                          <m:rPr>
                            <m:sty m:val="b"/>
                          </m:rPr>
                          <w:rPr>
                            <w:rFonts w:ascii="Cambria Math" w:hAnsi="Cambria Math"/>
                            <w:sz w:val="20"/>
                            <w:szCs w:val="20"/>
                            <w:lang w:val="zh-CN"/>
                          </w:rPr>
                          <m:t>n</m:t>
                        </m:r>
                      </m:e>
                      <m:sub>
                        <m:r>
                          <m:rPr>
                            <m:sty m:val="b"/>
                          </m:rPr>
                          <w:rPr>
                            <w:rFonts w:ascii="Cambria Math" w:hAnsi="Cambria Math"/>
                            <w:sz w:val="20"/>
                            <w:szCs w:val="20"/>
                            <w:lang w:val="zh-CN"/>
                          </w:rPr>
                          <m:t>D</m:t>
                        </m:r>
                      </m:sub>
                    </m:sSub>
                  </m:oMath>
                  <w:r>
                    <w:rPr>
                      <w:sz w:val="20"/>
                      <w:szCs w:val="20"/>
                    </w:rPr>
                    <w:t xml:space="preserve"> to PUCCH timing is configured by dl-DataToUL-ACK as a value from the set of {0,1…15}. Thus, the duration of SDL carrier should be limited to have HARQ-ACK feedback in time.</w:t>
                  </w:r>
                </w:p>
                <w:p w14:paraId="69F530AA" w14:textId="77777777" w:rsidR="0082412D" w:rsidRDefault="005D33D8">
                  <w:pPr>
                    <w:spacing w:after="120"/>
                    <w:jc w:val="both"/>
                    <w:rPr>
                      <w:rFonts w:eastAsiaTheme="minorEastAsia"/>
                      <w:sz w:val="20"/>
                      <w:szCs w:val="20"/>
                    </w:rPr>
                  </w:pPr>
                  <w:r>
                    <w:rPr>
                      <w:rFonts w:eastAsiaTheme="minorEastAsia"/>
                      <w:sz w:val="20"/>
                      <w:szCs w:val="20"/>
                    </w:rPr>
                    <w:t>Summary of change: Add “</w:t>
                  </w:r>
                  <w:r>
                    <w:rPr>
                      <w:sz w:val="20"/>
                      <w:szCs w:val="20"/>
                    </w:rPr>
                    <w:t>The configured switching pattern shall guarantee that UE does not stay continuously on SDL carrier for longer than 15 slots”.</w:t>
                  </w:r>
                </w:p>
                <w:p w14:paraId="7E58E456" w14:textId="77777777" w:rsidR="0082412D" w:rsidRDefault="005D33D8">
                  <w:pPr>
                    <w:spacing w:after="120"/>
                    <w:jc w:val="both"/>
                    <w:rPr>
                      <w:rFonts w:eastAsiaTheme="minorEastAsia"/>
                      <w:color w:val="FF0000"/>
                      <w:kern w:val="2"/>
                      <w:sz w:val="20"/>
                      <w:szCs w:val="20"/>
                    </w:rPr>
                  </w:pPr>
                  <w:r>
                    <w:rPr>
                      <w:rFonts w:eastAsiaTheme="minorEastAsia"/>
                      <w:sz w:val="20"/>
                      <w:szCs w:val="20"/>
                    </w:rPr>
                    <w:t xml:space="preserve">Consequences if not approved: </w:t>
                  </w:r>
                  <w:r>
                    <w:rPr>
                      <w:sz w:val="20"/>
                      <w:szCs w:val="20"/>
                    </w:rPr>
                    <w:t>If the duration of SDL carrier is more than 15 slots, the PDSCH scheduled in the beginning slot may not have PUCCH resource to feedback in time.</w:t>
                  </w:r>
                </w:p>
              </w:tc>
            </w:tr>
          </w:tbl>
          <w:p w14:paraId="3C47D74C" w14:textId="77777777" w:rsidR="0082412D" w:rsidRDefault="005D33D8">
            <w:pPr>
              <w:jc w:val="both"/>
              <w:rPr>
                <w:rFonts w:eastAsiaTheme="minorEastAsia"/>
                <w:color w:val="FF0000"/>
                <w:kern w:val="2"/>
                <w:sz w:val="20"/>
                <w:szCs w:val="20"/>
              </w:rPr>
            </w:pPr>
            <w:r>
              <w:rPr>
                <w:rFonts w:eastAsiaTheme="minorEastAsia"/>
                <w:color w:val="FF0000"/>
                <w:kern w:val="2"/>
                <w:sz w:val="20"/>
                <w:szCs w:val="20"/>
              </w:rPr>
              <w:t>***********************************Start of TP#1********************************************</w:t>
            </w:r>
          </w:p>
          <w:p w14:paraId="2B1B5E12" w14:textId="77777777" w:rsidR="0082412D" w:rsidRDefault="005D33D8">
            <w:pPr>
              <w:pStyle w:val="Heading1"/>
              <w:numPr>
                <w:ilvl w:val="0"/>
                <w:numId w:val="0"/>
              </w:numPr>
              <w:rPr>
                <w:sz w:val="20"/>
                <w:szCs w:val="20"/>
              </w:rPr>
            </w:pPr>
            <w:bookmarkStart w:id="25" w:name="_Hlk206166243"/>
            <w:bookmarkStart w:id="26" w:name="_Toc201953787"/>
            <w:r>
              <w:rPr>
                <w:sz w:val="20"/>
                <w:szCs w:val="20"/>
              </w:rPr>
              <w:t>24</w:t>
            </w:r>
            <w:r>
              <w:rPr>
                <w:sz w:val="20"/>
                <w:szCs w:val="20"/>
              </w:rPr>
              <w:tab/>
              <w:t>Downlink carrier aggregation via switching</w:t>
            </w:r>
          </w:p>
          <w:bookmarkEnd w:id="25"/>
          <w:bookmarkEnd w:id="26"/>
          <w:p w14:paraId="53F49BC0" w14:textId="77777777" w:rsidR="0082412D" w:rsidRDefault="005D33D8">
            <w:pPr>
              <w:spacing w:after="120"/>
              <w:jc w:val="both"/>
              <w:rPr>
                <w:color w:val="FF0000"/>
                <w:sz w:val="20"/>
                <w:szCs w:val="20"/>
              </w:rPr>
            </w:pPr>
            <w:r>
              <w:rPr>
                <w:sz w:val="20"/>
                <w:szCs w:val="20"/>
              </w:rPr>
              <w:t xml:space="preserve">A UE that can switch operation between a PCell, that includes a DL carrier and a paired UL carrier, and an SCell, that includes a DL carrier without a paired UL carrier, can be provided by LBCA-SwitchingPattern a bitmap of slots indicating a switching pattern between the PCell and the SCell when the SCell is activated. The switching pattern repeats continuously. The UE can either transmit/receive on the PCell in a slot or receive on the SCell in the slot. A bit value of ‘0’ for a first slot in the bitmap indicates that the UE can transmit/receive on the PCell in the first slot, and a bit value of ‘1’ for a second slot in the bitmap indicates that the UE can receive on the SCell in the second slot. </w:t>
            </w:r>
            <w:r>
              <w:rPr>
                <w:color w:val="000000"/>
                <w:sz w:val="20"/>
                <w:szCs w:val="20"/>
              </w:rPr>
              <w:t xml:space="preserve">The first slot of the bitmap is same as the first slot of a system frame with SFN 0 on the PCell. The SCS for all configured DL BWPs or UL BWPs on both the PCell and the SCell is 15 kHz and the periodicity of the switching pattern is 40 slots. </w:t>
            </w:r>
            <w:r>
              <w:rPr>
                <w:color w:val="FF0000"/>
                <w:sz w:val="20"/>
                <w:szCs w:val="20"/>
              </w:rPr>
              <w:t>The configured switching pattern shall guarantee that UE does not stay continuously on SDL carrier for longer than 15 slots.</w:t>
            </w:r>
          </w:p>
          <w:p w14:paraId="6A07EBF7" w14:textId="77777777" w:rsidR="0082412D" w:rsidRDefault="005D33D8">
            <w:pPr>
              <w:spacing w:after="120"/>
              <w:jc w:val="center"/>
              <w:rPr>
                <w:rFonts w:eastAsia="SimSun"/>
                <w:sz w:val="20"/>
                <w:szCs w:val="20"/>
              </w:rPr>
            </w:pPr>
            <w:r>
              <w:rPr>
                <w:color w:val="FF0000"/>
                <w:sz w:val="20"/>
                <w:szCs w:val="20"/>
              </w:rPr>
              <w:t>&lt;Unchanged part omitted&gt;</w:t>
            </w:r>
          </w:p>
          <w:p w14:paraId="4CF44D0E" w14:textId="77777777" w:rsidR="0082412D" w:rsidRDefault="005D33D8">
            <w:pPr>
              <w:spacing w:after="120"/>
              <w:rPr>
                <w:rFonts w:eastAsiaTheme="minorEastAsia"/>
                <w:sz w:val="20"/>
                <w:szCs w:val="20"/>
              </w:rPr>
            </w:pPr>
            <w:r>
              <w:rPr>
                <w:rFonts w:eastAsiaTheme="minorEastAsia"/>
                <w:color w:val="FF0000"/>
                <w:kern w:val="2"/>
                <w:sz w:val="20"/>
                <w:szCs w:val="20"/>
              </w:rPr>
              <w:t>***********************************End of TP#1********************************************</w:t>
            </w:r>
          </w:p>
          <w:p w14:paraId="533CE242" w14:textId="77777777" w:rsidR="0082412D" w:rsidRDefault="005D33D8">
            <w:pPr>
              <w:keepNext/>
              <w:keepLines/>
              <w:overflowPunct w:val="0"/>
              <w:autoSpaceDE w:val="0"/>
              <w:autoSpaceDN w:val="0"/>
              <w:adjustRightInd w:val="0"/>
              <w:spacing w:before="120" w:after="180"/>
              <w:textAlignment w:val="baseline"/>
              <w:outlineLvl w:val="1"/>
              <w:rPr>
                <w:rFonts w:eastAsiaTheme="minorEastAsia"/>
                <w:sz w:val="20"/>
                <w:szCs w:val="20"/>
              </w:rPr>
            </w:pPr>
            <w:r>
              <w:rPr>
                <w:rFonts w:eastAsiaTheme="minorEastAsia"/>
                <w:sz w:val="20"/>
                <w:szCs w:val="20"/>
              </w:rPr>
              <w:t>TP#2 for TS 38.214</w:t>
            </w:r>
          </w:p>
          <w:p w14:paraId="61C0E573" w14:textId="77777777" w:rsidR="0082412D" w:rsidRDefault="0082412D">
            <w:pPr>
              <w:jc w:val="both"/>
              <w:rPr>
                <w:rFonts w:eastAsiaTheme="minorEastAsia"/>
                <w:color w:val="FF0000"/>
                <w:kern w:val="2"/>
                <w:sz w:val="20"/>
                <w:szCs w:val="20"/>
              </w:rPr>
            </w:pPr>
          </w:p>
          <w:tbl>
            <w:tblPr>
              <w:tblStyle w:val="TableGrid"/>
              <w:tblW w:w="0" w:type="auto"/>
              <w:tblLook w:val="04A0" w:firstRow="1" w:lastRow="0" w:firstColumn="1" w:lastColumn="0" w:noHBand="0" w:noVBand="1"/>
            </w:tblPr>
            <w:tblGrid>
              <w:gridCol w:w="9060"/>
            </w:tblGrid>
            <w:tr w:rsidR="0082412D" w14:paraId="3692B4A2" w14:textId="77777777">
              <w:tc>
                <w:tcPr>
                  <w:tcW w:w="9060" w:type="dxa"/>
                </w:tcPr>
                <w:p w14:paraId="402F6710" w14:textId="77777777" w:rsidR="0082412D" w:rsidRDefault="005D33D8">
                  <w:pPr>
                    <w:spacing w:after="120"/>
                    <w:rPr>
                      <w:rFonts w:eastAsiaTheme="minorEastAsia"/>
                      <w:sz w:val="20"/>
                      <w:szCs w:val="20"/>
                    </w:rPr>
                  </w:pPr>
                  <w:r>
                    <w:rPr>
                      <w:rFonts w:eastAsiaTheme="minorEastAsia"/>
                      <w:sz w:val="20"/>
                      <w:szCs w:val="20"/>
                    </w:rPr>
                    <w:t>Reason for change: The handling order of overlapping among SPS PDSCHs within a slot and overlapping between SPS PDSCH and switching is not defined.</w:t>
                  </w:r>
                </w:p>
                <w:p w14:paraId="75919512" w14:textId="77777777" w:rsidR="0082412D" w:rsidRDefault="005D33D8">
                  <w:pPr>
                    <w:spacing w:after="120"/>
                    <w:rPr>
                      <w:rFonts w:eastAsiaTheme="minorEastAsia"/>
                      <w:sz w:val="20"/>
                      <w:szCs w:val="20"/>
                    </w:rPr>
                  </w:pPr>
                  <w:r>
                    <w:rPr>
                      <w:rFonts w:eastAsiaTheme="minorEastAsia"/>
                      <w:sz w:val="20"/>
                      <w:szCs w:val="20"/>
                    </w:rPr>
                    <w:t>Summary of change: Specify that UE handles the overlapping between SPS PDSCH and switching gap before the handling of overlapping among SPS PDSCHs within a slot.</w:t>
                  </w:r>
                </w:p>
                <w:p w14:paraId="6D10BF95" w14:textId="77777777" w:rsidR="0082412D" w:rsidRDefault="005D33D8">
                  <w:pPr>
                    <w:spacing w:after="120"/>
                    <w:rPr>
                      <w:rFonts w:eastAsiaTheme="minorEastAsia"/>
                      <w:color w:val="FF0000"/>
                      <w:kern w:val="2"/>
                      <w:sz w:val="20"/>
                      <w:szCs w:val="20"/>
                    </w:rPr>
                  </w:pPr>
                  <w:r>
                    <w:rPr>
                      <w:rFonts w:eastAsiaTheme="minorEastAsia"/>
                      <w:sz w:val="20"/>
                      <w:szCs w:val="20"/>
                    </w:rPr>
                    <w:t>Consequences if not approved: UE behavior regarding the order of f overlapping among SPS PDSCHs within a slot and overlapping between SPS PDSCH and switching gap is not clear.</w:t>
                  </w:r>
                </w:p>
              </w:tc>
            </w:tr>
          </w:tbl>
          <w:p w14:paraId="35288E48" w14:textId="77777777" w:rsidR="0082412D" w:rsidRDefault="005D33D8">
            <w:pPr>
              <w:spacing w:before="120"/>
              <w:jc w:val="both"/>
              <w:rPr>
                <w:rFonts w:eastAsiaTheme="minorEastAsia"/>
                <w:color w:val="FF0000"/>
                <w:kern w:val="2"/>
                <w:sz w:val="20"/>
                <w:szCs w:val="20"/>
              </w:rPr>
            </w:pPr>
            <w:r>
              <w:rPr>
                <w:rFonts w:eastAsiaTheme="minorEastAsia"/>
                <w:color w:val="FF0000"/>
                <w:kern w:val="2"/>
                <w:sz w:val="20"/>
                <w:szCs w:val="20"/>
              </w:rPr>
              <w:t>***********************************Start of TP#2********************************************</w:t>
            </w:r>
          </w:p>
          <w:p w14:paraId="6FE73B6B" w14:textId="77777777" w:rsidR="0082412D" w:rsidRDefault="005D33D8">
            <w:pPr>
              <w:keepNext/>
              <w:keepLines/>
              <w:spacing w:before="180" w:after="180"/>
              <w:ind w:left="1134" w:hanging="1134"/>
              <w:outlineLvl w:val="1"/>
              <w:rPr>
                <w:rFonts w:eastAsia="SimSun"/>
                <w:sz w:val="20"/>
                <w:szCs w:val="20"/>
              </w:rPr>
            </w:pPr>
            <w:bookmarkStart w:id="27" w:name="_Toc36645497"/>
            <w:bookmarkStart w:id="28" w:name="_Toc29673133"/>
            <w:bookmarkStart w:id="29" w:name="_Toc27299868"/>
            <w:bookmarkStart w:id="30" w:name="_Toc29673274"/>
            <w:bookmarkStart w:id="31" w:name="_Toc202190678"/>
            <w:bookmarkStart w:id="32" w:name="_Toc29674267"/>
            <w:bookmarkStart w:id="33" w:name="_Toc20317970"/>
            <w:bookmarkStart w:id="34" w:name="_Toc11352080"/>
            <w:bookmarkStart w:id="35" w:name="_Toc45810542"/>
            <w:r>
              <w:rPr>
                <w:rFonts w:eastAsia="SimSun"/>
                <w:sz w:val="20"/>
                <w:szCs w:val="20"/>
              </w:rPr>
              <w:t>5.1</w:t>
            </w:r>
            <w:r>
              <w:rPr>
                <w:rFonts w:eastAsia="SimSun"/>
                <w:sz w:val="20"/>
                <w:szCs w:val="20"/>
              </w:rPr>
              <w:tab/>
              <w:t>UE procedure for receiving the physical downlink shared channel</w:t>
            </w:r>
            <w:bookmarkEnd w:id="27"/>
            <w:bookmarkEnd w:id="28"/>
            <w:bookmarkEnd w:id="29"/>
            <w:bookmarkEnd w:id="30"/>
            <w:bookmarkEnd w:id="31"/>
            <w:bookmarkEnd w:id="32"/>
            <w:bookmarkEnd w:id="33"/>
            <w:bookmarkEnd w:id="34"/>
            <w:bookmarkEnd w:id="35"/>
          </w:p>
          <w:p w14:paraId="14DF5ADB" w14:textId="77777777" w:rsidR="0082412D" w:rsidRDefault="005D33D8">
            <w:pPr>
              <w:spacing w:after="120"/>
              <w:jc w:val="center"/>
              <w:rPr>
                <w:rFonts w:eastAsia="SimSun"/>
                <w:sz w:val="20"/>
                <w:szCs w:val="20"/>
              </w:rPr>
            </w:pPr>
            <w:r>
              <w:rPr>
                <w:color w:val="FF0000"/>
                <w:sz w:val="20"/>
                <w:szCs w:val="20"/>
              </w:rPr>
              <w:t>&lt;Unchanged part omitted&gt;</w:t>
            </w:r>
          </w:p>
          <w:p w14:paraId="57AD3516" w14:textId="77777777" w:rsidR="0082412D" w:rsidRDefault="005D33D8">
            <w:pPr>
              <w:jc w:val="both"/>
              <w:rPr>
                <w:color w:val="000000"/>
                <w:kern w:val="2"/>
                <w:sz w:val="20"/>
                <w:szCs w:val="20"/>
              </w:rPr>
            </w:pPr>
            <w:r>
              <w:rPr>
                <w:color w:val="000000"/>
                <w:kern w:val="2"/>
                <w:sz w:val="20"/>
                <w:szCs w:val="20"/>
              </w:rPr>
              <w:t>If more than one PDSCH on a serving cell each without a corresponding PDCCH transmission are in a slot, after resolving overlapping with symbols in the slot indicated as uplink by tdd-UL-DL-ConfigurationCommon, or by tdd-UL-DL-ConfigurationDedicated, or determined as non-active periods of cell DTX, if the serving cell is activated with cell DTX, based on [10, TS 38.321]</w:t>
            </w:r>
            <w:r>
              <w:rPr>
                <w:color w:val="FF0000"/>
                <w:kern w:val="2"/>
                <w:sz w:val="20"/>
                <w:szCs w:val="20"/>
              </w:rPr>
              <w:t xml:space="preserve">, or indicated as switching gap by </w:t>
            </w:r>
            <w:r>
              <w:rPr>
                <w:color w:val="FF0000"/>
                <w:sz w:val="20"/>
                <w:szCs w:val="20"/>
              </w:rPr>
              <w:t>LBCA-SwitchingGap-Duration-PCelltoSCell</w:t>
            </w:r>
            <w:r>
              <w:rPr>
                <w:color w:val="FF0000"/>
                <w:kern w:val="2"/>
                <w:sz w:val="20"/>
                <w:szCs w:val="20"/>
              </w:rPr>
              <w:t xml:space="preserve"> for Pcell or </w:t>
            </w:r>
            <w:r>
              <w:rPr>
                <w:color w:val="FF0000"/>
                <w:sz w:val="20"/>
                <w:szCs w:val="20"/>
              </w:rPr>
              <w:t>LBCA-SwitchingGap-SCelltoPCell</w:t>
            </w:r>
            <w:r>
              <w:rPr>
                <w:color w:val="FF0000"/>
                <w:kern w:val="2"/>
                <w:sz w:val="20"/>
                <w:szCs w:val="20"/>
              </w:rPr>
              <w:t xml:space="preserve"> for Scell</w:t>
            </w:r>
            <w:r>
              <w:rPr>
                <w:color w:val="000000"/>
                <w:kern w:val="2"/>
                <w:sz w:val="20"/>
                <w:szCs w:val="20"/>
              </w:rPr>
              <w:t>, a UE receives one or more PDSCHs without corresponding PDCCH transmissions in the slot as specified below.</w:t>
            </w:r>
          </w:p>
          <w:p w14:paraId="2ADA694E" w14:textId="77777777" w:rsidR="0082412D" w:rsidRDefault="005D33D8">
            <w:pPr>
              <w:pStyle w:val="B1"/>
              <w:jc w:val="both"/>
            </w:pPr>
            <w:r>
              <w:lastRenderedPageBreak/>
              <w:t>‒</w:t>
            </w:r>
            <w:r>
              <w:tab/>
              <w:t>Step 0: set j=0, where j is the number of selected PDSCH(s) for decoding. Q is the set of activated PDSCHs without corresponding PDCCH transmissions within the slot</w:t>
            </w:r>
          </w:p>
          <w:p w14:paraId="1806A6C9" w14:textId="77777777" w:rsidR="0082412D" w:rsidRDefault="005D33D8">
            <w:pPr>
              <w:pStyle w:val="B1"/>
              <w:jc w:val="both"/>
            </w:pPr>
            <w:r>
              <w:t>‒</w:t>
            </w:r>
            <w:r>
              <w:tab/>
              <w:t>Step 1: A UE receives one PDSCH with the lowest configured sps-ConfigIndex within Q, set j=j+1. Designate the received PDSCH as survivor PDSCH.</w:t>
            </w:r>
          </w:p>
          <w:p w14:paraId="52393181" w14:textId="77777777" w:rsidR="0082412D" w:rsidRDefault="005D33D8">
            <w:pPr>
              <w:pStyle w:val="B1"/>
              <w:jc w:val="both"/>
            </w:pPr>
            <w:r>
              <w:t>‒</w:t>
            </w:r>
            <w:r>
              <w:tab/>
              <w:t xml:space="preserve">Step 2: The survivor PDSCH in step 1 and any other PDSCH(s) overlapping (even partially) with the survivor PDSCH in step 1 are excluded from Q. </w:t>
            </w:r>
          </w:p>
          <w:p w14:paraId="772CFC73" w14:textId="77777777" w:rsidR="0082412D" w:rsidRDefault="005D33D8">
            <w:pPr>
              <w:pStyle w:val="B1"/>
              <w:jc w:val="both"/>
            </w:pPr>
            <w:r>
              <w:t>‒</w:t>
            </w:r>
            <w:r>
              <w:tab/>
              <w:t>Step 3: Repeat step 1 and 2 until Q is empty or j is equal to the number of unicast/multicast PDSCHs in a slot supported by the UE.</w:t>
            </w:r>
          </w:p>
          <w:p w14:paraId="13DDB8C6" w14:textId="77777777" w:rsidR="0082412D" w:rsidRDefault="005D33D8">
            <w:pPr>
              <w:spacing w:after="120"/>
              <w:rPr>
                <w:rFonts w:eastAsiaTheme="minorEastAsia"/>
                <w:sz w:val="20"/>
                <w:szCs w:val="20"/>
              </w:rPr>
            </w:pPr>
            <w:r>
              <w:rPr>
                <w:rFonts w:eastAsiaTheme="minorEastAsia"/>
                <w:color w:val="FF0000"/>
                <w:kern w:val="2"/>
                <w:sz w:val="20"/>
                <w:szCs w:val="20"/>
              </w:rPr>
              <w:t>***********************************End of TP#2********************************************</w:t>
            </w:r>
          </w:p>
          <w:p w14:paraId="3C06341C" w14:textId="77777777" w:rsidR="0082412D" w:rsidRDefault="0082412D">
            <w:pPr>
              <w:spacing w:after="120"/>
              <w:ind w:left="420"/>
              <w:jc w:val="both"/>
              <w:rPr>
                <w:rFonts w:eastAsiaTheme="minorEastAsia"/>
                <w:sz w:val="20"/>
                <w:szCs w:val="20"/>
              </w:rPr>
            </w:pPr>
          </w:p>
          <w:p w14:paraId="5509E824" w14:textId="77777777" w:rsidR="0082412D" w:rsidRDefault="005D33D8">
            <w:pPr>
              <w:keepNext/>
              <w:keepLines/>
              <w:overflowPunct w:val="0"/>
              <w:autoSpaceDE w:val="0"/>
              <w:autoSpaceDN w:val="0"/>
              <w:adjustRightInd w:val="0"/>
              <w:spacing w:before="120" w:after="180"/>
              <w:textAlignment w:val="baseline"/>
              <w:outlineLvl w:val="1"/>
              <w:rPr>
                <w:rFonts w:eastAsiaTheme="minorEastAsia"/>
                <w:sz w:val="20"/>
                <w:szCs w:val="20"/>
              </w:rPr>
            </w:pPr>
            <w:r>
              <w:rPr>
                <w:rFonts w:eastAsiaTheme="minorEastAsia"/>
                <w:sz w:val="20"/>
                <w:szCs w:val="20"/>
              </w:rPr>
              <w:t>TP#3 for TS 38.213</w:t>
            </w:r>
          </w:p>
          <w:tbl>
            <w:tblPr>
              <w:tblStyle w:val="TableGrid"/>
              <w:tblW w:w="0" w:type="auto"/>
              <w:tblLook w:val="04A0" w:firstRow="1" w:lastRow="0" w:firstColumn="1" w:lastColumn="0" w:noHBand="0" w:noVBand="1"/>
            </w:tblPr>
            <w:tblGrid>
              <w:gridCol w:w="9060"/>
            </w:tblGrid>
            <w:tr w:rsidR="0082412D" w14:paraId="1EEA2068" w14:textId="77777777">
              <w:tc>
                <w:tcPr>
                  <w:tcW w:w="9060" w:type="dxa"/>
                </w:tcPr>
                <w:p w14:paraId="781BA256" w14:textId="77777777" w:rsidR="0082412D" w:rsidRDefault="005D33D8">
                  <w:pPr>
                    <w:spacing w:after="120"/>
                    <w:rPr>
                      <w:rFonts w:eastAsiaTheme="minorEastAsia"/>
                      <w:sz w:val="20"/>
                      <w:szCs w:val="20"/>
                    </w:rPr>
                  </w:pPr>
                  <w:r>
                    <w:rPr>
                      <w:rFonts w:eastAsiaTheme="minorEastAsia"/>
                      <w:sz w:val="20"/>
                      <w:szCs w:val="20"/>
                    </w:rPr>
                    <w:t>Reason for change: Capture the handling order of overlapping between PUCCHs or PUCCHs and PUSCHs within a slot and overlapping between PUCCH/PUSCH and switching gap is not defined.</w:t>
                  </w:r>
                </w:p>
                <w:p w14:paraId="572FC7B5" w14:textId="77777777" w:rsidR="0082412D" w:rsidRDefault="005D33D8">
                  <w:pPr>
                    <w:spacing w:after="120"/>
                    <w:rPr>
                      <w:rFonts w:eastAsiaTheme="minorEastAsia"/>
                      <w:sz w:val="20"/>
                      <w:szCs w:val="20"/>
                    </w:rPr>
                  </w:pPr>
                  <w:r>
                    <w:rPr>
                      <w:rFonts w:eastAsiaTheme="minorEastAsia"/>
                      <w:sz w:val="20"/>
                      <w:szCs w:val="20"/>
                    </w:rPr>
                    <w:t>Summary of change: Specify that UE handles the overlapping between PUCCH/PUSCH and switching gap before the handling of overlapping between PUCCHs or PUCCHs and PUSCHs within a slot.</w:t>
                  </w:r>
                </w:p>
                <w:p w14:paraId="5F0D5E5E" w14:textId="77777777" w:rsidR="0082412D" w:rsidRDefault="005D33D8">
                  <w:pPr>
                    <w:rPr>
                      <w:rFonts w:eastAsiaTheme="minorEastAsia"/>
                      <w:sz w:val="20"/>
                      <w:szCs w:val="20"/>
                    </w:rPr>
                  </w:pPr>
                  <w:r>
                    <w:rPr>
                      <w:rFonts w:eastAsiaTheme="minorEastAsia"/>
                      <w:sz w:val="20"/>
                      <w:szCs w:val="20"/>
                    </w:rPr>
                    <w:t>Consequences if not approved: UE behavior regarding the order of f overlapping between PUCCHs or PUCCHs and PUSCHs within a slot and overlapping between PUCCH/PUSCH and switching gap is not clear.</w:t>
                  </w:r>
                </w:p>
              </w:tc>
            </w:tr>
          </w:tbl>
          <w:p w14:paraId="16E9EA9C" w14:textId="77777777" w:rsidR="0082412D" w:rsidRDefault="0082412D">
            <w:pPr>
              <w:rPr>
                <w:rFonts w:eastAsiaTheme="minorEastAsia"/>
                <w:sz w:val="20"/>
                <w:szCs w:val="20"/>
              </w:rPr>
            </w:pPr>
          </w:p>
          <w:p w14:paraId="26DA1853" w14:textId="77777777" w:rsidR="0082412D" w:rsidRDefault="005D33D8">
            <w:pPr>
              <w:spacing w:after="120"/>
              <w:jc w:val="both"/>
              <w:rPr>
                <w:rFonts w:eastAsiaTheme="minorEastAsia"/>
                <w:color w:val="FF0000"/>
                <w:kern w:val="2"/>
                <w:sz w:val="20"/>
                <w:szCs w:val="20"/>
              </w:rPr>
            </w:pPr>
            <w:r>
              <w:rPr>
                <w:rFonts w:eastAsiaTheme="minorEastAsia"/>
                <w:color w:val="FF0000"/>
                <w:kern w:val="2"/>
                <w:sz w:val="20"/>
                <w:szCs w:val="20"/>
              </w:rPr>
              <w:t>**********************************Start of TP#3********************************************</w:t>
            </w:r>
          </w:p>
          <w:p w14:paraId="17E3DDBB" w14:textId="77777777" w:rsidR="0082412D" w:rsidRDefault="005D33D8">
            <w:pPr>
              <w:pStyle w:val="Heading1"/>
              <w:numPr>
                <w:ilvl w:val="0"/>
                <w:numId w:val="0"/>
              </w:numPr>
              <w:tabs>
                <w:tab w:val="left" w:pos="1134"/>
              </w:tabs>
              <w:ind w:left="567" w:hanging="567"/>
              <w:rPr>
                <w:sz w:val="20"/>
                <w:szCs w:val="20"/>
              </w:rPr>
            </w:pPr>
            <w:bookmarkStart w:id="36" w:name="_Toc36498164"/>
            <w:bookmarkStart w:id="37" w:name="_Toc29917290"/>
            <w:bookmarkStart w:id="38" w:name="_Toc45699190"/>
            <w:bookmarkStart w:id="39" w:name="_Toc201953690"/>
            <w:bookmarkStart w:id="40" w:name="_Toc29899135"/>
            <w:bookmarkStart w:id="41" w:name="_Toc20311578"/>
            <w:bookmarkStart w:id="42" w:name="_Toc26719403"/>
            <w:bookmarkStart w:id="43" w:name="_Toc12021466"/>
            <w:bookmarkStart w:id="44" w:name="_Toc29899553"/>
            <w:bookmarkStart w:id="45" w:name="_Toc29894836"/>
            <w:r>
              <w:rPr>
                <w:sz w:val="20"/>
                <w:szCs w:val="20"/>
              </w:rPr>
              <w:t>9</w:t>
            </w:r>
            <w:r>
              <w:rPr>
                <w:sz w:val="20"/>
                <w:szCs w:val="20"/>
              </w:rPr>
              <w:tab/>
              <w:t>UE procedure for reporting control information</w:t>
            </w:r>
            <w:bookmarkEnd w:id="36"/>
            <w:bookmarkEnd w:id="37"/>
            <w:bookmarkEnd w:id="38"/>
            <w:bookmarkEnd w:id="39"/>
            <w:bookmarkEnd w:id="40"/>
            <w:bookmarkEnd w:id="41"/>
            <w:bookmarkEnd w:id="42"/>
            <w:bookmarkEnd w:id="43"/>
            <w:bookmarkEnd w:id="44"/>
            <w:bookmarkEnd w:id="45"/>
          </w:p>
          <w:p w14:paraId="1BBDFD8B" w14:textId="77777777" w:rsidR="0082412D" w:rsidRDefault="005D33D8">
            <w:pPr>
              <w:spacing w:after="120"/>
              <w:jc w:val="center"/>
              <w:rPr>
                <w:rFonts w:eastAsia="SimSun"/>
                <w:sz w:val="20"/>
                <w:szCs w:val="20"/>
              </w:rPr>
            </w:pPr>
            <w:r>
              <w:rPr>
                <w:color w:val="FF0000"/>
                <w:sz w:val="20"/>
                <w:szCs w:val="20"/>
              </w:rPr>
              <w:t>&lt;Unchanged part omitted&gt;</w:t>
            </w:r>
          </w:p>
          <w:p w14:paraId="62B47039" w14:textId="77777777" w:rsidR="0082412D" w:rsidRDefault="005D33D8">
            <w:pPr>
              <w:jc w:val="both"/>
              <w:rPr>
                <w:rFonts w:eastAsia="Malgun Gothic"/>
                <w:sz w:val="20"/>
                <w:szCs w:val="20"/>
              </w:rPr>
            </w:pPr>
            <w:r>
              <w:rPr>
                <w:rFonts w:eastAsia="Malgun Gothic"/>
                <w:sz w:val="20"/>
                <w:szCs w:val="20"/>
              </w:rPr>
              <w:t xml:space="preserve">When a UE determines overlapping for PUCCH and/or PUSCH transmissions of the same priority index other than PUCCH transmissions with SL HARQ-ACK reports before considering limitations for UE transmission </w:t>
            </w:r>
            <w:r>
              <w:rPr>
                <w:sz w:val="20"/>
                <w:szCs w:val="20"/>
              </w:rPr>
              <w:t>due to cell DRX operation [11, TS 38.321] or</w:t>
            </w:r>
            <w:r>
              <w:rPr>
                <w:rFonts w:eastAsia="Malgun Gothic"/>
                <w:sz w:val="20"/>
                <w:szCs w:val="20"/>
              </w:rPr>
              <w:t xml:space="preserve"> as described in clauses 11.1, 11.1.1, 11.2A</w:t>
            </w:r>
            <w:r>
              <w:rPr>
                <w:sz w:val="20"/>
                <w:szCs w:val="20"/>
              </w:rPr>
              <w:t>, 15</w:t>
            </w:r>
            <w:r>
              <w:rPr>
                <w:rFonts w:eastAsia="Malgun Gothic"/>
                <w:sz w:val="20"/>
                <w:szCs w:val="20"/>
              </w:rPr>
              <w:t xml:space="preserve"> </w:t>
            </w:r>
            <w:r>
              <w:rPr>
                <w:strike/>
                <w:color w:val="FF0000"/>
                <w:sz w:val="20"/>
                <w:szCs w:val="20"/>
              </w:rPr>
              <w:t>and</w:t>
            </w:r>
            <w:r>
              <w:rPr>
                <w:sz w:val="20"/>
                <w:szCs w:val="20"/>
              </w:rPr>
              <w:t xml:space="preserve"> 17.2 </w:t>
            </w:r>
            <w:r>
              <w:rPr>
                <w:color w:val="FF0000"/>
                <w:sz w:val="20"/>
                <w:szCs w:val="20"/>
              </w:rPr>
              <w:t>and  24</w:t>
            </w:r>
            <w:r>
              <w:rPr>
                <w:color w:val="FF0000"/>
                <w:kern w:val="2"/>
                <w:sz w:val="20"/>
                <w:szCs w:val="20"/>
              </w:rPr>
              <w:t xml:space="preserve"> </w:t>
            </w:r>
            <w:r>
              <w:rPr>
                <w:rFonts w:eastAsia="Malgun Gothic"/>
                <w:sz w:val="20"/>
                <w:szCs w:val="20"/>
              </w:rPr>
              <w:t xml:space="preserve">including repetitions if any, </w:t>
            </w:r>
          </w:p>
          <w:p w14:paraId="3F42136C" w14:textId="77777777" w:rsidR="0082412D" w:rsidRDefault="005D33D8">
            <w:pPr>
              <w:pStyle w:val="B1"/>
              <w:jc w:val="both"/>
              <w:rPr>
                <w:lang w:eastAsia="zh-CN"/>
              </w:rPr>
            </w:pPr>
            <w:r>
              <w:t>-</w:t>
            </w:r>
            <w:r>
              <w:tab/>
              <w:t xml:space="preserve">first, </w:t>
            </w:r>
            <w:r>
              <w:rPr>
                <w:lang w:eastAsia="zh-CN"/>
              </w:rPr>
              <w:t>the UE resolves the overlapping for PUCCHs with repetitions as described in clause 9.2.6, if any</w:t>
            </w:r>
          </w:p>
          <w:p w14:paraId="64EFF278" w14:textId="77777777" w:rsidR="0082412D" w:rsidRDefault="005D33D8">
            <w:pPr>
              <w:pStyle w:val="B1"/>
              <w:jc w:val="both"/>
              <w:rPr>
                <w:lang w:eastAsia="zh-CN"/>
              </w:rPr>
            </w:pPr>
            <w:r>
              <w:t>-</w:t>
            </w:r>
            <w:r>
              <w:tab/>
              <w:t xml:space="preserve">second, </w:t>
            </w:r>
            <w:r>
              <w:rPr>
                <w:lang w:eastAsia="zh-CN"/>
              </w:rPr>
              <w:t>the UE resolves the overlapping for PUCCHs without repetitions as described in clauses 9.2.5</w:t>
            </w:r>
          </w:p>
          <w:p w14:paraId="6435D66F" w14:textId="77777777" w:rsidR="0082412D" w:rsidRDefault="005D33D8">
            <w:pPr>
              <w:pStyle w:val="B1"/>
              <w:jc w:val="both"/>
              <w:rPr>
                <w:lang w:eastAsia="zh-CN"/>
              </w:rPr>
            </w:pPr>
            <w:r>
              <w:t>-</w:t>
            </w:r>
            <w:r>
              <w:tab/>
              <w:t xml:space="preserve">third, </w:t>
            </w:r>
            <w:r>
              <w:rPr>
                <w:lang w:eastAsia="zh-CN"/>
              </w:rPr>
              <w:t>the UE resolves the overlapping for PUSCHs and PUCCHs with repetitions as described in clause 9.2.6</w:t>
            </w:r>
          </w:p>
          <w:p w14:paraId="00704F4C" w14:textId="77777777" w:rsidR="0082412D" w:rsidRDefault="005D33D8">
            <w:pPr>
              <w:pStyle w:val="B1"/>
              <w:jc w:val="both"/>
            </w:pPr>
            <w:r>
              <w:rPr>
                <w:lang w:eastAsia="zh-CN"/>
              </w:rPr>
              <w:t>-</w:t>
            </w:r>
            <w:r>
              <w:rPr>
                <w:lang w:eastAsia="zh-CN"/>
              </w:rPr>
              <w:tab/>
              <w:t>fourth, the UE resolves the overlapping for PUSCHs and PUCCHs without repetitions as is subsequently described in this clause.</w:t>
            </w:r>
          </w:p>
          <w:p w14:paraId="6F9ECA75" w14:textId="77777777" w:rsidR="0082412D" w:rsidRDefault="005D33D8">
            <w:pPr>
              <w:jc w:val="both"/>
              <w:rPr>
                <w:sz w:val="20"/>
                <w:szCs w:val="20"/>
              </w:rPr>
            </w:pPr>
            <w:r>
              <w:rPr>
                <w:sz w:val="20"/>
                <w:szCs w:val="20"/>
              </w:rPr>
              <w:t>After resolving the overlapping for PUCCH and/or PUSCH transmissions, and if cell DRX is activated for a serving cell and a PUCCH or PUSCH transmission would overlap with the non-active period of cell DRX of the serving cell, the UE does not transmit the PUCCH if HARQ-ACK information is not multiplexed in the PUCCH, or does not transmit the PUSCH if HARQ-ACK information is not multiplexed in the PUSCH and the PUSCH is not associated with a corresponding PDCCH, respectively.</w:t>
            </w:r>
          </w:p>
          <w:p w14:paraId="39C9DF05" w14:textId="77777777" w:rsidR="0082412D" w:rsidRDefault="005D33D8">
            <w:pPr>
              <w:jc w:val="both"/>
              <w:rPr>
                <w:sz w:val="20"/>
                <w:szCs w:val="20"/>
              </w:rPr>
            </w:pPr>
            <w:r>
              <w:rPr>
                <w:sz w:val="20"/>
                <w:szCs w:val="20"/>
              </w:rPr>
              <w:t>If a UE</w:t>
            </w:r>
          </w:p>
          <w:p w14:paraId="107D9338" w14:textId="77777777" w:rsidR="0082412D" w:rsidRDefault="005D33D8">
            <w:pPr>
              <w:pStyle w:val="B1"/>
              <w:jc w:val="both"/>
            </w:pPr>
            <w:r>
              <w:t>-</w:t>
            </w:r>
            <w:r>
              <w:tab/>
              <w:t xml:space="preserve">is provided simultaneousPUCCH-PUSCH and would transmit a PUCCH with </w:t>
            </w:r>
            <w:proofErr w:type="gramStart"/>
            <w:r>
              <w:t>a first priority</w:t>
            </w:r>
            <w:proofErr w:type="gramEnd"/>
            <w:r>
              <w:t xml:space="preserve"> index and PUSCHs with a second priority index that is different than the </w:t>
            </w:r>
            <w:proofErr w:type="gramStart"/>
            <w:r>
              <w:t>first priority</w:t>
            </w:r>
            <w:proofErr w:type="gramEnd"/>
            <w:r>
              <w:t xml:space="preserve"> index, where the PUCCH and the PUSCHs overlap in time on different respective cells</w:t>
            </w:r>
          </w:p>
          <w:p w14:paraId="3C857B00" w14:textId="77777777" w:rsidR="0082412D" w:rsidRDefault="005D33D8">
            <w:pPr>
              <w:pStyle w:val="B1"/>
              <w:jc w:val="both"/>
            </w:pPr>
            <w:r>
              <w:t>-</w:t>
            </w:r>
            <w:r>
              <w:tab/>
              <w:t>can simultaneously transmit the PUCCH and the PUSCHs with different priority indexes [18, TS 38.306],</w:t>
            </w:r>
          </w:p>
          <w:p w14:paraId="67CC768E" w14:textId="77777777" w:rsidR="0082412D" w:rsidRDefault="005D33D8">
            <w:pPr>
              <w:jc w:val="both"/>
              <w:rPr>
                <w:sz w:val="20"/>
                <w:szCs w:val="20"/>
              </w:rPr>
            </w:pPr>
            <w:r>
              <w:rPr>
                <w:sz w:val="20"/>
                <w:szCs w:val="20"/>
              </w:rPr>
              <w:t xml:space="preserve">the UE excludes the PUSCHs for resolving the time overlapping between the PUCCH and PUSCHs with different priority indexes, where the timeline conditions for resolving the overlapping PUCCH and PUSCHs are not required for the excluded PUSCHs. </w:t>
            </w:r>
          </w:p>
          <w:p w14:paraId="29ED1156" w14:textId="77777777" w:rsidR="0082412D" w:rsidRDefault="005D33D8">
            <w:pPr>
              <w:jc w:val="both"/>
              <w:rPr>
                <w:sz w:val="20"/>
                <w:szCs w:val="20"/>
              </w:rPr>
            </w:pPr>
            <w:r>
              <w:rPr>
                <w:sz w:val="20"/>
                <w:szCs w:val="20"/>
              </w:rPr>
              <w:t>If a UE</w:t>
            </w:r>
          </w:p>
          <w:p w14:paraId="06BECB5D" w14:textId="77777777" w:rsidR="0082412D" w:rsidRDefault="005D33D8">
            <w:pPr>
              <w:pStyle w:val="B1"/>
              <w:jc w:val="both"/>
            </w:pPr>
            <w:r>
              <w:t>-</w:t>
            </w:r>
            <w:r>
              <w:tab/>
              <w:t>is provided simultaneousPUCCH-PUSCH-SamePriority and would transmit a PUCCH and PUSCHs with same priority index, where the PUCCH and the PUSCHs overlap in time on different respective cells,</w:t>
            </w:r>
          </w:p>
          <w:p w14:paraId="608C6E53" w14:textId="77777777" w:rsidR="0082412D" w:rsidRDefault="005D33D8">
            <w:pPr>
              <w:pStyle w:val="B1"/>
              <w:jc w:val="both"/>
            </w:pPr>
            <w:r>
              <w:t>-</w:t>
            </w:r>
            <w:r>
              <w:tab/>
              <w:t>can simultaneously transmit the PUCCH and the PUSCHs with same priority index [18, TS 38.306],</w:t>
            </w:r>
          </w:p>
          <w:p w14:paraId="06714132" w14:textId="77777777" w:rsidR="0082412D" w:rsidRDefault="005D33D8">
            <w:pPr>
              <w:jc w:val="both"/>
              <w:rPr>
                <w:sz w:val="20"/>
                <w:szCs w:val="20"/>
              </w:rPr>
            </w:pPr>
            <w:r>
              <w:rPr>
                <w:sz w:val="20"/>
                <w:szCs w:val="20"/>
              </w:rPr>
              <w:t>the UE excludes the PUSCHs for resolving the time overlapping between the PUCCH and PUSCHs with same priority index, where the timeline conditions for resolving the overlapping PUCCH and PUSCHs are not required for the excluded PUSCHs.</w:t>
            </w:r>
          </w:p>
          <w:p w14:paraId="41DEC2E0" w14:textId="77777777" w:rsidR="0082412D" w:rsidRDefault="005D33D8">
            <w:pPr>
              <w:jc w:val="both"/>
              <w:rPr>
                <w:sz w:val="20"/>
                <w:szCs w:val="20"/>
              </w:rPr>
            </w:pPr>
            <w:r>
              <w:rPr>
                <w:sz w:val="20"/>
                <w:szCs w:val="20"/>
              </w:rPr>
              <w:t>When a UE determines overlapping for PUCCH and/or PUSCH transmissions of different priority indexes, other than PUCCH transmissions with SL HARQ-ACK reports, before considering limitations for transmission due to cell DRX operation or</w:t>
            </w:r>
            <w:r>
              <w:rPr>
                <w:rFonts w:eastAsia="Malgun Gothic"/>
                <w:sz w:val="20"/>
                <w:szCs w:val="20"/>
              </w:rPr>
              <w:t xml:space="preserve"> </w:t>
            </w:r>
            <w:r>
              <w:rPr>
                <w:sz w:val="20"/>
                <w:szCs w:val="20"/>
              </w:rPr>
              <w:t xml:space="preserve">as described in clauses 11.1, 11.1.1, </w:t>
            </w:r>
            <w:r>
              <w:rPr>
                <w:rFonts w:eastAsia="Malgun Gothic"/>
                <w:sz w:val="20"/>
                <w:szCs w:val="20"/>
              </w:rPr>
              <w:t>11.2A</w:t>
            </w:r>
            <w:r>
              <w:rPr>
                <w:sz w:val="20"/>
                <w:szCs w:val="20"/>
              </w:rPr>
              <w:t>, 15</w:t>
            </w:r>
            <w:r>
              <w:rPr>
                <w:rFonts w:eastAsia="Malgun Gothic"/>
                <w:sz w:val="20"/>
                <w:szCs w:val="20"/>
              </w:rPr>
              <w:t xml:space="preserve"> </w:t>
            </w:r>
            <w:r>
              <w:rPr>
                <w:strike/>
                <w:color w:val="FF0000"/>
                <w:sz w:val="20"/>
                <w:szCs w:val="20"/>
              </w:rPr>
              <w:t xml:space="preserve">and </w:t>
            </w:r>
            <w:r>
              <w:rPr>
                <w:sz w:val="20"/>
                <w:szCs w:val="20"/>
              </w:rPr>
              <w:t>17.2</w:t>
            </w:r>
            <w:r>
              <w:rPr>
                <w:color w:val="FF0000"/>
                <w:sz w:val="20"/>
                <w:szCs w:val="20"/>
              </w:rPr>
              <w:t xml:space="preserve"> and 24</w:t>
            </w:r>
            <w:r>
              <w:rPr>
                <w:sz w:val="20"/>
                <w:szCs w:val="20"/>
              </w:rPr>
              <w:t xml:space="preserve"> including repetitions if any, </w:t>
            </w:r>
            <w:r>
              <w:rPr>
                <w:sz w:val="20"/>
                <w:szCs w:val="20"/>
              </w:rPr>
              <w:lastRenderedPageBreak/>
              <w:t xml:space="preserve">if the UE is provided uci-MuxWithDiffPrio and the timeline conditions in clause 9.2.5 for multiplexing UCI in a PUCCH or a PUSCH are satisfied </w:t>
            </w:r>
          </w:p>
          <w:p w14:paraId="19E6EF8F" w14:textId="77777777" w:rsidR="0082412D" w:rsidRDefault="005D33D8">
            <w:pPr>
              <w:pStyle w:val="B1"/>
            </w:pPr>
            <w:r>
              <w:t>-</w:t>
            </w:r>
            <w:r>
              <w:tab/>
              <w:t>first, the UE resolves overlapping for PUCCH and/or PUSCH transmissions of a same priority index as described in clauses 9.2.5 and 9.2.6</w:t>
            </w:r>
          </w:p>
          <w:p w14:paraId="4B80EECE" w14:textId="77777777" w:rsidR="0082412D" w:rsidRDefault="005D33D8">
            <w:pPr>
              <w:spacing w:after="120"/>
              <w:jc w:val="center"/>
              <w:rPr>
                <w:rFonts w:eastAsia="SimSun"/>
                <w:sz w:val="20"/>
                <w:szCs w:val="20"/>
              </w:rPr>
            </w:pPr>
            <w:r>
              <w:rPr>
                <w:color w:val="FF0000"/>
                <w:sz w:val="20"/>
                <w:szCs w:val="20"/>
              </w:rPr>
              <w:t>&lt;Unchanged part omitted&gt;</w:t>
            </w:r>
          </w:p>
          <w:p w14:paraId="2C5634F8" w14:textId="77777777" w:rsidR="0082412D" w:rsidRDefault="005D33D8">
            <w:pPr>
              <w:pStyle w:val="B3"/>
              <w:jc w:val="both"/>
            </w:pPr>
            <w:r>
              <w:t>the UE</w:t>
            </w:r>
          </w:p>
          <w:p w14:paraId="023AE9A9" w14:textId="77777777" w:rsidR="0082412D" w:rsidRDefault="005D33D8">
            <w:pPr>
              <w:pStyle w:val="B3"/>
              <w:jc w:val="both"/>
              <w:rPr>
                <w:lang w:eastAsia="zh-CN"/>
              </w:rPr>
            </w:pPr>
            <w:r>
              <w:t>-</w:t>
            </w:r>
            <w:r>
              <w:tab/>
              <w:t xml:space="preserve">transmits the PUCCH or the PUSCH </w:t>
            </w:r>
            <w:r>
              <w:rPr>
                <w:lang w:eastAsia="zh-CN"/>
              </w:rPr>
              <w:t xml:space="preserve">of the larger priority index subject to the limitations for UE transmissions </w:t>
            </w:r>
            <w:r>
              <w:t xml:space="preserve">due to cell DRX operation or as </w:t>
            </w:r>
            <w:r>
              <w:rPr>
                <w:lang w:eastAsia="zh-CN"/>
              </w:rPr>
              <w:t xml:space="preserve">described in clauses 11.1, 11.1.1, 11.2A, </w:t>
            </w:r>
            <w:r>
              <w:rPr>
                <w:strike/>
                <w:color w:val="FF0000"/>
                <w:lang w:eastAsia="zh-CN"/>
              </w:rPr>
              <w:t>and</w:t>
            </w:r>
            <w:r>
              <w:rPr>
                <w:lang w:eastAsia="zh-CN"/>
              </w:rPr>
              <w:t xml:space="preserve"> 15</w:t>
            </w:r>
            <w:r>
              <w:rPr>
                <w:color w:val="FF0000"/>
                <w:lang w:eastAsia="zh-CN"/>
              </w:rPr>
              <w:t xml:space="preserve"> and 24</w:t>
            </w:r>
            <w:r>
              <w:rPr>
                <w:lang w:eastAsia="zh-CN"/>
              </w:rPr>
              <w:t xml:space="preserve"> and </w:t>
            </w:r>
          </w:p>
          <w:p w14:paraId="2922AA86" w14:textId="77777777" w:rsidR="0082412D" w:rsidRDefault="005D33D8">
            <w:pPr>
              <w:pStyle w:val="B3"/>
              <w:jc w:val="both"/>
              <w:rPr>
                <w:lang w:eastAsia="zh-CN"/>
              </w:rPr>
            </w:pPr>
            <w:r>
              <w:t>-</w:t>
            </w:r>
            <w:r>
              <w:tab/>
              <w:t xml:space="preserve">does not transmit a PUCCH or a PUSCH </w:t>
            </w:r>
            <w:r>
              <w:rPr>
                <w:lang w:eastAsia="zh-CN"/>
              </w:rPr>
              <w:t>of smaller priority index</w:t>
            </w:r>
          </w:p>
          <w:p w14:paraId="31F49E04" w14:textId="77777777" w:rsidR="0082412D" w:rsidRDefault="005D33D8">
            <w:pPr>
              <w:jc w:val="both"/>
              <w:rPr>
                <w:sz w:val="20"/>
                <w:szCs w:val="20"/>
              </w:rPr>
            </w:pPr>
            <w:r>
              <w:rPr>
                <w:sz w:val="20"/>
                <w:szCs w:val="20"/>
              </w:rPr>
              <w:t>When a UE determines overlapping for PUCCH and/or PUSCH transmissions of different priority indexes, other than PUCCH transmissions with SL HARQ-ACK reports, before considering limitations for transmissions including with repetitions, if any, due to cell DRX operation or</w:t>
            </w:r>
            <w:r>
              <w:rPr>
                <w:rFonts w:eastAsia="Malgun Gothic"/>
                <w:sz w:val="20"/>
                <w:szCs w:val="20"/>
              </w:rPr>
              <w:t xml:space="preserve"> </w:t>
            </w:r>
            <w:r>
              <w:rPr>
                <w:sz w:val="20"/>
                <w:szCs w:val="20"/>
              </w:rPr>
              <w:t>as described in clauses 11.1, 11.1.1,</w:t>
            </w:r>
            <w:r>
              <w:rPr>
                <w:rFonts w:eastAsia="Malgun Gothic"/>
                <w:sz w:val="20"/>
                <w:szCs w:val="20"/>
              </w:rPr>
              <w:t xml:space="preserve"> 11.2A, 15 </w:t>
            </w:r>
            <w:r>
              <w:rPr>
                <w:strike/>
                <w:color w:val="FF0000"/>
                <w:sz w:val="20"/>
                <w:szCs w:val="20"/>
              </w:rPr>
              <w:t>and</w:t>
            </w:r>
            <w:r>
              <w:rPr>
                <w:color w:val="FF0000"/>
                <w:sz w:val="20"/>
                <w:szCs w:val="20"/>
              </w:rPr>
              <w:t xml:space="preserve"> </w:t>
            </w:r>
            <w:r>
              <w:rPr>
                <w:sz w:val="20"/>
                <w:szCs w:val="20"/>
              </w:rPr>
              <w:t>17.2</w:t>
            </w:r>
            <w:r>
              <w:rPr>
                <w:strike/>
                <w:color w:val="FF0000"/>
                <w:sz w:val="20"/>
                <w:szCs w:val="20"/>
              </w:rPr>
              <w:t>,</w:t>
            </w:r>
            <w:r>
              <w:rPr>
                <w:sz w:val="20"/>
                <w:szCs w:val="20"/>
              </w:rPr>
              <w:t xml:space="preserve"> </w:t>
            </w:r>
            <w:r>
              <w:rPr>
                <w:color w:val="FF0000"/>
                <w:sz w:val="20"/>
                <w:szCs w:val="20"/>
              </w:rPr>
              <w:t>and 24,</w:t>
            </w:r>
            <w:r>
              <w:rPr>
                <w:sz w:val="20"/>
                <w:szCs w:val="20"/>
              </w:rPr>
              <w:t xml:space="preserve"> if the UE is not provided uci-MuxWithDiffPrio, the UE first resolves overlapping for PUCCH and/or PUSCH transmissions of smaller priority index as described in clauses 9.2.5 and 9.2.6. Then, </w:t>
            </w:r>
          </w:p>
          <w:p w14:paraId="105EC6F0" w14:textId="77777777" w:rsidR="0082412D" w:rsidRDefault="005D33D8">
            <w:pPr>
              <w:pStyle w:val="B1"/>
              <w:jc w:val="both"/>
            </w:pPr>
            <w:r>
              <w:t xml:space="preserve">-     if a transmission of </w:t>
            </w:r>
            <w:r>
              <w:rPr>
                <w:lang w:eastAsia="zh-CN"/>
              </w:rPr>
              <w:t xml:space="preserve">a first PUCCH of larger priority index scheduled by a DCI format in a PDCCH reception would overlap in time with a </w:t>
            </w:r>
            <w:r>
              <w:rPr>
                <w:rFonts w:eastAsia="Microsoft YaHei"/>
              </w:rPr>
              <w:t xml:space="preserve">repetition of a </w:t>
            </w:r>
            <w:r>
              <w:rPr>
                <w:lang w:eastAsia="zh-CN"/>
              </w:rPr>
              <w:t>transmission of a second PUSCH or a second PUCCH of smaller priority index, the UE cancels the repetition of a transmission of the second PUSCH or the second PUCCH before the first symbol that would overlap with the first PUCCH transmission</w:t>
            </w:r>
          </w:p>
          <w:p w14:paraId="1F02A39B" w14:textId="77777777" w:rsidR="0082412D" w:rsidRDefault="005D33D8">
            <w:pPr>
              <w:pStyle w:val="B1"/>
              <w:jc w:val="both"/>
            </w:pPr>
            <w:r>
              <w:t>-</w:t>
            </w:r>
            <w:r>
              <w:tab/>
              <w:t xml:space="preserve">if a transmission of </w:t>
            </w:r>
            <w:r>
              <w:rPr>
                <w:lang w:eastAsia="zh-CN"/>
              </w:rPr>
              <w:t>a first PUSCH of larger priority index scheduled by a DCI format in a PDCCH reception would overlap in time with a repetition of the transmission of a second PUCCH of smaller priority index, the UE cancels the repetition of the transmission of the second PUCCH before the first symbol that would overlap with the first PUSCH transmission</w:t>
            </w:r>
          </w:p>
          <w:p w14:paraId="434B308C" w14:textId="77777777" w:rsidR="0082412D" w:rsidRDefault="005D33D8">
            <w:pPr>
              <w:pStyle w:val="B1"/>
              <w:jc w:val="both"/>
            </w:pPr>
            <w:proofErr w:type="gramStart"/>
            <w:r>
              <w:t>where</w:t>
            </w:r>
            <w:proofErr w:type="gramEnd"/>
            <w:r>
              <w:t xml:space="preserve"> </w:t>
            </w:r>
          </w:p>
          <w:p w14:paraId="36925063" w14:textId="77777777" w:rsidR="0082412D" w:rsidRDefault="005D33D8">
            <w:pPr>
              <w:pStyle w:val="B1"/>
              <w:jc w:val="both"/>
              <w:rPr>
                <w:lang w:eastAsia="zh-CN"/>
              </w:rPr>
            </w:pPr>
            <w:r>
              <w:t>-</w:t>
            </w:r>
            <w:r>
              <w:tab/>
            </w:r>
            <w:r>
              <w:rPr>
                <w:lang w:eastAsia="zh-CN"/>
              </w:rPr>
              <w:t>the overlapping is applicable before or after resolving overlapping among channels of larger priority index, if any, as described in clauses 9.2.5 and 9.2.6</w:t>
            </w:r>
          </w:p>
          <w:p w14:paraId="2622C487" w14:textId="77777777" w:rsidR="0082412D" w:rsidRDefault="005D33D8">
            <w:pPr>
              <w:pStyle w:val="B1"/>
              <w:jc w:val="both"/>
              <w:rPr>
                <w:lang w:eastAsia="zh-CN"/>
              </w:rPr>
            </w:pPr>
            <w:r>
              <w:rPr>
                <w:lang w:eastAsia="zh-CN"/>
              </w:rPr>
              <w:t>-</w:t>
            </w:r>
            <w:r>
              <w:rPr>
                <w:lang w:eastAsia="zh-CN"/>
              </w:rPr>
              <w:tab/>
              <w:t xml:space="preserve">any remaining PUCCH and/or PUSCH transmission after overlapping resolution is subjected to the limitations for UE transmission </w:t>
            </w:r>
            <w:r>
              <w:t>due to cell DRX operation or</w:t>
            </w:r>
            <w:r>
              <w:rPr>
                <w:rFonts w:eastAsia="Malgun Gothic"/>
              </w:rPr>
              <w:t xml:space="preserve"> </w:t>
            </w:r>
            <w:r>
              <w:rPr>
                <w:lang w:eastAsia="zh-CN"/>
              </w:rPr>
              <w:t>as described in clauses 11.1, 11.1.1,</w:t>
            </w:r>
            <w:r>
              <w:rPr>
                <w:rFonts w:eastAsia="Malgun Gothic"/>
                <w:lang w:eastAsia="zh-CN"/>
              </w:rPr>
              <w:t xml:space="preserve"> 11.2A, 15</w:t>
            </w:r>
            <w:r>
              <w:rPr>
                <w:color w:val="FF0000"/>
                <w:lang w:eastAsia="zh-CN"/>
              </w:rPr>
              <w:t xml:space="preserve"> </w:t>
            </w:r>
            <w:r>
              <w:rPr>
                <w:strike/>
                <w:color w:val="FF0000"/>
                <w:lang w:eastAsia="zh-CN"/>
              </w:rPr>
              <w:t>and</w:t>
            </w:r>
            <w:r>
              <w:rPr>
                <w:lang w:eastAsia="zh-CN"/>
              </w:rPr>
              <w:t xml:space="preserve"> 17.2</w:t>
            </w:r>
            <w:r>
              <w:rPr>
                <w:color w:val="FF0000"/>
                <w:lang w:eastAsia="zh-CN"/>
              </w:rPr>
              <w:t xml:space="preserve"> and 24</w:t>
            </w:r>
          </w:p>
          <w:p w14:paraId="1EDA2B5D" w14:textId="77777777" w:rsidR="0082412D" w:rsidRDefault="005D33D8">
            <w:pPr>
              <w:spacing w:after="120"/>
              <w:jc w:val="center"/>
              <w:rPr>
                <w:rFonts w:eastAsia="SimSun"/>
                <w:sz w:val="20"/>
                <w:szCs w:val="20"/>
              </w:rPr>
            </w:pPr>
            <w:r>
              <w:rPr>
                <w:color w:val="FF0000"/>
                <w:sz w:val="20"/>
                <w:szCs w:val="20"/>
              </w:rPr>
              <w:t>&lt;Unchanged part omitted&gt;</w:t>
            </w:r>
          </w:p>
          <w:p w14:paraId="32BE4ABB" w14:textId="77777777" w:rsidR="0082412D" w:rsidRDefault="005D33D8">
            <w:pPr>
              <w:jc w:val="both"/>
              <w:rPr>
                <w:sz w:val="20"/>
                <w:szCs w:val="20"/>
              </w:rPr>
            </w:pPr>
            <w:r>
              <w:rPr>
                <w:sz w:val="20"/>
                <w:szCs w:val="20"/>
              </w:rPr>
              <w:t>In the remaining of this clause, a UE multiplexes UCIs with same priority index in a PUCCH or a PUSCH before considering limitations for UE transmission due to cell DRX operation or</w:t>
            </w:r>
            <w:r>
              <w:rPr>
                <w:rFonts w:eastAsia="Malgun Gothic"/>
                <w:sz w:val="20"/>
                <w:szCs w:val="20"/>
              </w:rPr>
              <w:t xml:space="preserve"> </w:t>
            </w:r>
            <w:r>
              <w:rPr>
                <w:sz w:val="20"/>
                <w:szCs w:val="20"/>
              </w:rPr>
              <w:t xml:space="preserve">as described in clauses 11.1, 11.1.1, 11.2A, 15 </w:t>
            </w:r>
            <w:r>
              <w:rPr>
                <w:strike/>
                <w:color w:val="FF0000"/>
                <w:sz w:val="20"/>
                <w:szCs w:val="20"/>
              </w:rPr>
              <w:t>and</w:t>
            </w:r>
            <w:r>
              <w:rPr>
                <w:sz w:val="20"/>
                <w:szCs w:val="20"/>
              </w:rPr>
              <w:t xml:space="preserve"> 17.2 </w:t>
            </w:r>
            <w:r>
              <w:rPr>
                <w:color w:val="FF0000"/>
                <w:sz w:val="20"/>
                <w:szCs w:val="20"/>
              </w:rPr>
              <w:t>and 24</w:t>
            </w:r>
            <w:r>
              <w:rPr>
                <w:sz w:val="20"/>
                <w:szCs w:val="20"/>
              </w:rPr>
              <w:t>. A PUCCH or a PUSCH is assumed to have a same priority index as a priority index of UCIs a UE multiplexes in the PUCCH or the PUSCH.</w:t>
            </w:r>
          </w:p>
          <w:p w14:paraId="4945A766" w14:textId="77777777" w:rsidR="0082412D" w:rsidRDefault="0082412D">
            <w:pPr>
              <w:pStyle w:val="B1"/>
              <w:jc w:val="both"/>
              <w:rPr>
                <w:rFonts w:eastAsiaTheme="minorEastAsia"/>
                <w:lang w:eastAsia="zh-CN"/>
              </w:rPr>
            </w:pPr>
          </w:p>
          <w:p w14:paraId="1033C821" w14:textId="77777777" w:rsidR="0082412D" w:rsidRDefault="005D33D8">
            <w:pPr>
              <w:spacing w:after="120"/>
              <w:jc w:val="both"/>
              <w:rPr>
                <w:rFonts w:eastAsiaTheme="minorEastAsia"/>
                <w:color w:val="FF0000"/>
                <w:kern w:val="2"/>
                <w:sz w:val="20"/>
                <w:szCs w:val="20"/>
              </w:rPr>
            </w:pPr>
            <w:r>
              <w:rPr>
                <w:rFonts w:eastAsiaTheme="minorEastAsia"/>
                <w:color w:val="FF0000"/>
                <w:kern w:val="2"/>
                <w:sz w:val="20"/>
                <w:szCs w:val="20"/>
              </w:rPr>
              <w:t>************************************End of TP#3********************************************</w:t>
            </w:r>
          </w:p>
          <w:p w14:paraId="2D9145D3" w14:textId="77777777" w:rsidR="0082412D" w:rsidRDefault="0082412D">
            <w:pPr>
              <w:spacing w:after="120"/>
              <w:jc w:val="both"/>
              <w:rPr>
                <w:rFonts w:eastAsiaTheme="minorEastAsia"/>
                <w:sz w:val="20"/>
                <w:szCs w:val="20"/>
              </w:rPr>
            </w:pPr>
          </w:p>
          <w:p w14:paraId="39306D18" w14:textId="77777777" w:rsidR="0082412D" w:rsidRDefault="005D33D8">
            <w:pPr>
              <w:keepNext/>
              <w:keepLines/>
              <w:overflowPunct w:val="0"/>
              <w:autoSpaceDE w:val="0"/>
              <w:autoSpaceDN w:val="0"/>
              <w:adjustRightInd w:val="0"/>
              <w:spacing w:before="120" w:after="180"/>
              <w:textAlignment w:val="baseline"/>
              <w:outlineLvl w:val="1"/>
              <w:rPr>
                <w:rFonts w:eastAsiaTheme="minorEastAsia"/>
                <w:sz w:val="20"/>
                <w:szCs w:val="20"/>
              </w:rPr>
            </w:pPr>
            <w:r>
              <w:rPr>
                <w:rFonts w:eastAsiaTheme="minorEastAsia"/>
                <w:sz w:val="20"/>
                <w:szCs w:val="20"/>
              </w:rPr>
              <w:t>TP#4 for TS 38.214</w:t>
            </w:r>
          </w:p>
          <w:tbl>
            <w:tblPr>
              <w:tblStyle w:val="TableGrid"/>
              <w:tblW w:w="0" w:type="auto"/>
              <w:tblLook w:val="04A0" w:firstRow="1" w:lastRow="0" w:firstColumn="1" w:lastColumn="0" w:noHBand="0" w:noVBand="1"/>
            </w:tblPr>
            <w:tblGrid>
              <w:gridCol w:w="9060"/>
            </w:tblGrid>
            <w:tr w:rsidR="0082412D" w14:paraId="46E767B7" w14:textId="77777777">
              <w:tc>
                <w:tcPr>
                  <w:tcW w:w="9060" w:type="dxa"/>
                </w:tcPr>
                <w:p w14:paraId="11D60977" w14:textId="77777777" w:rsidR="0082412D" w:rsidRDefault="005D33D8">
                  <w:pPr>
                    <w:spacing w:after="120"/>
                    <w:rPr>
                      <w:rFonts w:eastAsiaTheme="minorEastAsia"/>
                      <w:sz w:val="20"/>
                      <w:szCs w:val="20"/>
                    </w:rPr>
                  </w:pPr>
                  <w:r>
                    <w:rPr>
                      <w:rFonts w:eastAsiaTheme="minorEastAsia"/>
                      <w:sz w:val="20"/>
                      <w:szCs w:val="20"/>
                    </w:rPr>
                    <w:t xml:space="preserve">Reason for change: The most recent measurement occasion </w:t>
                  </w:r>
                  <w:r>
                    <w:rPr>
                      <w:rFonts w:eastAsia="MS Mincho"/>
                      <w:sz w:val="20"/>
                      <w:szCs w:val="20"/>
                    </w:rPr>
                    <w:t xml:space="preserve">of semi-persistent CSI-RS resource or periodic CSI-RS resource </w:t>
                  </w:r>
                  <w:r>
                    <w:rPr>
                      <w:sz w:val="20"/>
                      <w:szCs w:val="20"/>
                    </w:rPr>
                    <w:t>on a serving cell is not defined when UE is configured with a DL carrier switching pattern and UE reporting behavior when UE does not receive any CSI-RS transmission occasion of each periodic CSI-RS resource or semi-persistent CSI-RS resource on a serving cell is not clear</w:t>
                  </w:r>
                  <w:r>
                    <w:rPr>
                      <w:rFonts w:eastAsiaTheme="minorEastAsia"/>
                      <w:sz w:val="20"/>
                      <w:szCs w:val="20"/>
                    </w:rPr>
                    <w:t>.</w:t>
                  </w:r>
                </w:p>
                <w:p w14:paraId="5B35C23E" w14:textId="77777777" w:rsidR="0082412D" w:rsidRDefault="005D33D8">
                  <w:pPr>
                    <w:spacing w:after="120"/>
                    <w:rPr>
                      <w:rFonts w:eastAsiaTheme="minorEastAsia"/>
                      <w:sz w:val="20"/>
                      <w:szCs w:val="20"/>
                    </w:rPr>
                  </w:pPr>
                  <w:r>
                    <w:rPr>
                      <w:rFonts w:eastAsiaTheme="minorEastAsia"/>
                      <w:sz w:val="20"/>
                      <w:szCs w:val="20"/>
                    </w:rPr>
                    <w:t xml:space="preserve">Summary of change: Specify the most recent measurement occasion </w:t>
                  </w:r>
                  <w:r>
                    <w:rPr>
                      <w:rFonts w:eastAsia="MS Mincho"/>
                      <w:sz w:val="20"/>
                      <w:szCs w:val="20"/>
                    </w:rPr>
                    <w:t xml:space="preserve">of semi-persistent CSI-RS resource or periodic CSI-RS resource </w:t>
                  </w:r>
                  <w:r>
                    <w:rPr>
                      <w:sz w:val="20"/>
                      <w:szCs w:val="20"/>
                    </w:rPr>
                    <w:t>on a serving cell is not defined when UE is configured with a DL carrier switching pattern and UE reporting behavior when UE does not receive any CSI-RS transmission occasion of each periodic CSI-RS resource or semi-persistent CSI-RS resource on a serving cell</w:t>
                  </w:r>
                  <w:r>
                    <w:rPr>
                      <w:rFonts w:eastAsiaTheme="minorEastAsia"/>
                      <w:sz w:val="20"/>
                      <w:szCs w:val="20"/>
                    </w:rPr>
                    <w:t>.</w:t>
                  </w:r>
                </w:p>
                <w:p w14:paraId="38699E37" w14:textId="77777777" w:rsidR="0082412D" w:rsidRDefault="005D33D8">
                  <w:pPr>
                    <w:rPr>
                      <w:rFonts w:eastAsiaTheme="minorEastAsia"/>
                      <w:sz w:val="20"/>
                      <w:szCs w:val="20"/>
                    </w:rPr>
                  </w:pPr>
                  <w:r>
                    <w:rPr>
                      <w:rFonts w:eastAsiaTheme="minorEastAsia"/>
                      <w:sz w:val="20"/>
                      <w:szCs w:val="20"/>
                    </w:rPr>
                    <w:t xml:space="preserve">Consequences if not approved: The measurement occasion of </w:t>
                  </w:r>
                  <w:r>
                    <w:rPr>
                      <w:rFonts w:eastAsia="MS Mincho"/>
                      <w:sz w:val="20"/>
                      <w:szCs w:val="20"/>
                    </w:rPr>
                    <w:t xml:space="preserve">semi-persistent CSI-RS resource or periodic CSI-RS resource </w:t>
                  </w:r>
                  <w:r>
                    <w:rPr>
                      <w:sz w:val="20"/>
                      <w:szCs w:val="20"/>
                    </w:rPr>
                    <w:t>on a serving cell is</w:t>
                  </w:r>
                  <w:r>
                    <w:rPr>
                      <w:rFonts w:eastAsiaTheme="minorEastAsia"/>
                      <w:sz w:val="20"/>
                      <w:szCs w:val="20"/>
                    </w:rPr>
                    <w:t xml:space="preserve"> not clear when UE is configured with </w:t>
                  </w:r>
                  <w:r>
                    <w:rPr>
                      <w:sz w:val="20"/>
                      <w:szCs w:val="20"/>
                    </w:rPr>
                    <w:t>LBCA-SwitchingPattern</w:t>
                  </w:r>
                  <w:r>
                    <w:rPr>
                      <w:rFonts w:eastAsiaTheme="minorEastAsia"/>
                      <w:sz w:val="20"/>
                      <w:szCs w:val="20"/>
                    </w:rPr>
                    <w:t>.</w:t>
                  </w:r>
                </w:p>
              </w:tc>
            </w:tr>
          </w:tbl>
          <w:p w14:paraId="3682B91D" w14:textId="77777777" w:rsidR="0082412D" w:rsidRDefault="0082412D">
            <w:pPr>
              <w:rPr>
                <w:rFonts w:eastAsiaTheme="minorEastAsia"/>
                <w:sz w:val="20"/>
                <w:szCs w:val="20"/>
              </w:rPr>
            </w:pPr>
          </w:p>
          <w:p w14:paraId="50045B03" w14:textId="77777777" w:rsidR="0082412D" w:rsidRDefault="005D33D8">
            <w:pPr>
              <w:jc w:val="both"/>
              <w:rPr>
                <w:sz w:val="20"/>
                <w:szCs w:val="20"/>
              </w:rPr>
            </w:pPr>
            <w:r>
              <w:rPr>
                <w:rFonts w:eastAsiaTheme="minorEastAsia"/>
                <w:color w:val="FF0000"/>
                <w:kern w:val="2"/>
                <w:sz w:val="20"/>
                <w:szCs w:val="20"/>
              </w:rPr>
              <w:t>*********************************Start of TP#4********************************************</w:t>
            </w:r>
          </w:p>
          <w:p w14:paraId="522454E3" w14:textId="77777777" w:rsidR="0082412D" w:rsidRDefault="005D33D8">
            <w:pPr>
              <w:pStyle w:val="Heading4"/>
              <w:jc w:val="both"/>
              <w:rPr>
                <w:rFonts w:eastAsia="Times New Roman"/>
                <w:color w:val="000000"/>
                <w:sz w:val="20"/>
                <w:szCs w:val="20"/>
              </w:rPr>
            </w:pPr>
            <w:r>
              <w:rPr>
                <w:color w:val="000000"/>
                <w:sz w:val="20"/>
                <w:szCs w:val="20"/>
              </w:rPr>
              <w:t>5.1.6.1</w:t>
            </w:r>
            <w:r>
              <w:rPr>
                <w:color w:val="000000"/>
                <w:sz w:val="20"/>
                <w:szCs w:val="20"/>
              </w:rPr>
              <w:tab/>
              <w:t>CSI-RS reception procedure</w:t>
            </w:r>
          </w:p>
          <w:p w14:paraId="56D9574A" w14:textId="77777777" w:rsidR="0082412D" w:rsidRDefault="005D33D8">
            <w:pPr>
              <w:spacing w:after="120"/>
              <w:jc w:val="center"/>
              <w:rPr>
                <w:rFonts w:eastAsia="SimSun"/>
                <w:sz w:val="20"/>
                <w:szCs w:val="20"/>
              </w:rPr>
            </w:pPr>
            <w:r>
              <w:rPr>
                <w:color w:val="FF0000"/>
                <w:sz w:val="20"/>
                <w:szCs w:val="20"/>
              </w:rPr>
              <w:t>&lt;Unchanged part omitted&gt;</w:t>
            </w:r>
          </w:p>
          <w:p w14:paraId="6AF68F04" w14:textId="77777777" w:rsidR="0082412D" w:rsidRDefault="005D33D8">
            <w:pPr>
              <w:jc w:val="both"/>
              <w:rPr>
                <w:rFonts w:eastAsia="MS Mincho"/>
                <w:color w:val="000000"/>
                <w:sz w:val="20"/>
                <w:szCs w:val="20"/>
              </w:rPr>
            </w:pPr>
            <w:r>
              <w:rPr>
                <w:rFonts w:eastAsia="MS Mincho"/>
                <w:color w:val="000000"/>
                <w:sz w:val="20"/>
                <w:szCs w:val="20"/>
              </w:rPr>
              <w:t xml:space="preserve">If the UE is configured with DRX and, </w:t>
            </w:r>
          </w:p>
          <w:p w14:paraId="0FD98431" w14:textId="77777777" w:rsidR="0082412D" w:rsidRDefault="005D33D8">
            <w:pPr>
              <w:pStyle w:val="B1"/>
              <w:jc w:val="both"/>
            </w:pPr>
            <w:r>
              <w:t>-</w:t>
            </w:r>
            <w:r>
              <w:tab/>
              <w:t xml:space="preserve">if  the UE is configured to monitor DCI format 2_6 or WUS and configured by higher layer parameter ps-TransmitOtherPeriodicCSI or lpwus-TransmitOtherPeriodicCSI to report CSI with the higher layer parameter reportConfigType set to 'periodic' and reportQuantity set to quantities other than 'cri-RSRP', 'cri-RSRP-Index', 'ssb-Index-RSRP' and 'ssb-Index-RSRP-Index' when drx-onDurationTimer in DRX-Config </w:t>
            </w:r>
            <w:r>
              <w:lastRenderedPageBreak/>
              <w:t>[or lpwus_PDCCHMonitoringTimer in [XYZxxx]] is not started, the most recent CSI measurement occasion occurs in DRX active time or during the time duration indicated by drx-onDurationTimer in DRX-Config also outside DRX active time for CSI to be reported;</w:t>
            </w:r>
          </w:p>
          <w:p w14:paraId="26B10978" w14:textId="77777777" w:rsidR="0082412D" w:rsidRDefault="005D33D8">
            <w:pPr>
              <w:pStyle w:val="B1"/>
              <w:jc w:val="both"/>
            </w:pPr>
            <w:r>
              <w:t>-</w:t>
            </w:r>
            <w:r>
              <w:tab/>
              <w:t>if the UE is configured to monitor DCI format 2_6 or WUS and configured by higher layer parameter ps-TransmitPeriodicL1-RSRP or lpwus-TransmitPeriodicL1-RSRP to report L1-RSRP with the higher layer parameter reportConfigType set to 'periodic' and reportQuantity set to 'cri-RSRP' or 'cri-RSRP-Index' when drx-onDurationTimer in DRX-Config [or lpwus_PDCCHMonitoringTimer [in XYZxxx]] is not started, the most recent CSI measurement occasion occurs in DRX active time or during the time duration indicated by drx-onDurationTimer in DRX-Config also outside DRX active time for CSI to be reported;</w:t>
            </w:r>
          </w:p>
          <w:p w14:paraId="70C506E0" w14:textId="77777777" w:rsidR="0082412D" w:rsidRDefault="005D33D8">
            <w:pPr>
              <w:pStyle w:val="B1"/>
              <w:jc w:val="both"/>
              <w:rPr>
                <w:rFonts w:eastAsia="MS Mincho"/>
                <w:color w:val="000000"/>
              </w:rPr>
            </w:pPr>
            <w:r>
              <w:t>-</w:t>
            </w:r>
            <w:r>
              <w:tab/>
              <w:t xml:space="preserve">otherwise, </w:t>
            </w:r>
            <w:r>
              <w:rPr>
                <w:rFonts w:eastAsia="MS Mincho"/>
                <w:color w:val="000000"/>
              </w:rPr>
              <w:t>the most recent CSI measurement occasion occurs in DRX active time for CSI to be reported.</w:t>
            </w:r>
          </w:p>
          <w:p w14:paraId="51A5A7C0" w14:textId="77777777" w:rsidR="0082412D" w:rsidRDefault="005D33D8">
            <w:pPr>
              <w:jc w:val="both"/>
              <w:rPr>
                <w:rFonts w:eastAsia="MS Mincho"/>
                <w:color w:val="000000" w:themeColor="text1"/>
                <w:sz w:val="20"/>
                <w:szCs w:val="20"/>
              </w:rPr>
            </w:pPr>
            <w:r>
              <w:rPr>
                <w:sz w:val="20"/>
                <w:szCs w:val="20"/>
              </w:rPr>
              <w:t xml:space="preserve">During non-active periods of cell DTX if cell DTX is activated for a serving cell, the UE is not expected to receive the periodic CSI-RS and semi-persistent CSI-RS on the serving cell configured in CSI report configuration in CSI-ReportConfig associated with the higher layer parameter reportQuantity comprising at least 'RI' or 'cjtc-P'. </w:t>
            </w:r>
            <w:r>
              <w:rPr>
                <w:rFonts w:eastAsia="MS Mincho"/>
                <w:color w:val="000000" w:themeColor="text1"/>
                <w:sz w:val="20"/>
                <w:szCs w:val="20"/>
              </w:rPr>
              <w:t xml:space="preserve">If the </w:t>
            </w:r>
            <w:r>
              <w:rPr>
                <w:color w:val="000000" w:themeColor="text1"/>
                <w:sz w:val="20"/>
                <w:szCs w:val="20"/>
              </w:rPr>
              <w:t xml:space="preserve">cell </w:t>
            </w:r>
            <w:r>
              <w:rPr>
                <w:rFonts w:eastAsia="MS Mincho"/>
                <w:color w:val="000000" w:themeColor="text1"/>
                <w:sz w:val="20"/>
                <w:szCs w:val="20"/>
              </w:rPr>
              <w:t>D</w:t>
            </w:r>
            <w:r>
              <w:rPr>
                <w:color w:val="000000" w:themeColor="text1"/>
                <w:sz w:val="20"/>
                <w:szCs w:val="20"/>
              </w:rPr>
              <w:t>T</w:t>
            </w:r>
            <w:r>
              <w:rPr>
                <w:rFonts w:eastAsia="MS Mincho"/>
                <w:color w:val="000000" w:themeColor="text1"/>
                <w:sz w:val="20"/>
                <w:szCs w:val="20"/>
              </w:rPr>
              <w:t>X</w:t>
            </w:r>
            <w:r>
              <w:rPr>
                <w:color w:val="000000" w:themeColor="text1"/>
                <w:sz w:val="20"/>
                <w:szCs w:val="20"/>
              </w:rPr>
              <w:t xml:space="preserve"> is activated for a serving cell [10, TS 38.321]</w:t>
            </w:r>
            <w:r>
              <w:rPr>
                <w:rFonts w:eastAsia="MS Mincho"/>
                <w:color w:val="000000" w:themeColor="text1"/>
                <w:sz w:val="20"/>
                <w:szCs w:val="20"/>
              </w:rPr>
              <w:t xml:space="preserve">, the most recent CSI measurement occasion of semi-persistent CSI-RS resource or periodic CSI-RS resource </w:t>
            </w:r>
            <w:r>
              <w:rPr>
                <w:sz w:val="20"/>
                <w:szCs w:val="20"/>
              </w:rPr>
              <w:t xml:space="preserve">on the serving cell </w:t>
            </w:r>
            <w:r>
              <w:rPr>
                <w:rFonts w:eastAsia="MS Mincho"/>
                <w:color w:val="000000" w:themeColor="text1"/>
                <w:sz w:val="20"/>
                <w:szCs w:val="20"/>
              </w:rPr>
              <w:t xml:space="preserve">occurs in </w:t>
            </w:r>
            <w:r>
              <w:rPr>
                <w:color w:val="000000" w:themeColor="text1"/>
                <w:sz w:val="20"/>
                <w:szCs w:val="20"/>
              </w:rPr>
              <w:t>active periods of cell DTX</w:t>
            </w:r>
            <w:r>
              <w:rPr>
                <w:rFonts w:eastAsia="MS Mincho"/>
                <w:color w:val="000000" w:themeColor="text1"/>
                <w:sz w:val="20"/>
                <w:szCs w:val="20"/>
              </w:rPr>
              <w:t xml:space="preserve"> for CSI report configured by CSI-ReportConfig associated with the higher layer parameter reportQuantity comprising at least 'RI' </w:t>
            </w:r>
            <w:r>
              <w:rPr>
                <w:sz w:val="20"/>
                <w:szCs w:val="20"/>
              </w:rPr>
              <w:t>or 'cjtc-P'</w:t>
            </w:r>
            <w:r>
              <w:rPr>
                <w:rFonts w:eastAsia="MS Mincho"/>
                <w:color w:val="000000" w:themeColor="text1"/>
                <w:sz w:val="20"/>
                <w:szCs w:val="20"/>
              </w:rPr>
              <w:t>.</w:t>
            </w:r>
          </w:p>
          <w:p w14:paraId="5B214BA3" w14:textId="77777777" w:rsidR="0082412D" w:rsidRDefault="0082412D">
            <w:pPr>
              <w:jc w:val="both"/>
              <w:rPr>
                <w:sz w:val="20"/>
                <w:szCs w:val="20"/>
              </w:rPr>
            </w:pPr>
          </w:p>
          <w:p w14:paraId="275F92B8" w14:textId="77777777" w:rsidR="0082412D" w:rsidRDefault="005D33D8">
            <w:pPr>
              <w:jc w:val="both"/>
              <w:rPr>
                <w:color w:val="FF0000"/>
                <w:sz w:val="20"/>
                <w:szCs w:val="20"/>
              </w:rPr>
            </w:pPr>
            <w:r>
              <w:rPr>
                <w:rFonts w:eastAsia="MS Mincho"/>
                <w:color w:val="FF0000"/>
                <w:sz w:val="20"/>
                <w:szCs w:val="20"/>
              </w:rPr>
              <w:t>If a UE is provided with</w:t>
            </w:r>
            <w:r>
              <w:rPr>
                <w:rFonts w:eastAsiaTheme="minorEastAsia"/>
                <w:color w:val="FF0000"/>
                <w:sz w:val="20"/>
                <w:szCs w:val="20"/>
                <w:lang w:val="en-GB"/>
              </w:rPr>
              <w:t xml:space="preserve"> </w:t>
            </w:r>
            <w:r>
              <w:rPr>
                <w:color w:val="FF0000"/>
                <w:sz w:val="20"/>
                <w:szCs w:val="20"/>
              </w:rPr>
              <w:t>LBCA-SwitchingPattern,</w:t>
            </w:r>
            <w:r>
              <w:rPr>
                <w:rFonts w:eastAsia="MS Mincho"/>
                <w:color w:val="FF0000"/>
                <w:sz w:val="20"/>
                <w:szCs w:val="20"/>
              </w:rPr>
              <w:t xml:space="preserve"> the most recent CSI measurement occasion of semi-persistent CSI-RS resource or periodic CSI-RS resource </w:t>
            </w:r>
            <w:r>
              <w:rPr>
                <w:color w:val="FF0000"/>
                <w:sz w:val="20"/>
                <w:szCs w:val="20"/>
              </w:rPr>
              <w:t xml:space="preserve">on a serving cell </w:t>
            </w:r>
            <w:r>
              <w:rPr>
                <w:rFonts w:eastAsia="MS Mincho"/>
                <w:color w:val="FF0000"/>
                <w:sz w:val="20"/>
                <w:szCs w:val="20"/>
              </w:rPr>
              <w:t xml:space="preserve">occurs in </w:t>
            </w:r>
            <w:r>
              <w:rPr>
                <w:color w:val="FF0000"/>
                <w:sz w:val="20"/>
                <w:szCs w:val="20"/>
              </w:rPr>
              <w:t xml:space="preserve">symbols in the slots indicated that the UE </w:t>
            </w:r>
            <w:proofErr w:type="gramStart"/>
            <w:r>
              <w:rPr>
                <w:color w:val="FF0000"/>
                <w:sz w:val="20"/>
                <w:szCs w:val="20"/>
              </w:rPr>
              <w:t>can</w:t>
            </w:r>
            <w:proofErr w:type="gramEnd"/>
            <w:r>
              <w:rPr>
                <w:color w:val="FF0000"/>
                <w:sz w:val="20"/>
                <w:szCs w:val="20"/>
              </w:rPr>
              <w:t xml:space="preserve"> receive on the serving cell by the bitmap provided by LBCA-SwitchingPattern and not overlapping with the first or the second duration as described in Clause 24 of [6, TS 38.213].</w:t>
            </w:r>
          </w:p>
          <w:p w14:paraId="188C62E8" w14:textId="77777777" w:rsidR="0082412D" w:rsidRDefault="0082412D">
            <w:pPr>
              <w:jc w:val="both"/>
              <w:rPr>
                <w:color w:val="FF0000"/>
                <w:sz w:val="20"/>
                <w:szCs w:val="20"/>
              </w:rPr>
            </w:pPr>
          </w:p>
          <w:p w14:paraId="5CBB0B63" w14:textId="77777777" w:rsidR="0082412D" w:rsidRDefault="005D33D8">
            <w:pPr>
              <w:pStyle w:val="Heading4"/>
              <w:rPr>
                <w:sz w:val="20"/>
                <w:szCs w:val="20"/>
              </w:rPr>
            </w:pPr>
            <w:bookmarkStart w:id="46" w:name="_Toc36645554"/>
            <w:bookmarkStart w:id="47" w:name="_Toc29674324"/>
            <w:bookmarkStart w:id="48" w:name="_Toc29673190"/>
            <w:bookmarkStart w:id="49" w:name="_Toc27299919"/>
            <w:bookmarkStart w:id="50" w:name="_Toc29673331"/>
            <w:bookmarkStart w:id="51" w:name="_Toc45810599"/>
            <w:bookmarkStart w:id="52" w:name="_Toc202190761"/>
            <w:bookmarkStart w:id="53" w:name="_Toc20318021"/>
            <w:bookmarkStart w:id="54" w:name="_Toc11352131"/>
            <w:bookmarkStart w:id="55" w:name="_Hlk201154020"/>
            <w:r>
              <w:rPr>
                <w:sz w:val="20"/>
                <w:szCs w:val="20"/>
              </w:rPr>
              <w:t>5.2.2.5</w:t>
            </w:r>
            <w:r>
              <w:rPr>
                <w:sz w:val="20"/>
                <w:szCs w:val="20"/>
              </w:rPr>
              <w:tab/>
              <w:t>CSI reference resource definition</w:t>
            </w:r>
            <w:bookmarkEnd w:id="46"/>
            <w:bookmarkEnd w:id="47"/>
            <w:bookmarkEnd w:id="48"/>
            <w:bookmarkEnd w:id="49"/>
            <w:bookmarkEnd w:id="50"/>
            <w:bookmarkEnd w:id="51"/>
            <w:bookmarkEnd w:id="52"/>
            <w:bookmarkEnd w:id="53"/>
            <w:bookmarkEnd w:id="54"/>
          </w:p>
          <w:bookmarkEnd w:id="55"/>
          <w:p w14:paraId="0EB0BC25" w14:textId="77777777" w:rsidR="0082412D" w:rsidRDefault="005D33D8">
            <w:pPr>
              <w:spacing w:after="120"/>
              <w:jc w:val="center"/>
              <w:rPr>
                <w:rFonts w:eastAsia="SimSun"/>
                <w:sz w:val="20"/>
                <w:szCs w:val="20"/>
              </w:rPr>
            </w:pPr>
            <w:r>
              <w:rPr>
                <w:color w:val="FF0000"/>
                <w:sz w:val="20"/>
                <w:szCs w:val="20"/>
              </w:rPr>
              <w:t>&lt;Unchanged part omitted&gt;</w:t>
            </w:r>
          </w:p>
          <w:p w14:paraId="2D2E8F7D" w14:textId="77777777" w:rsidR="0082412D" w:rsidRDefault="005D33D8">
            <w:pPr>
              <w:spacing w:after="120"/>
              <w:jc w:val="both"/>
              <w:rPr>
                <w:sz w:val="20"/>
                <w:szCs w:val="20"/>
              </w:rPr>
            </w:pPr>
            <w:r>
              <w:rPr>
                <w:sz w:val="20"/>
                <w:szCs w:val="20"/>
              </w:rPr>
              <w:t>For the CSI report configuration in CSI-ReportConfig associated with the higher layer parameter reportQuantity comprising at least 'RI', the UE reports a CSI report only if receiving at least one CSI-RS transmission occasion of each periodic CSI-RS resource or semi-persistent CSI-RS resource on a serving cell with cell DTX activated [10, TS 38.321] for channel measurement and/or interference measurement in active periods of cell DTX of the serving cell no later than CSI reference resource, and the UE drops the CSI report otherwise.</w:t>
            </w:r>
          </w:p>
          <w:p w14:paraId="6E438327" w14:textId="77777777" w:rsidR="0082412D" w:rsidRDefault="005D33D8">
            <w:pPr>
              <w:jc w:val="both"/>
              <w:rPr>
                <w:color w:val="FF0000"/>
                <w:sz w:val="20"/>
                <w:szCs w:val="20"/>
              </w:rPr>
            </w:pPr>
            <w:r>
              <w:rPr>
                <w:rFonts w:eastAsiaTheme="minorEastAsia"/>
                <w:color w:val="FF0000"/>
                <w:sz w:val="20"/>
                <w:szCs w:val="20"/>
              </w:rPr>
              <w:t xml:space="preserve">When the UE is configured with </w:t>
            </w:r>
            <w:r>
              <w:rPr>
                <w:color w:val="FF0000"/>
                <w:sz w:val="20"/>
                <w:szCs w:val="20"/>
              </w:rPr>
              <w:t>LBCA-SwitchingPattern, the UE reports a CSI report only if receiving at least one CSI-RS transmission occasion of each periodic CSI-RS resource or semi-persistent CSI-RS resource on a serving cell for channel measurement and/or interference measurement in symbols in the slots indicated that the UE can receive on the serving cell by the bitmap provided by LBCA-SwitchingPattern and not overlapping with the first or the second duration as described in Clause 24 of [6, TS 38.213], and no later than CSI reference resource, and the UE drops the CSI report otherwise.</w:t>
            </w:r>
          </w:p>
          <w:p w14:paraId="2F0B59B8" w14:textId="77777777" w:rsidR="0082412D" w:rsidRDefault="0082412D">
            <w:pPr>
              <w:jc w:val="both"/>
              <w:rPr>
                <w:rFonts w:eastAsiaTheme="minorEastAsia"/>
                <w:color w:val="000000"/>
                <w:sz w:val="20"/>
                <w:szCs w:val="20"/>
              </w:rPr>
            </w:pPr>
          </w:p>
          <w:p w14:paraId="617DA6B5" w14:textId="77777777" w:rsidR="0082412D" w:rsidRDefault="005D33D8">
            <w:pPr>
              <w:jc w:val="both"/>
              <w:rPr>
                <w:color w:val="000000"/>
                <w:sz w:val="20"/>
                <w:szCs w:val="20"/>
              </w:rPr>
            </w:pPr>
            <w:r>
              <w:rPr>
                <w:color w:val="000000"/>
                <w:sz w:val="20"/>
                <w:szCs w:val="20"/>
              </w:rPr>
              <w:t>When deriving CSI feedback, the UE is not expected that a NZP CSI -RS resource for channel measurement overlaps with CSI-IM resource for interference measurement or NZP CSI -RS resource for interference measurement.</w:t>
            </w:r>
          </w:p>
          <w:p w14:paraId="2C7156CE" w14:textId="77777777" w:rsidR="0082412D" w:rsidRDefault="005D33D8">
            <w:pPr>
              <w:spacing w:before="120" w:after="120"/>
              <w:jc w:val="both"/>
              <w:rPr>
                <w:rFonts w:eastAsiaTheme="minorEastAsia"/>
                <w:color w:val="FF0000"/>
                <w:kern w:val="2"/>
                <w:sz w:val="20"/>
                <w:szCs w:val="20"/>
              </w:rPr>
            </w:pPr>
            <w:r>
              <w:rPr>
                <w:rFonts w:eastAsiaTheme="minorEastAsia"/>
                <w:color w:val="FF0000"/>
                <w:kern w:val="2"/>
                <w:sz w:val="20"/>
                <w:szCs w:val="20"/>
              </w:rPr>
              <w:t>*********************************End of TP#4********************************************</w:t>
            </w:r>
          </w:p>
          <w:p w14:paraId="131BE9A4" w14:textId="77777777" w:rsidR="0082412D" w:rsidRDefault="0082412D">
            <w:pPr>
              <w:spacing w:after="120"/>
              <w:jc w:val="both"/>
              <w:rPr>
                <w:rFonts w:eastAsiaTheme="minorEastAsia"/>
                <w:sz w:val="20"/>
                <w:szCs w:val="20"/>
              </w:rPr>
            </w:pPr>
          </w:p>
          <w:p w14:paraId="30DEF306" w14:textId="77777777" w:rsidR="0082412D" w:rsidRDefault="005D33D8">
            <w:pPr>
              <w:keepNext/>
              <w:keepLines/>
              <w:overflowPunct w:val="0"/>
              <w:autoSpaceDE w:val="0"/>
              <w:autoSpaceDN w:val="0"/>
              <w:adjustRightInd w:val="0"/>
              <w:spacing w:before="120" w:after="180"/>
              <w:textAlignment w:val="baseline"/>
              <w:outlineLvl w:val="1"/>
              <w:rPr>
                <w:rFonts w:eastAsiaTheme="minorEastAsia"/>
                <w:sz w:val="20"/>
                <w:szCs w:val="20"/>
              </w:rPr>
            </w:pPr>
            <w:r>
              <w:rPr>
                <w:rFonts w:eastAsiaTheme="minorEastAsia"/>
                <w:sz w:val="20"/>
                <w:szCs w:val="20"/>
              </w:rPr>
              <w:t>TP#5 for TS 38.213</w:t>
            </w:r>
          </w:p>
          <w:tbl>
            <w:tblPr>
              <w:tblStyle w:val="TableGrid"/>
              <w:tblW w:w="0" w:type="auto"/>
              <w:tblLook w:val="04A0" w:firstRow="1" w:lastRow="0" w:firstColumn="1" w:lastColumn="0" w:noHBand="0" w:noVBand="1"/>
            </w:tblPr>
            <w:tblGrid>
              <w:gridCol w:w="9060"/>
            </w:tblGrid>
            <w:tr w:rsidR="0082412D" w14:paraId="7880A52F" w14:textId="77777777">
              <w:tc>
                <w:tcPr>
                  <w:tcW w:w="9060" w:type="dxa"/>
                </w:tcPr>
                <w:p w14:paraId="741DFABA" w14:textId="77777777" w:rsidR="0082412D" w:rsidRDefault="005D33D8">
                  <w:pPr>
                    <w:spacing w:after="120"/>
                    <w:rPr>
                      <w:rFonts w:eastAsiaTheme="minorEastAsia"/>
                      <w:sz w:val="20"/>
                      <w:szCs w:val="20"/>
                    </w:rPr>
                  </w:pPr>
                  <w:r>
                    <w:rPr>
                      <w:rFonts w:eastAsiaTheme="minorEastAsia"/>
                      <w:sz w:val="20"/>
                      <w:szCs w:val="20"/>
                    </w:rPr>
                    <w:t>Reason for change: In the periods that a UE is configured to perform TX/RX on FDD carrier, the SPS PDSCHs on SDL carrier are not received by the UE. In the periods that a UE is configured to perform RX on SDL carrier, the SPS PDSCHs on FDD carrier are not received by the UE. There is no need to transmit corresponding HARQACK information of these SPS PDSCHs.</w:t>
                  </w:r>
                </w:p>
                <w:p w14:paraId="3D28B1B3" w14:textId="77777777" w:rsidR="0082412D" w:rsidRDefault="005D33D8">
                  <w:pPr>
                    <w:spacing w:after="120"/>
                    <w:rPr>
                      <w:rFonts w:eastAsiaTheme="minorEastAsia"/>
                      <w:sz w:val="20"/>
                      <w:szCs w:val="20"/>
                    </w:rPr>
                  </w:pPr>
                  <w:r>
                    <w:rPr>
                      <w:rFonts w:eastAsiaTheme="minorEastAsia"/>
                      <w:sz w:val="20"/>
                      <w:szCs w:val="20"/>
                    </w:rPr>
                    <w:t>Summary of change: Specify that SPS PDSCH HARQ-ACK codebook should exclude HARQ-ACK information the SPS PDSCHs on a cell overlapping with switching gap or the slots configured on the other cell.</w:t>
                  </w:r>
                </w:p>
                <w:p w14:paraId="5D35EAE1" w14:textId="77777777" w:rsidR="0082412D" w:rsidRDefault="005D33D8">
                  <w:pPr>
                    <w:rPr>
                      <w:rFonts w:eastAsiaTheme="minorEastAsia"/>
                      <w:sz w:val="20"/>
                      <w:szCs w:val="20"/>
                    </w:rPr>
                  </w:pPr>
                  <w:r>
                    <w:rPr>
                      <w:rFonts w:eastAsiaTheme="minorEastAsia"/>
                      <w:sz w:val="20"/>
                      <w:szCs w:val="20"/>
                    </w:rPr>
                    <w:t>Consequences if not approved: UE transmits the HARQ-ACK information for the SPS PDSCH on a cell overlapping with switching gap or the slots configured on the other cell.</w:t>
                  </w:r>
                </w:p>
              </w:tc>
            </w:tr>
          </w:tbl>
          <w:p w14:paraId="7A4DE80B" w14:textId="77777777" w:rsidR="0082412D" w:rsidRDefault="0082412D">
            <w:pPr>
              <w:rPr>
                <w:rFonts w:eastAsiaTheme="minorEastAsia"/>
                <w:sz w:val="20"/>
                <w:szCs w:val="20"/>
              </w:rPr>
            </w:pPr>
          </w:p>
          <w:p w14:paraId="19CBE476" w14:textId="77777777" w:rsidR="0082412D" w:rsidRDefault="005D33D8">
            <w:pPr>
              <w:spacing w:after="120"/>
              <w:jc w:val="both"/>
              <w:rPr>
                <w:rFonts w:eastAsiaTheme="minorEastAsia"/>
                <w:color w:val="FF0000"/>
                <w:kern w:val="2"/>
                <w:sz w:val="20"/>
                <w:szCs w:val="20"/>
              </w:rPr>
            </w:pPr>
            <w:r>
              <w:rPr>
                <w:rFonts w:eastAsiaTheme="minorEastAsia"/>
                <w:color w:val="FF0000"/>
                <w:kern w:val="2"/>
                <w:sz w:val="20"/>
                <w:szCs w:val="20"/>
              </w:rPr>
              <w:t>**********************************Start of TP#5********************************************</w:t>
            </w:r>
          </w:p>
          <w:p w14:paraId="3E083D16" w14:textId="77777777" w:rsidR="0082412D" w:rsidRDefault="005D33D8">
            <w:pPr>
              <w:pStyle w:val="Heading3"/>
              <w:rPr>
                <w:sz w:val="20"/>
                <w:szCs w:val="20"/>
              </w:rPr>
            </w:pPr>
            <w:bookmarkStart w:id="56" w:name="_Toc20311581"/>
            <w:bookmarkStart w:id="57" w:name="_Toc45699193"/>
            <w:bookmarkStart w:id="58" w:name="_Toc12021469"/>
            <w:bookmarkStart w:id="59" w:name="_Toc29917293"/>
            <w:bookmarkStart w:id="60" w:name="_Ref497329097"/>
            <w:bookmarkStart w:id="61" w:name="_Toc36498167"/>
            <w:bookmarkStart w:id="62" w:name="_Toc29899556"/>
            <w:bookmarkStart w:id="63" w:name="_Toc29894839"/>
            <w:bookmarkStart w:id="64" w:name="_Toc26719406"/>
            <w:bookmarkStart w:id="65" w:name="_Toc201953694"/>
            <w:bookmarkStart w:id="66" w:name="_Toc29899138"/>
            <w:r>
              <w:rPr>
                <w:sz w:val="20"/>
                <w:szCs w:val="20"/>
              </w:rPr>
              <w:t>9.1.2</w:t>
            </w:r>
            <w:r>
              <w:rPr>
                <w:sz w:val="20"/>
                <w:szCs w:val="20"/>
              </w:rPr>
              <w:tab/>
              <w:t>Type-1 HARQ-ACK codebook determination</w:t>
            </w:r>
            <w:bookmarkEnd w:id="56"/>
            <w:bookmarkEnd w:id="57"/>
            <w:bookmarkEnd w:id="58"/>
            <w:bookmarkEnd w:id="59"/>
            <w:bookmarkEnd w:id="60"/>
            <w:bookmarkEnd w:id="61"/>
            <w:bookmarkEnd w:id="62"/>
            <w:bookmarkEnd w:id="63"/>
            <w:bookmarkEnd w:id="64"/>
            <w:bookmarkEnd w:id="65"/>
            <w:bookmarkEnd w:id="66"/>
          </w:p>
          <w:p w14:paraId="5D1C5400" w14:textId="77777777" w:rsidR="0082412D" w:rsidRDefault="005D33D8">
            <w:pPr>
              <w:spacing w:after="120"/>
              <w:jc w:val="center"/>
              <w:rPr>
                <w:rFonts w:eastAsia="SimSun"/>
                <w:sz w:val="20"/>
                <w:szCs w:val="20"/>
              </w:rPr>
            </w:pPr>
            <w:r>
              <w:rPr>
                <w:color w:val="FF0000"/>
                <w:sz w:val="20"/>
                <w:szCs w:val="20"/>
              </w:rPr>
              <w:t>&lt;Unchanged part omitted&gt;</w:t>
            </w:r>
          </w:p>
          <w:p w14:paraId="22CF6A21" w14:textId="77777777" w:rsidR="0082412D" w:rsidRDefault="005D33D8">
            <w:pPr>
              <w:jc w:val="both"/>
              <w:rPr>
                <w:sz w:val="20"/>
                <w:szCs w:val="20"/>
              </w:rPr>
            </w:pPr>
            <w:r>
              <w:rPr>
                <w:sz w:val="20"/>
                <w:szCs w:val="20"/>
              </w:rPr>
              <w:t>In the following pseudo-code, SPS PDSCH receptions associated with a SPS PDSCH configuration are activated by a DCI format with CRC scrambled by a CS-RNTI or by a DCI format with CRC scrambled by a G-CS-RNTI.</w:t>
            </w:r>
          </w:p>
          <w:p w14:paraId="0A273D92" w14:textId="77777777" w:rsidR="0082412D" w:rsidRDefault="005D33D8">
            <w:pPr>
              <w:jc w:val="both"/>
              <w:rPr>
                <w:sz w:val="20"/>
                <w:szCs w:val="20"/>
              </w:rPr>
            </w:pPr>
            <w:r>
              <w:rPr>
                <w:sz w:val="20"/>
                <w:szCs w:val="20"/>
              </w:rPr>
              <w:t xml:space="preserve">Set </w:t>
            </w:r>
            <m:oMath>
              <m:sSubSup>
                <m:sSubSupPr>
                  <m:ctrlPr>
                    <w:rPr>
                      <w:rFonts w:ascii="Cambria Math" w:hAnsi="Cambria Math"/>
                      <w:sz w:val="20"/>
                      <w:szCs w:val="20"/>
                    </w:rPr>
                  </m:ctrlPr>
                </m:sSubSupPr>
                <m:e>
                  <m:r>
                    <w:rPr>
                      <w:rFonts w:ascii="Cambria Math" w:hAnsi="Cambria Math"/>
                      <w:sz w:val="20"/>
                      <w:szCs w:val="20"/>
                    </w:rPr>
                    <m:t>N</m:t>
                  </m:r>
                </m:e>
                <m:sub>
                  <m:r>
                    <m:rPr>
                      <m:sty m:val="p"/>
                    </m:rPr>
                    <w:rPr>
                      <w:rFonts w:ascii="Cambria Math" w:hAnsi="Cambria Math"/>
                      <w:sz w:val="20"/>
                      <w:szCs w:val="20"/>
                    </w:rPr>
                    <m:t>cells</m:t>
                  </m:r>
                </m:sub>
                <m:sup>
                  <m:r>
                    <m:rPr>
                      <m:sty m:val="p"/>
                    </m:rPr>
                    <w:rPr>
                      <w:rFonts w:ascii="Cambria Math" w:hAnsi="Cambria Math"/>
                      <w:sz w:val="20"/>
                      <w:szCs w:val="20"/>
                    </w:rPr>
                    <m:t>DL</m:t>
                  </m:r>
                </m:sup>
              </m:sSubSup>
            </m:oMath>
            <w:r>
              <w:rPr>
                <w:sz w:val="20"/>
                <w:szCs w:val="20"/>
              </w:rPr>
              <w:t xml:space="preserve"> to the number of serving cells configured to the UE</w:t>
            </w:r>
          </w:p>
          <w:p w14:paraId="1E71CBC1" w14:textId="77777777" w:rsidR="0082412D" w:rsidRDefault="005D33D8">
            <w:pPr>
              <w:jc w:val="both"/>
              <w:rPr>
                <w:sz w:val="20"/>
                <w:szCs w:val="20"/>
              </w:rPr>
            </w:pPr>
            <w:r>
              <w:rPr>
                <w:sz w:val="20"/>
                <w:szCs w:val="20"/>
              </w:rPr>
              <w:t xml:space="preserve">Set </w:t>
            </w:r>
            <m:oMath>
              <m:sSubSup>
                <m:sSubSupPr>
                  <m:ctrlPr>
                    <w:rPr>
                      <w:rFonts w:ascii="Cambria Math" w:hAnsi="Cambria Math"/>
                      <w:sz w:val="20"/>
                      <w:szCs w:val="20"/>
                    </w:rPr>
                  </m:ctrlPr>
                </m:sSubSupPr>
                <m:e>
                  <m:r>
                    <w:rPr>
                      <w:rFonts w:ascii="Cambria Math" w:hAnsi="Cambria Math"/>
                      <w:sz w:val="20"/>
                      <w:szCs w:val="20"/>
                    </w:rPr>
                    <m:t>N</m:t>
                  </m:r>
                </m:e>
                <m:sub>
                  <m:r>
                    <m:rPr>
                      <m:sty m:val="p"/>
                    </m:rPr>
                    <w:rPr>
                      <w:rFonts w:ascii="Cambria Math" w:hAnsi="Cambria Math"/>
                      <w:sz w:val="20"/>
                      <w:szCs w:val="20"/>
                    </w:rPr>
                    <m:t>c</m:t>
                  </m:r>
                </m:sub>
                <m:sup>
                  <m:r>
                    <m:rPr>
                      <m:sty m:val="p"/>
                    </m:rPr>
                    <w:rPr>
                      <w:rFonts w:ascii="Cambria Math" w:hAnsi="Cambria Math"/>
                      <w:sz w:val="20"/>
                      <w:szCs w:val="20"/>
                    </w:rPr>
                    <m:t>SPS</m:t>
                  </m:r>
                </m:sup>
              </m:sSubSup>
            </m:oMath>
            <w:r>
              <w:rPr>
                <w:sz w:val="20"/>
                <w:szCs w:val="20"/>
              </w:rPr>
              <w:t xml:space="preserve"> to the number of SPS PDSCH configurations configured to the UE for serving cell </w:t>
            </w:r>
            <m:oMath>
              <m:r>
                <w:rPr>
                  <w:rFonts w:ascii="Cambria Math" w:hAnsi="Cambria Math"/>
                  <w:sz w:val="20"/>
                  <w:szCs w:val="20"/>
                </w:rPr>
                <m:t>c</m:t>
              </m:r>
            </m:oMath>
          </w:p>
          <w:p w14:paraId="0EA26A0E" w14:textId="77777777" w:rsidR="0082412D" w:rsidRDefault="005D33D8">
            <w:pPr>
              <w:jc w:val="both"/>
              <w:rPr>
                <w:sz w:val="20"/>
                <w:szCs w:val="20"/>
              </w:rPr>
            </w:pPr>
            <w:r>
              <w:rPr>
                <w:sz w:val="20"/>
                <w:szCs w:val="20"/>
              </w:rPr>
              <w:t xml:space="preserve">Set </w:t>
            </w:r>
            <m:oMath>
              <m:sSubSup>
                <m:sSubSupPr>
                  <m:ctrlPr>
                    <w:rPr>
                      <w:rFonts w:ascii="Cambria Math" w:hAnsi="Cambria Math"/>
                      <w:sz w:val="20"/>
                      <w:szCs w:val="20"/>
                    </w:rPr>
                  </m:ctrlPr>
                </m:sSubSupPr>
                <m:e>
                  <m:r>
                    <w:rPr>
                      <w:rFonts w:ascii="Cambria Math" w:hAnsi="Cambria Math"/>
                      <w:sz w:val="20"/>
                      <w:szCs w:val="20"/>
                    </w:rPr>
                    <m:t>N</m:t>
                  </m:r>
                </m:e>
                <m:sub>
                  <m:r>
                    <m:rPr>
                      <m:sty m:val="p"/>
                    </m:rPr>
                    <w:rPr>
                      <w:rFonts w:ascii="Cambria Math" w:hAnsi="Cambria Math"/>
                      <w:sz w:val="20"/>
                      <w:szCs w:val="20"/>
                    </w:rPr>
                    <m:t>c</m:t>
                  </m:r>
                </m:sub>
                <m:sup>
                  <m:r>
                    <m:rPr>
                      <m:sty m:val="p"/>
                    </m:rPr>
                    <w:rPr>
                      <w:rFonts w:ascii="Cambria Math" w:hAnsi="Cambria Math"/>
                      <w:sz w:val="20"/>
                      <w:szCs w:val="20"/>
                    </w:rPr>
                    <m:t>DL</m:t>
                  </m:r>
                </m:sup>
              </m:sSubSup>
            </m:oMath>
            <w:r>
              <w:rPr>
                <w:sz w:val="20"/>
                <w:szCs w:val="20"/>
              </w:rPr>
              <w:t xml:space="preserve"> to the number of DL slots for SPS PDSCH receptions on serving cell </w:t>
            </w:r>
            <m:oMath>
              <m:r>
                <w:rPr>
                  <w:rFonts w:ascii="Cambria Math" w:hAnsi="Cambria Math"/>
                  <w:sz w:val="20"/>
                  <w:szCs w:val="20"/>
                </w:rPr>
                <m:t>c</m:t>
              </m:r>
            </m:oMath>
            <w:r>
              <w:rPr>
                <w:sz w:val="20"/>
                <w:szCs w:val="20"/>
              </w:rPr>
              <w:t xml:space="preserve"> with HARQ-ACK information multiplexed on the PUCCH</w:t>
            </w:r>
          </w:p>
          <w:p w14:paraId="07CB64BF" w14:textId="77777777" w:rsidR="0082412D" w:rsidRDefault="005D33D8">
            <w:pPr>
              <w:jc w:val="both"/>
              <w:rPr>
                <w:sz w:val="20"/>
                <w:szCs w:val="20"/>
              </w:rPr>
            </w:pPr>
            <w:r>
              <w:rPr>
                <w:sz w:val="20"/>
                <w:szCs w:val="20"/>
              </w:rPr>
              <w:lastRenderedPageBreak/>
              <w:t xml:space="preserve">Set </w:t>
            </w:r>
            <m:oMath>
              <m:r>
                <w:rPr>
                  <w:rFonts w:ascii="Cambria Math" w:hAnsi="Cambria Math"/>
                  <w:sz w:val="20"/>
                  <w:szCs w:val="20"/>
                </w:rPr>
                <m:t>j</m:t>
              </m:r>
              <m:r>
                <m:rPr>
                  <m:sty m:val="p"/>
                </m:rPr>
                <w:rPr>
                  <w:rFonts w:ascii="Cambria Math" w:hAnsi="Cambria Math"/>
                  <w:sz w:val="20"/>
                  <w:szCs w:val="20"/>
                </w:rPr>
                <m:t>=0</m:t>
              </m:r>
            </m:oMath>
            <w:r>
              <w:rPr>
                <w:sz w:val="20"/>
                <w:szCs w:val="20"/>
              </w:rPr>
              <w:t xml:space="preserve"> – HARQ-ACK information bit index</w:t>
            </w:r>
          </w:p>
          <w:p w14:paraId="20E495B5" w14:textId="77777777" w:rsidR="0082412D" w:rsidRDefault="005D33D8">
            <w:pPr>
              <w:jc w:val="both"/>
              <w:rPr>
                <w:sz w:val="20"/>
                <w:szCs w:val="20"/>
              </w:rPr>
            </w:pPr>
            <w:r>
              <w:rPr>
                <w:sz w:val="20"/>
                <w:szCs w:val="20"/>
              </w:rPr>
              <w:t xml:space="preserve">Set </w:t>
            </w:r>
            <m:oMath>
              <m:r>
                <w:rPr>
                  <w:rFonts w:ascii="Cambria Math" w:hAnsi="Cambria Math"/>
                  <w:sz w:val="20"/>
                  <w:szCs w:val="20"/>
                </w:rPr>
                <m:t>c</m:t>
              </m:r>
              <m:r>
                <m:rPr>
                  <m:sty m:val="p"/>
                </m:rPr>
                <w:rPr>
                  <w:rFonts w:ascii="Cambria Math" w:hAnsi="Cambria Math"/>
                  <w:sz w:val="20"/>
                  <w:szCs w:val="20"/>
                </w:rPr>
                <m:t>=0</m:t>
              </m:r>
            </m:oMath>
            <w:r>
              <w:rPr>
                <w:sz w:val="20"/>
                <w:szCs w:val="20"/>
              </w:rPr>
              <w:t xml:space="preserve"> – serving cell index: lower indexes correspond to lower RRC indexes of corresponding cell</w:t>
            </w:r>
          </w:p>
          <w:p w14:paraId="7C4FFB92" w14:textId="77777777" w:rsidR="0082412D" w:rsidRDefault="005D33D8">
            <w:pPr>
              <w:pStyle w:val="B1"/>
              <w:jc w:val="both"/>
            </w:pPr>
            <w:r>
              <w:t xml:space="preserve">while </w:t>
            </w:r>
            <m:oMath>
              <m:r>
                <w:rPr>
                  <w:rFonts w:ascii="Cambria Math" w:hAnsi="Cambria Math"/>
                  <w:lang w:eastAsia="zh-CN"/>
                </w:rPr>
                <m:t>c</m:t>
              </m:r>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t xml:space="preserve"> </w:t>
            </w:r>
          </w:p>
          <w:p w14:paraId="2373006F" w14:textId="77777777" w:rsidR="0082412D" w:rsidRDefault="005D33D8">
            <w:pPr>
              <w:pStyle w:val="B1"/>
              <w:jc w:val="both"/>
              <w:rPr>
                <w:lang w:eastAsia="zh-CN"/>
              </w:rPr>
            </w:pPr>
            <w:r>
              <w:rPr>
                <w:lang w:eastAsia="zh-CN"/>
              </w:rPr>
              <w:t xml:space="preserve">Set </w:t>
            </w:r>
            <m:oMath>
              <m:r>
                <w:rPr>
                  <w:rFonts w:ascii="Cambria Math" w:hAnsi="Cambria Math"/>
                  <w:lang w:eastAsia="zh-CN"/>
                </w:rPr>
                <m:t>s</m:t>
              </m:r>
              <m:r>
                <m:rPr>
                  <m:sty m:val="p"/>
                </m:rPr>
                <w:rPr>
                  <w:rFonts w:ascii="Cambria Math" w:hAnsi="Cambria Math"/>
                  <w:lang w:eastAsia="zh-CN"/>
                </w:rPr>
                <m:t>=0</m:t>
              </m:r>
            </m:oMath>
            <w:r>
              <w:rPr>
                <w:lang w:eastAsia="zh-CN"/>
              </w:rPr>
              <w:t xml:space="preserve"> – SPS PDSCH configuration index: lower indexes correspond to lower RRC indexes of corresponding SPS configurations </w:t>
            </w:r>
          </w:p>
          <w:p w14:paraId="0DE4677D" w14:textId="77777777" w:rsidR="0082412D" w:rsidRDefault="005D33D8">
            <w:pPr>
              <w:pStyle w:val="B2"/>
              <w:jc w:val="both"/>
            </w:pPr>
            <w:r>
              <w:t xml:space="preserve">while </w:t>
            </w:r>
            <m:oMath>
              <m:r>
                <w:rPr>
                  <w:rFonts w:ascii="Cambria Math" w:hAnsi="Cambria Math"/>
                  <w:lang w:eastAsia="zh-CN"/>
                </w:rPr>
                <m:t>s</m:t>
              </m:r>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0E62CCA0" w14:textId="77777777" w:rsidR="0082412D" w:rsidRDefault="005D33D8">
            <w:pPr>
              <w:pStyle w:val="B3"/>
              <w:jc w:val="both"/>
              <w:rPr>
                <w:lang w:eastAsia="zh-CN"/>
              </w:rPr>
            </w:pPr>
            <w:r>
              <w:rPr>
                <w:lang w:eastAsia="zh-CN"/>
              </w:rPr>
              <w:t xml:space="preserve">Set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=0</m:t>
              </m:r>
            </m:oMath>
            <w:r>
              <w:rPr>
                <w:lang w:eastAsia="zh-CN"/>
              </w:rPr>
              <w:t xml:space="preserve"> – slot index </w:t>
            </w:r>
          </w:p>
          <w:p w14:paraId="7F50E206" w14:textId="77777777" w:rsidR="0082412D" w:rsidRDefault="005D33D8">
            <w:pPr>
              <w:pStyle w:val="B4"/>
              <w:jc w:val="both"/>
            </w:pPr>
            <w: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5CFC0075" w14:textId="77777777" w:rsidR="0082412D" w:rsidRDefault="005D33D8">
            <w:pPr>
              <w:pStyle w:val="B5"/>
              <w:jc w:val="both"/>
            </w:pPr>
            <w:r>
              <w:t>if {</w:t>
            </w:r>
          </w:p>
          <w:p w14:paraId="4AAA6125" w14:textId="77777777" w:rsidR="0082412D" w:rsidRDefault="005D33D8">
            <w:pPr>
              <w:pStyle w:val="B5"/>
              <w:ind w:left="1701" w:firstLine="0"/>
              <w:jc w:val="both"/>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w:t>
            </w:r>
          </w:p>
          <w:p w14:paraId="055D9DB7" w14:textId="77777777" w:rsidR="0082412D" w:rsidRDefault="005D33D8">
            <w:pPr>
              <w:pStyle w:val="B5"/>
              <w:ind w:left="2268"/>
              <w:jc w:val="both"/>
              <w:rPr>
                <w:lang w:eastAsia="zh-CN"/>
              </w:rPr>
            </w:pPr>
            <w:r>
              <w:rPr>
                <w:lang w:eastAsia="zh-CN"/>
              </w:rPr>
              <w:t>-</w:t>
            </w:r>
            <w:r>
              <w:rPr>
                <w:lang w:eastAsia="zh-CN"/>
              </w:rPr>
              <w:tab/>
              <w:t xml:space="preserve">indicated as uplink by tdd-UL-DL-ConfigurationCommon or by tdd-UL-DL-ConfigurationDedicated, and/or </w:t>
            </w:r>
          </w:p>
          <w:p w14:paraId="73781DB7" w14:textId="77777777" w:rsidR="0082412D" w:rsidRDefault="005D33D8">
            <w:pPr>
              <w:pStyle w:val="B5"/>
              <w:ind w:left="2268"/>
              <w:jc w:val="both"/>
              <w:rPr>
                <w:color w:val="000000" w:themeColor="text1"/>
                <w:lang w:eastAsia="zh-CN"/>
              </w:rPr>
            </w:pPr>
            <w:r>
              <w:rPr>
                <w:color w:val="000000" w:themeColor="text1"/>
                <w:lang w:eastAsia="zh-CN"/>
              </w:rPr>
              <w:t>-</w:t>
            </w:r>
            <w:r>
              <w:rPr>
                <w:color w:val="000000" w:themeColor="text1"/>
                <w:lang w:eastAsia="zh-CN"/>
              </w:rPr>
              <w:tab/>
              <w:t xml:space="preserve">determined as non-active period of cell DTX [11, TS 38.321] </w:t>
            </w:r>
          </w:p>
          <w:p w14:paraId="6218E413" w14:textId="77777777" w:rsidR="0082412D" w:rsidRDefault="005D33D8">
            <w:pPr>
              <w:pStyle w:val="B5"/>
              <w:ind w:left="2268"/>
              <w:jc w:val="both"/>
              <w:rPr>
                <w:color w:val="FF0000"/>
                <w:lang w:eastAsia="zh-CN"/>
              </w:rPr>
            </w:pPr>
            <w:r>
              <w:rPr>
                <w:color w:val="FF0000"/>
                <w:lang w:eastAsia="zh-CN"/>
              </w:rPr>
              <w:t>-</w:t>
            </w:r>
            <w:r>
              <w:rPr>
                <w:color w:val="FF0000"/>
                <w:lang w:eastAsia="zh-CN"/>
              </w:rPr>
              <w:tab/>
              <w:t>indicated as switching gap by LBCA-SwitchingGap-Duration-PCelltoSCell</w:t>
            </w:r>
            <w:r>
              <w:rPr>
                <w:color w:val="FF0000"/>
                <w:kern w:val="2"/>
                <w:lang w:eastAsia="zh-CN"/>
              </w:rPr>
              <w:t xml:space="preserve"> </w:t>
            </w:r>
            <w:r>
              <w:rPr>
                <w:color w:val="FF0000"/>
                <w:lang w:eastAsia="zh-CN"/>
              </w:rPr>
              <w:t>for SPS PDSCHs on Pcell</w:t>
            </w:r>
            <w:r>
              <w:rPr>
                <w:color w:val="FF0000"/>
                <w:kern w:val="2"/>
                <w:lang w:eastAsia="zh-CN"/>
              </w:rPr>
              <w:t xml:space="preserve"> or by </w:t>
            </w:r>
            <w:r>
              <w:rPr>
                <w:color w:val="FF0000"/>
                <w:lang w:eastAsia="zh-CN"/>
              </w:rPr>
              <w:t>LBCA-SwitchingGap-SCelltoPCell for SPS PDSCHs on Scell when the switching pattern is applied</w:t>
            </w:r>
          </w:p>
          <w:p w14:paraId="6FF28AA3" w14:textId="77777777" w:rsidR="0082412D" w:rsidRDefault="005D33D8">
            <w:pPr>
              <w:pStyle w:val="B5"/>
              <w:ind w:left="2268"/>
              <w:jc w:val="both"/>
              <w:rPr>
                <w:color w:val="FF0000"/>
                <w:lang w:eastAsia="zh-CN"/>
              </w:rPr>
            </w:pPr>
            <w:r>
              <w:rPr>
                <w:color w:val="FF0000"/>
                <w:lang w:eastAsia="zh-CN"/>
              </w:rPr>
              <w:t>-</w:t>
            </w:r>
            <w:r>
              <w:rPr>
                <w:color w:val="FF0000"/>
                <w:lang w:eastAsia="zh-CN"/>
              </w:rPr>
              <w:tab/>
              <w:t>in a slot indicated as on Scell for SPS PDSCHs on Pcell, or in a slot indicated as on PCell for SPS PDSCHs on Scell, by</w:t>
            </w:r>
            <w:r>
              <w:rPr>
                <w:lang w:eastAsia="zh-CN"/>
              </w:rPr>
              <w:t xml:space="preserve"> </w:t>
            </w:r>
            <w:r>
              <w:rPr>
                <w:color w:val="FF0000"/>
                <w:lang w:eastAsia="zh-CN"/>
              </w:rPr>
              <w:t>LBCA-SwitchingPattern when the switching pattern is applied</w:t>
            </w:r>
          </w:p>
          <w:p w14:paraId="46BD71F8" w14:textId="77777777" w:rsidR="0082412D" w:rsidRDefault="005D33D8">
            <w:pPr>
              <w:pStyle w:val="B5"/>
              <w:ind w:left="1701" w:firstLine="0"/>
              <w:jc w:val="both"/>
              <w:rPr>
                <w:lang w:eastAsia="zh-CN"/>
              </w:rPr>
            </w:pPr>
            <w:r>
              <w:rPr>
                <w:lang w:eastAsia="zh-CN"/>
              </w:rPr>
              <w:t xml:space="preserve">where, for unicast SPS PDSCHs,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lang w:eastAsia="ko-KR"/>
              </w:rPr>
              <w:t xml:space="preserve"> is provided by pdsch-AggregationFactor-r16 in SPS-Config or, if pdsch-AggregationFactor-r16 is not included in SPS-Config, by pdsch-AggregationFactor in PDSCH-config</w:t>
            </w:r>
            <w:r>
              <w:rPr>
                <w:lang w:eastAsia="zh-CN"/>
              </w:rPr>
              <w:t xml:space="preserve"> and, for multicast SPS PDSCHs,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lang w:eastAsia="zh-CN"/>
              </w:rPr>
              <w:t xml:space="preserve"> is provided by </w:t>
            </w:r>
            <m:oMath>
              <m:r>
                <w:rPr>
                  <w:rFonts w:ascii="Cambria Math" w:hAnsi="Cambria Math"/>
                  <w:lang w:eastAsia="zh-CN"/>
                </w:rPr>
                <m:t>repetitionNumber</m:t>
              </m:r>
            </m:oMath>
            <w:r>
              <w:rPr>
                <w:lang w:eastAsia="zh-CN"/>
              </w:rPr>
              <w:t xml:space="preserve"> if contained in an entry indicated by the time domain resource assignment field in the DCI format scheduling the PDSCH repetition, or provided by pdsch-AggregationFactor-r16 if included in SPS-Config or, otherwise,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lang w:eastAsia="zh-CN"/>
              </w:rPr>
              <w:t>, and</w:t>
            </w:r>
          </w:p>
          <w:p w14:paraId="6CCA2084" w14:textId="77777777" w:rsidR="0082412D" w:rsidRDefault="005D33D8">
            <w:pPr>
              <w:pStyle w:val="B5"/>
              <w:ind w:left="1701" w:hanging="1"/>
              <w:jc w:val="both"/>
              <w:rPr>
                <w:rFonts w:eastAsia="Batang"/>
              </w:rPr>
            </w:pPr>
            <w:r>
              <w:rPr>
                <w:rFonts w:eastAsia="Batang"/>
              </w:rPr>
              <w:t>HARQ-ACK information for the SPS PDSCH is associated with the PUCCH</w:t>
            </w:r>
          </w:p>
          <w:p w14:paraId="214E5799" w14:textId="77777777" w:rsidR="0082412D" w:rsidRDefault="005D33D8">
            <w:pPr>
              <w:pStyle w:val="B5"/>
              <w:ind w:left="1701" w:hanging="1"/>
              <w:jc w:val="both"/>
            </w:pPr>
            <w:r>
              <w:rPr>
                <w:rFonts w:eastAsia="Batang"/>
              </w:rPr>
              <w:t>}</w:t>
            </w:r>
          </w:p>
          <w:p w14:paraId="558354EF" w14:textId="77777777" w:rsidR="0082412D" w:rsidRDefault="00000000">
            <w:pPr>
              <w:pStyle w:val="B5"/>
              <w:ind w:left="1701" w:firstLine="0"/>
              <w:jc w:val="both"/>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5D33D8">
              <w:t xml:space="preserve"> </w:t>
            </w:r>
            <w:r w:rsidR="005D33D8">
              <w:rPr>
                <w:lang w:eastAsia="zh-CN"/>
              </w:rPr>
              <w:t>=</w:t>
            </w:r>
            <w:r w:rsidR="005D33D8">
              <w:t xml:space="preserve"> HARQ-ACK information bit for this SPS PDSCH reception </w:t>
            </w:r>
          </w:p>
          <w:p w14:paraId="2A5E3230" w14:textId="77777777" w:rsidR="0082412D" w:rsidRDefault="005D33D8">
            <w:pPr>
              <w:pStyle w:val="B5"/>
              <w:ind w:left="1701" w:firstLine="0"/>
              <w:jc w:val="both"/>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7AB81B59" w14:textId="77777777" w:rsidR="0082412D" w:rsidRDefault="005D33D8">
            <w:pPr>
              <w:pStyle w:val="B5"/>
              <w:jc w:val="both"/>
            </w:pPr>
            <w:r>
              <w:t>end if</w:t>
            </w:r>
          </w:p>
          <w:p w14:paraId="03FE2337" w14:textId="77777777" w:rsidR="0082412D" w:rsidRDefault="00000000">
            <w:pPr>
              <w:pStyle w:val="B5"/>
              <w:jc w:val="both"/>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5D33D8">
              <w:t>;</w:t>
            </w:r>
          </w:p>
          <w:p w14:paraId="4799AE73" w14:textId="77777777" w:rsidR="0082412D" w:rsidRDefault="005D33D8">
            <w:pPr>
              <w:pStyle w:val="B4"/>
              <w:jc w:val="both"/>
            </w:pPr>
            <w:r>
              <w:t>end while</w:t>
            </w:r>
          </w:p>
          <w:p w14:paraId="6DC657D4" w14:textId="77777777" w:rsidR="0082412D" w:rsidRDefault="005D33D8">
            <w:pPr>
              <w:pStyle w:val="B4"/>
              <w:jc w:val="both"/>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6D2448FD" w14:textId="77777777" w:rsidR="0082412D" w:rsidRDefault="005D33D8">
            <w:pPr>
              <w:pStyle w:val="B2"/>
              <w:jc w:val="both"/>
            </w:pPr>
            <w:r>
              <w:t>end while</w:t>
            </w:r>
          </w:p>
          <w:p w14:paraId="2410FE2F" w14:textId="77777777" w:rsidR="0082412D" w:rsidRDefault="005D33D8">
            <w:pPr>
              <w:pStyle w:val="B2"/>
              <w:jc w:val="both"/>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3AF416AF" w14:textId="77777777" w:rsidR="0082412D" w:rsidRDefault="005D33D8">
            <w:pPr>
              <w:ind w:left="568" w:hanging="284"/>
              <w:jc w:val="both"/>
              <w:rPr>
                <w:sz w:val="20"/>
                <w:szCs w:val="20"/>
              </w:rPr>
            </w:pPr>
            <w:r>
              <w:rPr>
                <w:sz w:val="20"/>
                <w:szCs w:val="20"/>
              </w:rPr>
              <w:t>end while</w:t>
            </w:r>
          </w:p>
          <w:p w14:paraId="41170799" w14:textId="77777777" w:rsidR="0082412D" w:rsidRDefault="005D33D8">
            <w:pPr>
              <w:spacing w:after="120"/>
              <w:jc w:val="both"/>
              <w:rPr>
                <w:rFonts w:eastAsiaTheme="minorEastAsia"/>
                <w:color w:val="FF0000"/>
                <w:kern w:val="2"/>
                <w:sz w:val="20"/>
                <w:szCs w:val="20"/>
              </w:rPr>
            </w:pPr>
            <w:r>
              <w:rPr>
                <w:rFonts w:eastAsiaTheme="minorEastAsia"/>
                <w:color w:val="FF0000"/>
                <w:kern w:val="2"/>
                <w:sz w:val="20"/>
                <w:szCs w:val="20"/>
              </w:rPr>
              <w:t>**********************************End of TP#5*********************************************</w:t>
            </w:r>
          </w:p>
          <w:p w14:paraId="2B8B521F" w14:textId="77777777" w:rsidR="0082412D" w:rsidRDefault="005D33D8">
            <w:pPr>
              <w:keepNext/>
              <w:keepLines/>
              <w:overflowPunct w:val="0"/>
              <w:autoSpaceDE w:val="0"/>
              <w:autoSpaceDN w:val="0"/>
              <w:adjustRightInd w:val="0"/>
              <w:spacing w:before="120" w:after="180"/>
              <w:textAlignment w:val="baseline"/>
              <w:outlineLvl w:val="1"/>
              <w:rPr>
                <w:rFonts w:eastAsiaTheme="minorEastAsia"/>
                <w:sz w:val="20"/>
                <w:szCs w:val="20"/>
              </w:rPr>
            </w:pPr>
            <w:r>
              <w:rPr>
                <w:rFonts w:eastAsiaTheme="minorEastAsia"/>
                <w:sz w:val="20"/>
                <w:szCs w:val="20"/>
              </w:rPr>
              <w:t>TP#6 for TS 38.213</w:t>
            </w:r>
          </w:p>
          <w:tbl>
            <w:tblPr>
              <w:tblStyle w:val="TableGrid"/>
              <w:tblW w:w="0" w:type="auto"/>
              <w:tblLook w:val="04A0" w:firstRow="1" w:lastRow="0" w:firstColumn="1" w:lastColumn="0" w:noHBand="0" w:noVBand="1"/>
            </w:tblPr>
            <w:tblGrid>
              <w:gridCol w:w="9060"/>
            </w:tblGrid>
            <w:tr w:rsidR="0082412D" w14:paraId="4438AF65" w14:textId="77777777">
              <w:tc>
                <w:tcPr>
                  <w:tcW w:w="9060" w:type="dxa"/>
                </w:tcPr>
                <w:p w14:paraId="1ADA4B6D" w14:textId="77777777" w:rsidR="0082412D" w:rsidRDefault="005D33D8">
                  <w:pPr>
                    <w:spacing w:after="120"/>
                    <w:rPr>
                      <w:rFonts w:eastAsiaTheme="minorEastAsia"/>
                      <w:sz w:val="20"/>
                      <w:szCs w:val="20"/>
                    </w:rPr>
                  </w:pPr>
                  <w:r>
                    <w:rPr>
                      <w:rFonts w:eastAsiaTheme="minorEastAsia"/>
                      <w:sz w:val="20"/>
                      <w:szCs w:val="20"/>
                    </w:rPr>
                    <w:t>Reason for change: In the periods that a UE is configured to perform TX/RX on FDD carrier, the PDSCHs on SDL carrier are not received by the UE, In the periods that a UE is configured to perform RX on SDL carrier, the PDSCHs on FDD carrier are not received by the UE. There is no need to transmit corresponding HARQACK information of the PDSCHs.</w:t>
                  </w:r>
                </w:p>
                <w:p w14:paraId="438C581C" w14:textId="77777777" w:rsidR="0082412D" w:rsidRDefault="005D33D8">
                  <w:pPr>
                    <w:spacing w:after="120"/>
                    <w:rPr>
                      <w:rFonts w:eastAsiaTheme="minorEastAsia"/>
                      <w:sz w:val="20"/>
                      <w:szCs w:val="20"/>
                    </w:rPr>
                  </w:pPr>
                  <w:r>
                    <w:rPr>
                      <w:rFonts w:eastAsiaTheme="minorEastAsia"/>
                      <w:sz w:val="20"/>
                      <w:szCs w:val="20"/>
                    </w:rPr>
                    <w:t>Summary of change: Specify to exclude the SLIVs on a cell overlapping with switching gap or the slots configured on the other cell when generating type 1 HARQ-ACK codebook.</w:t>
                  </w:r>
                </w:p>
                <w:p w14:paraId="7A1CF6E5" w14:textId="77777777" w:rsidR="0082412D" w:rsidRDefault="005D33D8">
                  <w:pPr>
                    <w:rPr>
                      <w:rFonts w:eastAsiaTheme="minorEastAsia"/>
                      <w:sz w:val="20"/>
                      <w:szCs w:val="20"/>
                    </w:rPr>
                  </w:pPr>
                  <w:r>
                    <w:rPr>
                      <w:rFonts w:eastAsiaTheme="minorEastAsia"/>
                      <w:sz w:val="20"/>
                      <w:szCs w:val="20"/>
                    </w:rPr>
                    <w:lastRenderedPageBreak/>
                    <w:t>Consequences if not approved: UE transmits the HARQ-ACK information for the candidate PDSCH reception occasion on a cell overlapping with switching gap or the slots configured on the other cell.</w:t>
                  </w:r>
                </w:p>
              </w:tc>
            </w:tr>
          </w:tbl>
          <w:p w14:paraId="4DAD8770" w14:textId="77777777" w:rsidR="0082412D" w:rsidRDefault="0082412D">
            <w:pPr>
              <w:rPr>
                <w:rFonts w:eastAsiaTheme="minorEastAsia"/>
                <w:sz w:val="20"/>
                <w:szCs w:val="20"/>
              </w:rPr>
            </w:pPr>
          </w:p>
          <w:p w14:paraId="1531B40C" w14:textId="77777777" w:rsidR="0082412D" w:rsidRDefault="005D33D8">
            <w:pPr>
              <w:spacing w:after="120"/>
              <w:jc w:val="both"/>
              <w:rPr>
                <w:rFonts w:eastAsiaTheme="minorEastAsia"/>
                <w:color w:val="FF0000"/>
                <w:kern w:val="2"/>
                <w:sz w:val="20"/>
                <w:szCs w:val="20"/>
              </w:rPr>
            </w:pPr>
            <w:r>
              <w:rPr>
                <w:rFonts w:eastAsiaTheme="minorEastAsia"/>
                <w:color w:val="FF0000"/>
                <w:kern w:val="2"/>
                <w:sz w:val="20"/>
                <w:szCs w:val="20"/>
              </w:rPr>
              <w:t>**********************************Start of TP#6********************************************</w:t>
            </w:r>
          </w:p>
          <w:p w14:paraId="2ED4FA77" w14:textId="77777777" w:rsidR="0082412D" w:rsidRDefault="005D33D8">
            <w:pPr>
              <w:pStyle w:val="Heading4"/>
              <w:rPr>
                <w:sz w:val="20"/>
                <w:szCs w:val="20"/>
              </w:rPr>
            </w:pPr>
            <w:bookmarkStart w:id="67" w:name="_Toc29899139"/>
            <w:bookmarkStart w:id="68" w:name="_Toc29899557"/>
            <w:bookmarkStart w:id="69" w:name="_Toc29917294"/>
            <w:bookmarkStart w:id="70" w:name="_Toc20311582"/>
            <w:bookmarkStart w:id="71" w:name="_Toc26719407"/>
            <w:bookmarkStart w:id="72" w:name="_Toc12021470"/>
            <w:bookmarkStart w:id="73" w:name="_Toc45699194"/>
            <w:bookmarkStart w:id="74" w:name="_Ref505248562"/>
            <w:bookmarkStart w:id="75" w:name="_Toc36498168"/>
            <w:bookmarkStart w:id="76" w:name="_Toc201953695"/>
            <w:bookmarkStart w:id="77" w:name="_Toc29894840"/>
            <w:r>
              <w:rPr>
                <w:sz w:val="20"/>
                <w:szCs w:val="20"/>
              </w:rPr>
              <w:t>9.1.2.1</w:t>
            </w:r>
            <w:r>
              <w:rPr>
                <w:sz w:val="20"/>
                <w:szCs w:val="20"/>
              </w:rPr>
              <w:tab/>
              <w:t>Type-1 HARQ-ACK codebook in physical uplink control channel</w:t>
            </w:r>
            <w:bookmarkEnd w:id="67"/>
            <w:bookmarkEnd w:id="68"/>
            <w:bookmarkEnd w:id="69"/>
            <w:bookmarkEnd w:id="70"/>
            <w:bookmarkEnd w:id="71"/>
            <w:bookmarkEnd w:id="72"/>
            <w:bookmarkEnd w:id="73"/>
            <w:bookmarkEnd w:id="74"/>
            <w:bookmarkEnd w:id="75"/>
            <w:bookmarkEnd w:id="76"/>
            <w:bookmarkEnd w:id="77"/>
          </w:p>
          <w:p w14:paraId="3B99735C" w14:textId="77777777" w:rsidR="0082412D" w:rsidRDefault="005D33D8">
            <w:pPr>
              <w:spacing w:after="120"/>
              <w:jc w:val="center"/>
              <w:rPr>
                <w:rFonts w:eastAsia="SimSun"/>
                <w:sz w:val="20"/>
                <w:szCs w:val="20"/>
              </w:rPr>
            </w:pPr>
            <w:r>
              <w:rPr>
                <w:color w:val="FF0000"/>
                <w:sz w:val="20"/>
                <w:szCs w:val="20"/>
              </w:rPr>
              <w:t>&lt;Unchanged part omitted&gt;</w:t>
            </w:r>
          </w:p>
          <w:p w14:paraId="08EB58E2" w14:textId="77777777" w:rsidR="0082412D" w:rsidRDefault="005D33D8">
            <w:pPr>
              <w:jc w:val="both"/>
              <w:rPr>
                <w:sz w:val="20"/>
                <w:szCs w:val="20"/>
              </w:rPr>
            </w:pPr>
            <w:r>
              <w:rPr>
                <w:sz w:val="20"/>
                <w:szCs w:val="20"/>
              </w:rPr>
              <w:t xml:space="preserve">Set </w:t>
            </w:r>
            <m:oMath>
              <m:r>
                <w:rPr>
                  <w:rFonts w:ascii="Cambria Math" w:hAnsi="Cambria Math"/>
                  <w:sz w:val="20"/>
                  <w:szCs w:val="20"/>
                </w:rPr>
                <m:t>j</m:t>
              </m:r>
              <m:r>
                <m:rPr>
                  <m:sty m:val="p"/>
                </m:rPr>
                <w:rPr>
                  <w:rFonts w:ascii="Cambria Math" w:hAnsi="Cambria Math"/>
                  <w:sz w:val="20"/>
                  <w:szCs w:val="20"/>
                </w:rPr>
                <m:t>=0</m:t>
              </m:r>
            </m:oMath>
            <w:r>
              <w:rPr>
                <w:sz w:val="20"/>
                <w:szCs w:val="20"/>
              </w:rPr>
              <w:t xml:space="preserve"> - index of occasion for candidate PDSCH reception or SPS PDSCH release or TCI state update</w:t>
            </w:r>
          </w:p>
          <w:p w14:paraId="47BD7C04" w14:textId="77777777" w:rsidR="0082412D" w:rsidRDefault="005D33D8">
            <w:pPr>
              <w:jc w:val="both"/>
              <w:rPr>
                <w:sz w:val="20"/>
                <w:szCs w:val="20"/>
              </w:rPr>
            </w:pPr>
            <w:r>
              <w:rPr>
                <w:sz w:val="20"/>
                <w:szCs w:val="20"/>
              </w:rPr>
              <w:t xml:space="preserve">Set </w:t>
            </w:r>
            <m:oMath>
              <m:r>
                <w:rPr>
                  <w:rFonts w:ascii="Cambria Math" w:hAnsi="Cambria Math"/>
                  <w:sz w:val="20"/>
                  <w:szCs w:val="20"/>
                </w:rPr>
                <m:t>B</m:t>
              </m:r>
              <m:r>
                <m:rPr>
                  <m:sty m:val="p"/>
                </m:rPr>
                <w:rPr>
                  <w:rFonts w:ascii="Cambria Math" w:hAnsi="Cambria Math"/>
                  <w:sz w:val="20"/>
                  <w:szCs w:val="20"/>
                </w:rPr>
                <m:t>=∅</m:t>
              </m:r>
            </m:oMath>
          </w:p>
          <w:p w14:paraId="4B4B7BD8" w14:textId="77777777" w:rsidR="0082412D" w:rsidRDefault="005D33D8">
            <w:pPr>
              <w:jc w:val="both"/>
              <w:rPr>
                <w:sz w:val="20"/>
                <w:szCs w:val="20"/>
              </w:rPr>
            </w:pPr>
            <w:r>
              <w:rPr>
                <w:sz w:val="20"/>
                <w:szCs w:val="20"/>
              </w:rPr>
              <w:t xml:space="preserve">Set </w:t>
            </w:r>
            <m:oMath>
              <m:sSub>
                <m:sSubPr>
                  <m:ctrlPr>
                    <w:rPr>
                      <w:rFonts w:ascii="Cambria Math" w:hAnsi="Cambria Math"/>
                      <w:sz w:val="20"/>
                      <w:szCs w:val="20"/>
                    </w:rPr>
                  </m:ctrlPr>
                </m:sSubPr>
                <m:e>
                  <m:r>
                    <w:rPr>
                      <w:rFonts w:ascii="Cambria Math" w:hAnsi="Cambria Math"/>
                      <w:sz w:val="20"/>
                      <w:szCs w:val="20"/>
                    </w:rPr>
                    <m:t>M</m:t>
                  </m:r>
                </m:e>
                <m:sub>
                  <m:r>
                    <m:rPr>
                      <m:nor/>
                    </m:rPr>
                    <w:rPr>
                      <w:sz w:val="20"/>
                      <w:szCs w:val="20"/>
                    </w:rPr>
                    <m:t>A,c</m:t>
                  </m:r>
                </m:sub>
              </m:sSub>
              <m:r>
                <m:rPr>
                  <m:sty m:val="p"/>
                </m:rPr>
                <w:rPr>
                  <w:rFonts w:ascii="Cambria Math" w:hAnsi="Cambria Math"/>
                  <w:sz w:val="20"/>
                  <w:szCs w:val="20"/>
                </w:rPr>
                <m:t>=∅</m:t>
              </m:r>
            </m:oMath>
          </w:p>
          <w:p w14:paraId="29DAF7DE" w14:textId="77777777" w:rsidR="0082412D" w:rsidRDefault="005D33D8">
            <w:pPr>
              <w:jc w:val="both"/>
              <w:rPr>
                <w:sz w:val="20"/>
                <w:szCs w:val="20"/>
              </w:rPr>
            </w:pPr>
            <w:r>
              <w:rPr>
                <w:sz w:val="20"/>
                <w:szCs w:val="20"/>
              </w:rPr>
              <w:t xml:space="preserve">Set </w:t>
            </w:r>
            <m:oMath>
              <m:r>
                <m:rPr>
                  <m:nor/>
                </m:rPr>
                <w:rPr>
                  <w:sz w:val="20"/>
                  <w:szCs w:val="20"/>
                </w:rPr>
                <m:t>C</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K</m:t>
                      </m:r>
                    </m:e>
                    <m:sub>
                      <m:r>
                        <m:rPr>
                          <m:nor/>
                        </m:rPr>
                        <w:rPr>
                          <w:sz w:val="20"/>
                          <w:szCs w:val="20"/>
                        </w:rPr>
                        <m:t>1</m:t>
                      </m:r>
                    </m:sub>
                  </m:sSub>
                </m:e>
              </m:d>
            </m:oMath>
            <w:r>
              <w:rPr>
                <w:sz w:val="20"/>
                <w:szCs w:val="20"/>
              </w:rPr>
              <w:t xml:space="preserve"> to the cardinality of set </w:t>
            </w:r>
            <m:oMath>
              <m:sSub>
                <m:sSubPr>
                  <m:ctrlPr>
                    <w:rPr>
                      <w:rFonts w:ascii="Cambria Math" w:hAnsi="Cambria Math"/>
                      <w:sz w:val="20"/>
                      <w:szCs w:val="20"/>
                    </w:rPr>
                  </m:ctrlPr>
                </m:sSubPr>
                <m:e>
                  <m:r>
                    <w:rPr>
                      <w:rFonts w:ascii="Cambria Math" w:hAnsi="Cambria Math"/>
                      <w:sz w:val="20"/>
                      <w:szCs w:val="20"/>
                    </w:rPr>
                    <m:t>K</m:t>
                  </m:r>
                </m:e>
                <m:sub>
                  <m:r>
                    <m:rPr>
                      <m:nor/>
                    </m:rPr>
                    <w:rPr>
                      <w:sz w:val="20"/>
                      <w:szCs w:val="20"/>
                    </w:rPr>
                    <m:t>1</m:t>
                  </m:r>
                </m:sub>
              </m:sSub>
            </m:oMath>
          </w:p>
          <w:p w14:paraId="5063D6CA" w14:textId="77777777" w:rsidR="0082412D" w:rsidRDefault="005D33D8">
            <w:pPr>
              <w:jc w:val="both"/>
              <w:rPr>
                <w:position w:val="-6"/>
                <w:sz w:val="20"/>
                <w:szCs w:val="20"/>
              </w:rPr>
            </w:pPr>
            <w:r>
              <w:rPr>
                <w:sz w:val="20"/>
                <w:szCs w:val="20"/>
              </w:rPr>
              <w:t xml:space="preserve">Set </w:t>
            </w:r>
            <m:oMath>
              <m:r>
                <w:rPr>
                  <w:rFonts w:ascii="Cambria Math" w:hAnsi="Cambria Math"/>
                  <w:sz w:val="20"/>
                  <w:szCs w:val="20"/>
                </w:rPr>
                <m:t>k</m:t>
              </m:r>
              <m:r>
                <m:rPr>
                  <m:sty m:val="p"/>
                </m:rPr>
                <w:rPr>
                  <w:rFonts w:ascii="Cambria Math" w:hAnsi="Cambria Math"/>
                  <w:sz w:val="20"/>
                  <w:szCs w:val="20"/>
                </w:rPr>
                <m:t>=0</m:t>
              </m:r>
            </m:oMath>
            <w:r>
              <w:rPr>
                <w:sz w:val="20"/>
                <w:szCs w:val="20"/>
              </w:rPr>
              <w:t xml:space="preserve"> – index of slot timing values </w:t>
            </w:r>
            <m:oMath>
              <m:sSub>
                <m:sSubPr>
                  <m:ctrlPr>
                    <w:rPr>
                      <w:rFonts w:ascii="Cambria Math" w:hAnsi="Cambria Math"/>
                      <w:sz w:val="20"/>
                      <w:szCs w:val="20"/>
                    </w:rPr>
                  </m:ctrlPr>
                </m:sSubPr>
                <m:e>
                  <m:r>
                    <w:rPr>
                      <w:rFonts w:ascii="Cambria Math" w:hAnsi="Cambria Math"/>
                      <w:sz w:val="20"/>
                      <w:szCs w:val="20"/>
                    </w:rPr>
                    <m:t>K</m:t>
                  </m:r>
                </m:e>
                <m:sub>
                  <m:r>
                    <m:rPr>
                      <m:nor/>
                    </m:rPr>
                    <w:rPr>
                      <w:sz w:val="20"/>
                      <w:szCs w:val="20"/>
                    </w:rPr>
                    <m:t>1,k</m:t>
                  </m:r>
                </m:sub>
              </m:sSub>
            </m:oMath>
            <w:r>
              <w:rPr>
                <w:sz w:val="20"/>
                <w:szCs w:val="20"/>
              </w:rPr>
              <w:t xml:space="preserve">, in descending order of the slot timing values, in set </w:t>
            </w:r>
            <m:oMath>
              <m:sSub>
                <m:sSubPr>
                  <m:ctrlPr>
                    <w:rPr>
                      <w:rFonts w:ascii="Cambria Math" w:hAnsi="Cambria Math"/>
                      <w:sz w:val="20"/>
                      <w:szCs w:val="20"/>
                    </w:rPr>
                  </m:ctrlPr>
                </m:sSubPr>
                <m:e>
                  <m:r>
                    <w:rPr>
                      <w:rFonts w:ascii="Cambria Math" w:hAnsi="Cambria Math"/>
                      <w:sz w:val="20"/>
                      <w:szCs w:val="20"/>
                    </w:rPr>
                    <m:t>K</m:t>
                  </m:r>
                </m:e>
                <m:sub>
                  <m:r>
                    <m:rPr>
                      <m:nor/>
                    </m:rPr>
                    <w:rPr>
                      <w:sz w:val="20"/>
                      <w:szCs w:val="20"/>
                    </w:rPr>
                    <m:t>1</m:t>
                  </m:r>
                </m:sub>
              </m:sSub>
            </m:oMath>
            <w:r>
              <w:rPr>
                <w:sz w:val="20"/>
                <w:szCs w:val="20"/>
              </w:rPr>
              <w:t xml:space="preserve"> for serving cell </w:t>
            </w:r>
            <m:oMath>
              <m:r>
                <w:rPr>
                  <w:rFonts w:ascii="Cambria Math" w:hAnsi="Cambria Math"/>
                  <w:sz w:val="20"/>
                  <w:szCs w:val="20"/>
                </w:rPr>
                <m:t>c</m:t>
              </m:r>
            </m:oMath>
          </w:p>
          <w:p w14:paraId="2133E6BD" w14:textId="77777777" w:rsidR="0082412D" w:rsidRPr="00731B89" w:rsidRDefault="005D33D8">
            <w:pPr>
              <w:jc w:val="both"/>
              <w:rPr>
                <w:rFonts w:eastAsia="DengXian"/>
                <w:sz w:val="20"/>
                <w:szCs w:val="20"/>
              </w:rPr>
            </w:pPr>
            <w:r w:rsidRPr="00731B89">
              <w:rPr>
                <w:rFonts w:eastAsia="DengXian"/>
                <w:sz w:val="20"/>
                <w:szCs w:val="20"/>
              </w:rPr>
              <w:t xml:space="preserve">If </w:t>
            </w:r>
            <w:r>
              <w:rPr>
                <w:rFonts w:eastAsia="DengXian"/>
                <w:sz w:val="20"/>
                <w:szCs w:val="20"/>
              </w:rPr>
              <w:t xml:space="preserve">a </w:t>
            </w:r>
            <w:r w:rsidRPr="00731B89">
              <w:rPr>
                <w:rFonts w:eastAsia="DengXian"/>
                <w:sz w:val="20"/>
                <w:szCs w:val="20"/>
              </w:rPr>
              <w:t xml:space="preserve">UE is not </w:t>
            </w:r>
            <w:r>
              <w:rPr>
                <w:rFonts w:eastAsia="DengXian"/>
                <w:sz w:val="20"/>
                <w:szCs w:val="20"/>
              </w:rPr>
              <w:t>provided</w:t>
            </w:r>
            <w:r w:rsidRPr="00731B89">
              <w:rPr>
                <w:rFonts w:eastAsia="DengXian"/>
                <w:sz w:val="20"/>
                <w:szCs w:val="20"/>
              </w:rPr>
              <w:t xml:space="preserve"> </w:t>
            </w:r>
            <w:r>
              <w:rPr>
                <w:sz w:val="20"/>
                <w:szCs w:val="20"/>
              </w:rPr>
              <w:t>ca-SlotOffset for any serving cell of PDSCH receptions and for the serving cell of corresponding PUCCH transmission with HARQ-ACK information</w:t>
            </w:r>
          </w:p>
          <w:p w14:paraId="5F27B4F4" w14:textId="77777777" w:rsidR="0082412D" w:rsidRDefault="005D33D8">
            <w:pPr>
              <w:jc w:val="both"/>
              <w:rPr>
                <w:sz w:val="20"/>
                <w:szCs w:val="20"/>
              </w:rPr>
            </w:pPr>
            <w:r>
              <w:rPr>
                <w:sz w:val="20"/>
                <w:szCs w:val="20"/>
              </w:rPr>
              <w:t xml:space="preserve">while </w:t>
            </w:r>
            <m:oMath>
              <m:r>
                <w:rPr>
                  <w:rFonts w:ascii="Cambria Math" w:hAnsi="Cambria Math"/>
                  <w:sz w:val="20"/>
                  <w:szCs w:val="20"/>
                </w:rPr>
                <m:t>k</m:t>
              </m:r>
              <m:r>
                <m:rPr>
                  <m:sty m:val="p"/>
                </m:rPr>
                <w:rPr>
                  <w:rFonts w:ascii="Cambria Math" w:hAnsi="Cambria Math"/>
                  <w:sz w:val="20"/>
                  <w:szCs w:val="20"/>
                </w:rPr>
                <m:t>&lt;</m:t>
              </m:r>
              <m:r>
                <m:rPr>
                  <m:nor/>
                </m:rPr>
                <w:rPr>
                  <w:sz w:val="20"/>
                  <w:szCs w:val="20"/>
                </w:rPr>
                <m:t>C</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K</m:t>
                      </m:r>
                    </m:e>
                    <m:sub>
                      <m:r>
                        <m:rPr>
                          <m:nor/>
                        </m:rPr>
                        <w:rPr>
                          <w:sz w:val="20"/>
                          <w:szCs w:val="20"/>
                        </w:rPr>
                        <m:t>1</m:t>
                      </m:r>
                    </m:sub>
                  </m:sSub>
                </m:e>
              </m:d>
            </m:oMath>
            <w:r>
              <w:rPr>
                <w:sz w:val="20"/>
                <w:szCs w:val="20"/>
              </w:rPr>
              <w:t xml:space="preserve"> </w:t>
            </w:r>
          </w:p>
          <w:p w14:paraId="1155DBBF" w14:textId="77777777" w:rsidR="0082412D" w:rsidRDefault="005D33D8">
            <w:pPr>
              <w:pStyle w:val="B1"/>
              <w:jc w:val="both"/>
              <w:rPr>
                <w:lang w:eastAsia="zh-CN"/>
              </w:rPr>
            </w:pPr>
            <w:r>
              <w:t xml:space="preserve">if </w:t>
            </w:r>
            <m:oMath>
              <m:r>
                <m:rPr>
                  <m:sty m:val="p"/>
                </m:rPr>
                <w:rPr>
                  <w:rFonts w:ascii="Cambria Math" w:hAnsi="Cambria Math"/>
                </w:rPr>
                <m:t>mod</m:t>
              </m:r>
              <m:d>
                <m:dPr>
                  <m:ctrlPr>
                    <w:rPr>
                      <w:rFonts w:ascii="Cambria Math" w:hAnsi="Cambria Math"/>
                    </w:rPr>
                  </m:ctrlPr>
                </m:dPr>
                <m:e>
                  <m:sSub>
                    <m:sSubPr>
                      <m:ctrlPr>
                        <w:rPr>
                          <w:rFonts w:ascii="Cambria Math" w:hAnsi="Cambria Math"/>
                        </w:rPr>
                      </m:ctrlPr>
                    </m:sSubPr>
                    <m:e>
                      <m:r>
                        <w:rPr>
                          <w:rFonts w:ascii="Cambria Math" w:hAnsi="Cambria Math"/>
                        </w:rPr>
                        <m:t>n</m:t>
                      </m:r>
                    </m:e>
                    <m:sub>
                      <m:r>
                        <m:rPr>
                          <m:nor/>
                        </m:rPr>
                        <m:t>U</m:t>
                      </m:r>
                    </m:sub>
                  </m:sSub>
                  <m:r>
                    <m:rPr>
                      <m:sty m:val="p"/>
                    </m:rPr>
                    <w:rPr>
                      <w:rFonts w:ascii="Cambria Math" w:hAnsi="Cambria Math"/>
                    </w:rPr>
                    <m:t>-</m:t>
                  </m:r>
                  <m:sSub>
                    <m:sSubPr>
                      <m:ctrlPr>
                        <w:rPr>
                          <w:rFonts w:ascii="Cambria Math" w:hAnsi="Cambria Math"/>
                        </w:rPr>
                      </m:ctrlPr>
                    </m:sSubPr>
                    <m:e>
                      <m:r>
                        <w:rPr>
                          <w:rFonts w:ascii="Cambria Math" w:hAnsi="Cambria Math"/>
                        </w:rPr>
                        <m:t>K</m:t>
                      </m:r>
                    </m:e>
                    <m:sub>
                      <m:r>
                        <m:rPr>
                          <m:nor/>
                        </m:rPr>
                        <m:t>1,k</m:t>
                      </m:r>
                    </m:sub>
                  </m:sSub>
                  <m:r>
                    <m:rPr>
                      <m:sty m:val="p"/>
                    </m:rPr>
                    <w:rPr>
                      <w:rFonts w:ascii="Cambria Math" w:hAnsi="Cambria Math"/>
                    </w:rPr>
                    <m:t>+1,max</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m:rPr>
                                  <m:sty m:val="p"/>
                                </m:rPr>
                                <w:rPr>
                                  <w:rFonts w:ascii="Cambria Math" w:hAnsi="Cambria Math"/>
                                </w:rPr>
                                <m:t>UL</m:t>
                              </m:r>
                            </m:sub>
                          </m:sSub>
                          <m:r>
                            <m:rPr>
                              <m:sty m:val="p"/>
                            </m:rPr>
                            <w:rPr>
                              <w:rFonts w:ascii="Cambria Math" w:hAnsi="Cambria Math"/>
                            </w:rPr>
                            <m:t>-</m:t>
                          </m:r>
                          <m:sSub>
                            <m:sSubPr>
                              <m:ctrlPr>
                                <w:rPr>
                                  <w:rFonts w:ascii="Cambria Math" w:hAnsi="Cambria Math"/>
                                </w:rPr>
                              </m:ctrlPr>
                            </m:sSubPr>
                            <m:e>
                              <m:r>
                                <w:rPr>
                                  <w:rFonts w:ascii="Cambria Math" w:hAnsi="Cambria Math"/>
                                </w:rPr>
                                <m:t>μ</m:t>
                              </m:r>
                            </m:e>
                            <m:sub>
                              <m:r>
                                <m:rPr>
                                  <m:sty m:val="p"/>
                                </m:rPr>
                                <w:rPr>
                                  <w:rFonts w:ascii="Cambria Math" w:hAnsi="Cambria Math"/>
                                </w:rPr>
                                <m:t>DL</m:t>
                              </m:r>
                            </m:sub>
                          </m:sSub>
                        </m:sup>
                      </m:sSup>
                      <m:r>
                        <m:rPr>
                          <m:sty m:val="p"/>
                        </m:rPr>
                        <w:rPr>
                          <w:rFonts w:ascii="Cambria Math" w:hAnsi="Cambria Math"/>
                        </w:rPr>
                        <m:t>,1</m:t>
                      </m:r>
                    </m:e>
                  </m:d>
                </m:e>
              </m:d>
              <m:r>
                <m:rPr>
                  <m:sty m:val="p"/>
                </m:rPr>
                <w:rPr>
                  <w:rFonts w:ascii="Cambria Math" w:hAnsi="Cambria Math"/>
                </w:rPr>
                <m:t>=0</m:t>
              </m:r>
            </m:oMath>
            <w:r>
              <w:t xml:space="preserve"> or </w:t>
            </w:r>
            <w:r>
              <w:rPr>
                <w:lang w:eastAsia="zh-CN"/>
              </w:rPr>
              <w:t>subslotLengthForPUCCH is provided for the HARQ-ACK codebook</w:t>
            </w:r>
          </w:p>
          <w:p w14:paraId="25DBDF77" w14:textId="77777777" w:rsidR="0082412D" w:rsidRDefault="005D33D8">
            <w:pPr>
              <w:pStyle w:val="B2"/>
              <w:ind w:hanging="311"/>
              <w:jc w:val="both"/>
              <w:rPr>
                <w:lang w:eastAsia="zh-CN"/>
              </w:rPr>
            </w:pPr>
            <w:r>
              <w:rPr>
                <w:lang w:eastAsia="zh-CN"/>
              </w:rPr>
              <w:t xml:space="preserve">Set </w:t>
            </w:r>
            <m:oMath>
              <m:sSub>
                <m:sSubPr>
                  <m:ctrlPr>
                    <w:rPr>
                      <w:rFonts w:ascii="Cambria Math" w:hAnsi="Cambria Math"/>
                    </w:rPr>
                  </m:ctrlPr>
                </m:sSubPr>
                <m:e>
                  <m:r>
                    <w:rPr>
                      <w:rFonts w:ascii="Cambria Math" w:hAnsi="Cambria Math"/>
                    </w:rPr>
                    <m:t>n</m:t>
                  </m:r>
                </m:e>
                <m:sub>
                  <m:r>
                    <m:rPr>
                      <m:nor/>
                    </m:rPr>
                    <m:t>D</m:t>
                  </m:r>
                </m:sub>
              </m:sSub>
              <m:r>
                <m:rPr>
                  <m:sty m:val="p"/>
                </m:rPr>
                <w:rPr>
                  <w:rFonts w:ascii="Cambria Math" w:hAnsi="Cambria Math"/>
                </w:rPr>
                <m:t>=0</m:t>
              </m:r>
            </m:oMath>
            <w:r>
              <w:t xml:space="preserve"> </w:t>
            </w:r>
            <w:r>
              <w:rPr>
                <w:lang w:eastAsia="zh-CN"/>
              </w:rPr>
              <w:t>– index of a DL slot overlapping with an UL slot</w:t>
            </w:r>
          </w:p>
          <w:p w14:paraId="7F18B118" w14:textId="77777777" w:rsidR="0082412D" w:rsidRDefault="005D33D8">
            <w:pPr>
              <w:pStyle w:val="B2"/>
              <w:jc w:val="both"/>
              <w:rPr>
                <w:lang w:eastAsia="zh-CN"/>
              </w:rPr>
            </w:pPr>
            <w:r>
              <w:rPr>
                <w:lang w:eastAsia="zh-CN"/>
              </w:rPr>
              <w:t xml:space="preserve">Set </w:t>
            </w:r>
            <m:oMath>
              <m:sSub>
                <m:sSubPr>
                  <m:ctrlPr>
                    <w:rPr>
                      <w:rFonts w:ascii="Cambria Math" w:hAnsi="Cambria Math"/>
                    </w:rPr>
                  </m:ctrlPr>
                </m:sSubPr>
                <m:e>
                  <m:r>
                    <w:rPr>
                      <w:rFonts w:ascii="Cambria Math" w:hAnsi="Cambria Math"/>
                    </w:rPr>
                    <m:t>N</m:t>
                  </m:r>
                </m:e>
                <m:sub>
                  <m:r>
                    <m:rPr>
                      <m:nor/>
                    </m:rPr>
                    <m:t>k</m:t>
                  </m:r>
                </m:sub>
              </m:sSub>
            </m:oMath>
            <w:r>
              <w:t xml:space="preserve"> to </w:t>
            </w:r>
            <w:proofErr w:type="gramStart"/>
            <w:r>
              <w:t>a number of</w:t>
            </w:r>
            <w:proofErr w:type="gramEnd"/>
            <w:r>
              <w:t xml:space="preserve"> DL slots overlapping with UL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r>
                    <w:rPr>
                      <w:rFonts w:ascii="Cambria Math" w:hAnsi="Cambria Math"/>
                      <w:lang w:eastAsia="zh-CN"/>
                    </w:rPr>
                    <m:t>k</m:t>
                  </m:r>
                </m:sub>
              </m:sSub>
            </m:oMath>
            <w:r>
              <w:rPr>
                <w:lang w:eastAsia="zh-CN"/>
              </w:rPr>
              <w:t xml:space="preserve"> if subslotLengthForPUCCH is provided for the HARQ-ACK codebook; otherwise, </w:t>
            </w:r>
            <m:oMath>
              <m:sSub>
                <m:sSubPr>
                  <m:ctrlPr>
                    <w:rPr>
                      <w:rFonts w:ascii="Cambria Math" w:hAnsi="Cambria Math"/>
                    </w:rPr>
                  </m:ctrlPr>
                </m:sSubPr>
                <m:e>
                  <m:r>
                    <w:rPr>
                      <w:rFonts w:ascii="Cambria Math" w:hAnsi="Cambria Math"/>
                    </w:rPr>
                    <m:t>N</m:t>
                  </m:r>
                </m:e>
                <m:sub>
                  <m:r>
                    <m:rPr>
                      <m:nor/>
                    </m:rPr>
                    <m:t>k</m:t>
                  </m:r>
                </m:sub>
              </m:sSub>
              <m:r>
                <m:rPr>
                  <m:sty m:val="p"/>
                </m:rPr>
                <w:rPr>
                  <w:rFonts w:ascii="Cambria Math" w:hAnsi="Cambria Math"/>
                </w:rPr>
                <m:t>=max</m:t>
              </m:r>
              <m:d>
                <m:dPr>
                  <m:ctrlPr>
                    <w:rPr>
                      <w:rFonts w:ascii="Cambria Math" w:hAnsi="Cambria Math"/>
                    </w:rPr>
                  </m:ctrlPr>
                </m:dPr>
                <m:e>
                  <m:sSup>
                    <m:sSupPr>
                      <m:ctrlPr>
                        <w:rPr>
                          <w:rFonts w:ascii="Cambria Math" w:hAnsi="Cambria Math"/>
                          <w:lang w:eastAsia="zh-CN"/>
                        </w:rPr>
                      </m:ctrlPr>
                    </m:sSupPr>
                    <m:e>
                      <m:r>
                        <m:rPr>
                          <m:sty m:val="p"/>
                        </m:rPr>
                        <w:rPr>
                          <w:rFonts w:ascii="Cambria Math" w:hAnsi="Cambria Math"/>
                          <w:lang w:eastAsia="zh-CN"/>
                        </w:rPr>
                        <m:t>2</m:t>
                      </m:r>
                    </m:e>
                    <m:sup>
                      <m:sSub>
                        <m:sSubPr>
                          <m:ctrlPr>
                            <w:rPr>
                              <w:rFonts w:ascii="Cambria Math" w:hAnsi="Cambria Math"/>
                              <w:lang w:eastAsia="zh-CN"/>
                            </w:rPr>
                          </m:ctrlPr>
                        </m:sSubPr>
                        <m:e>
                          <m:r>
                            <w:rPr>
                              <w:rFonts w:ascii="Cambria Math" w:hAnsi="Cambria Math"/>
                              <w:lang w:eastAsia="zh-CN"/>
                            </w:rPr>
                            <m:t>μ</m:t>
                          </m:r>
                        </m:e>
                        <m:sub>
                          <m:r>
                            <w:rPr>
                              <w:rFonts w:ascii="Cambria Math" w:hAnsi="Cambria Math"/>
                              <w:lang w:eastAsia="zh-CN"/>
                            </w:rPr>
                            <m:t>DL</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μ</m:t>
                          </m:r>
                        </m:e>
                        <m:sub>
                          <m:r>
                            <w:rPr>
                              <w:rFonts w:ascii="Cambria Math" w:hAnsi="Cambria Math"/>
                              <w:lang w:eastAsia="zh-CN"/>
                            </w:rPr>
                            <m:t>UL</m:t>
                          </m:r>
                        </m:sub>
                      </m:sSub>
                    </m:sup>
                  </m:sSup>
                  <m:r>
                    <m:rPr>
                      <m:sty m:val="p"/>
                    </m:rPr>
                    <w:rPr>
                      <w:rFonts w:ascii="Cambria Math" w:hAnsi="Cambria Math"/>
                      <w:lang w:eastAsia="zh-CN"/>
                    </w:rPr>
                    <m:t>,1</m:t>
                  </m:r>
                </m:e>
              </m:d>
            </m:oMath>
          </w:p>
          <w:p w14:paraId="714ECFE4" w14:textId="77777777" w:rsidR="0082412D" w:rsidRDefault="005D33D8">
            <w:pPr>
              <w:pStyle w:val="B2"/>
              <w:ind w:hanging="311"/>
              <w:jc w:val="both"/>
              <w:rPr>
                <w:lang w:eastAsia="zh-CN"/>
              </w:rPr>
            </w:pPr>
            <w:r>
              <w:rPr>
                <w:lang w:eastAsia="zh-CN"/>
              </w:rP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k</m:t>
                  </m:r>
                </m:sub>
              </m:sSub>
            </m:oMath>
            <w:r>
              <w:rPr>
                <w:lang w:eastAsia="zh-CN"/>
              </w:rPr>
              <w:t xml:space="preserve"> </w:t>
            </w:r>
          </w:p>
          <w:p w14:paraId="778A4680" w14:textId="77777777" w:rsidR="0082412D" w:rsidRDefault="005D33D8">
            <w:pPr>
              <w:pStyle w:val="B3"/>
              <w:ind w:left="851" w:firstLine="0"/>
              <w:jc w:val="both"/>
              <w:rPr>
                <w:lang w:eastAsia="zh-CN"/>
              </w:rPr>
            </w:pPr>
            <w:r>
              <w:rPr>
                <w:lang w:eastAsia="zh-CN"/>
              </w:rPr>
              <w:t xml:space="preserve">if either pdsch-TimeDomainAllocationListForMultiPDSCH or pdsch-TimeDomainAllocationListForMultiPDSCH-DCI-1-3, and timeDomainHARQ-BundlingType1 are provided for </w:t>
            </w:r>
            <w:r>
              <w:t xml:space="preserve">serving cell </w:t>
            </w:r>
            <m:oMath>
              <m:r>
                <w:rPr>
                  <w:rFonts w:ascii="Cambria Math" w:hAnsi="Cambria Math"/>
                </w:rPr>
                <m:t>c</m:t>
              </m:r>
            </m:oMath>
          </w:p>
          <w:p w14:paraId="0EBF9344" w14:textId="77777777" w:rsidR="0082412D" w:rsidRDefault="005D33D8">
            <w:pPr>
              <w:pStyle w:val="B4"/>
              <w:jc w:val="both"/>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m:t>T</m:t>
                  </m:r>
                </m:sub>
              </m:sSub>
            </m:oMath>
            <w:r>
              <w:t>;</w:t>
            </w:r>
          </w:p>
          <w:p w14:paraId="6681476E" w14:textId="77777777" w:rsidR="0082412D" w:rsidRDefault="005D33D8">
            <w:pPr>
              <w:pStyle w:val="B4"/>
              <w:jc w:val="both"/>
            </w:pPr>
            <m:oMath>
              <m:r>
                <w:rPr>
                  <w:rFonts w:ascii="Cambria Math" w:hAnsi="Cambria Math"/>
                </w:rPr>
                <m:t>R</m:t>
              </m:r>
              <m:r>
                <m:rPr>
                  <m:sty m:val="p"/>
                </m:rPr>
                <w:rPr>
                  <w:rFonts w:ascii="Cambria Math" w:hAnsi="Cambria Math"/>
                </w:rPr>
                <m:t>'=</m:t>
              </m:r>
              <m:sSubSup>
                <m:sSubSupPr>
                  <m:ctrlPr>
                    <w:rPr>
                      <w:rFonts w:ascii="Cambria Math" w:eastAsia="DengXian" w:hAnsi="Cambria Math"/>
                    </w:rPr>
                  </m:ctrlPr>
                </m:sSubSupPr>
                <m:e>
                  <m:r>
                    <w:rPr>
                      <w:rFonts w:ascii="Cambria Math" w:eastAsia="DengXian" w:hAnsi="Cambria Math"/>
                    </w:rPr>
                    <m:t>R</m:t>
                  </m:r>
                </m:e>
                <m:sub>
                  <m:r>
                    <w:rPr>
                      <w:rFonts w:ascii="Cambria Math" w:eastAsia="DengXian" w:hAnsi="Cambria Math"/>
                    </w:rPr>
                    <m:t>T</m:t>
                  </m:r>
                </m:sub>
                <m:sup>
                  <m:r>
                    <m:rPr>
                      <m:sty m:val="p"/>
                    </m:rPr>
                    <w:rPr>
                      <w:rFonts w:ascii="Cambria Math" w:eastAsia="DengXian" w:hAnsi="Cambria Math"/>
                    </w:rPr>
                    <m:t>'</m:t>
                  </m:r>
                </m:sup>
              </m:sSubSup>
            </m:oMath>
            <w:r>
              <w:t>;</w:t>
            </w:r>
          </w:p>
          <w:p w14:paraId="089E3BDA" w14:textId="77777777" w:rsidR="0082412D" w:rsidRDefault="005D33D8">
            <w:pPr>
              <w:pStyle w:val="B3"/>
              <w:ind w:left="851" w:firstLine="0"/>
              <w:jc w:val="both"/>
            </w:pPr>
            <w:r>
              <w:t xml:space="preserve">Elseif either </w:t>
            </w:r>
            <w:r>
              <w:rPr>
                <w:lang w:eastAsia="zh-CN"/>
              </w:rPr>
              <w:t>pdsch</w:t>
            </w:r>
            <w:r>
              <w:t xml:space="preserve">-TimeDomainAllocationListForMultiPDSCH or </w:t>
            </w:r>
            <w:r>
              <w:rPr>
                <w:lang w:eastAsia="zh-CN"/>
              </w:rPr>
              <w:t xml:space="preserve">pdsch-TimeDomainAllocationListForMultiPDSCH-DCI-1-3 </w:t>
            </w:r>
            <w:r>
              <w:t>is provided and</w:t>
            </w:r>
            <w:r>
              <w:rPr>
                <w:lang w:eastAsia="zh-CN"/>
              </w:rPr>
              <w:t xml:space="preserve"> </w:t>
            </w:r>
            <w:r>
              <w:t>timeDomainHARQ-Bundling</w:t>
            </w:r>
            <w:r>
              <w:rPr>
                <w:lang w:eastAsia="zh-CN"/>
              </w:rPr>
              <w:t>Type1</w:t>
            </w:r>
            <w:r>
              <w:t xml:space="preserve"> is not provided for serving cell </w:t>
            </w:r>
            <m:oMath>
              <m:r>
                <w:rPr>
                  <w:rFonts w:ascii="Cambria Math" w:hAnsi="Cambria Math"/>
                </w:rPr>
                <m:t>c</m:t>
              </m:r>
            </m:oMath>
          </w:p>
          <w:p w14:paraId="396ADB75" w14:textId="77777777" w:rsidR="0082412D" w:rsidRDefault="005D33D8">
            <w:pPr>
              <w:pStyle w:val="B4"/>
              <w:jc w:val="both"/>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m:t>T</m:t>
                  </m:r>
                </m:sub>
              </m:sSub>
            </m:oMath>
            <w:r>
              <w:t>;</w:t>
            </w:r>
          </w:p>
          <w:p w14:paraId="5371F95C" w14:textId="77777777" w:rsidR="0082412D" w:rsidRDefault="005D33D8">
            <w:pPr>
              <w:pStyle w:val="B3"/>
              <w:jc w:val="both"/>
              <w:rPr>
                <w:lang w:eastAsia="zh-CN"/>
              </w:rPr>
            </w:pPr>
            <w:r>
              <w:rPr>
                <w:lang w:eastAsia="zh-CN"/>
              </w:rPr>
              <w:t xml:space="preserve">else </w:t>
            </w:r>
          </w:p>
          <w:p w14:paraId="567820CD" w14:textId="77777777" w:rsidR="0082412D" w:rsidRDefault="005D33D8">
            <w:pPr>
              <w:pStyle w:val="B4"/>
              <w:jc w:val="both"/>
              <w:rPr>
                <w:lang w:eastAsia="zh-CN"/>
              </w:rPr>
            </w:pPr>
            <w:r>
              <w:rPr>
                <w:lang w:eastAsia="zh-CN"/>
              </w:rPr>
              <w:t xml:space="preserve">Set </w:t>
            </w:r>
            <m:oMath>
              <m:r>
                <w:rPr>
                  <w:rFonts w:ascii="Cambria Math" w:hAnsi="Cambria Math"/>
                </w:rPr>
                <m:t>R</m:t>
              </m:r>
            </m:oMath>
            <w:r>
              <w:rPr>
                <w:lang w:eastAsia="zh-CN"/>
              </w:rPr>
              <w:t xml:space="preserve"> to the set of rows</w:t>
            </w:r>
          </w:p>
          <w:p w14:paraId="598F4544" w14:textId="77777777" w:rsidR="0082412D" w:rsidRDefault="005D33D8">
            <w:pPr>
              <w:pStyle w:val="B3"/>
              <w:tabs>
                <w:tab w:val="left" w:pos="851"/>
              </w:tabs>
              <w:jc w:val="both"/>
              <w:rPr>
                <w:lang w:eastAsia="zh-CN"/>
              </w:rPr>
            </w:pPr>
            <w:r>
              <w:rPr>
                <w:lang w:eastAsia="zh-CN"/>
              </w:rPr>
              <w:t>end if</w:t>
            </w:r>
          </w:p>
          <w:p w14:paraId="68613803" w14:textId="77777777" w:rsidR="0082412D" w:rsidRDefault="005D33D8">
            <w:pPr>
              <w:pStyle w:val="B3"/>
              <w:tabs>
                <w:tab w:val="left" w:pos="851"/>
              </w:tabs>
              <w:jc w:val="both"/>
              <w:rPr>
                <w:lang w:eastAsia="zh-CN"/>
              </w:rPr>
            </w:pPr>
            <w:r>
              <w:rPr>
                <w:lang w:eastAsia="zh-CN"/>
              </w:rPr>
              <w:t xml:space="preserve">Set </w:t>
            </w:r>
            <m:oMath>
              <m:r>
                <m:rPr>
                  <m:nor/>
                </m:rPr>
                <m:t>C</m:t>
              </m:r>
              <m:d>
                <m:dPr>
                  <m:ctrlPr>
                    <w:rPr>
                      <w:rFonts w:ascii="Cambria Math" w:hAnsi="Cambria Math"/>
                    </w:rPr>
                  </m:ctrlPr>
                </m:dPr>
                <m:e>
                  <m:r>
                    <w:rPr>
                      <w:rFonts w:ascii="Cambria Math" w:hAnsi="Cambria Math"/>
                    </w:rPr>
                    <m:t>R</m:t>
                  </m:r>
                </m:e>
              </m:d>
            </m:oMath>
            <w:r>
              <w:t xml:space="preserve"> to the cardinality of </w:t>
            </w:r>
            <m:oMath>
              <m:r>
                <w:rPr>
                  <w:rFonts w:ascii="Cambria Math" w:hAnsi="Cambria Math"/>
                </w:rPr>
                <m:t>R</m:t>
              </m:r>
            </m:oMath>
          </w:p>
          <w:p w14:paraId="74AEC405" w14:textId="77777777" w:rsidR="0082412D" w:rsidRDefault="005D33D8">
            <w:pPr>
              <w:pStyle w:val="B3"/>
              <w:jc w:val="both"/>
              <w:rPr>
                <w:lang w:eastAsia="zh-CN"/>
              </w:rPr>
            </w:pPr>
            <w:r>
              <w:rPr>
                <w:lang w:eastAsia="zh-CN"/>
              </w:rPr>
              <w:t xml:space="preserve">Set </w:t>
            </w:r>
            <m:oMath>
              <m:r>
                <w:rPr>
                  <w:rFonts w:ascii="Cambria Math" w:hAnsi="Cambria Math"/>
                </w:rPr>
                <m:t>r</m:t>
              </m:r>
              <m:r>
                <m:rPr>
                  <m:sty m:val="p"/>
                </m:rPr>
                <w:rPr>
                  <w:rFonts w:ascii="Cambria Math" w:hAnsi="Cambria Math"/>
                </w:rPr>
                <m:t>=0</m:t>
              </m:r>
            </m:oMath>
            <w:r>
              <w:rPr>
                <w:lang w:eastAsia="zh-CN"/>
              </w:rPr>
              <w:t xml:space="preserve"> – index of row in set </w:t>
            </w:r>
            <m:oMath>
              <m:r>
                <w:rPr>
                  <w:rFonts w:ascii="Cambria Math" w:hAnsi="Cambria Math"/>
                </w:rPr>
                <m:t>R</m:t>
              </m:r>
            </m:oMath>
          </w:p>
          <w:p w14:paraId="6FA2FA76" w14:textId="77777777" w:rsidR="0082412D" w:rsidRDefault="005D33D8">
            <w:pPr>
              <w:pStyle w:val="B3"/>
              <w:ind w:left="852" w:firstLine="0"/>
              <w:jc w:val="both"/>
            </w:pPr>
            <w:r>
              <w:t xml:space="preserve">if slot </w:t>
            </w:r>
            <m:oMath>
              <m:sSub>
                <m:sSubPr>
                  <m:ctrlPr>
                    <w:rPr>
                      <w:rFonts w:ascii="Cambria Math" w:hAnsi="Cambria Math"/>
                    </w:rPr>
                  </m:ctrlPr>
                </m:sSubPr>
                <m:e>
                  <m:r>
                    <w:rPr>
                      <w:rFonts w:ascii="Cambria Math" w:hAnsi="Cambria Math"/>
                    </w:rPr>
                    <m:t>n</m:t>
                  </m:r>
                </m:e>
                <m:sub>
                  <m:r>
                    <m:rPr>
                      <m:nor/>
                    </m:rPr>
                    <m:t>U</m:t>
                  </m:r>
                </m:sub>
              </m:sSub>
            </m:oMath>
            <w:r>
              <w:t xml:space="preserve"> starts at a same time as or after a slot for an active DL BWP change on serving cell </w:t>
            </w:r>
            <m:oMath>
              <m:r>
                <w:rPr>
                  <w:rFonts w:ascii="Cambria Math" w:hAnsi="Cambria Math"/>
                </w:rPr>
                <m:t>c</m:t>
              </m:r>
            </m:oMath>
            <w:r>
              <w:rPr>
                <w:lang w:eastAsia="zh-CN"/>
              </w:rPr>
              <w:t xml:space="preserve"> </w:t>
            </w:r>
            <w:r>
              <w:t xml:space="preserve">or an active UL BWP change on the serving cell of PUCCH transmission if the UE is provided pucch-sSCellDyn or pucch-sSCellDynDCI-1-2 or pucch-sSCellDynDCI-1-3, or an active UL BWP change on the PCell if the UE is not provided pucch-sSCellDyn and pucch-sSCellDynDCI-1-2 and pucch-sSCellDynDCI-1-3, and slot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0,</m:t>
                  </m:r>
                  <m:r>
                    <w:rPr>
                      <w:rFonts w:ascii="Cambria Math" w:hAnsi="Cambria Math"/>
                      <w:lang w:eastAsia="zh-CN"/>
                    </w:rPr>
                    <m:t>k</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is before the slot for the active DL BWP change on serving cell </w:t>
            </w:r>
            <m:oMath>
              <m:r>
                <w:rPr>
                  <w:rFonts w:ascii="Cambria Math" w:hAnsi="Cambria Math"/>
                </w:rPr>
                <m:t>c</m:t>
              </m:r>
            </m:oMath>
            <w:r>
              <w:rPr>
                <w:lang w:eastAsia="zh-CN"/>
              </w:rPr>
              <w:t xml:space="preserve"> </w:t>
            </w:r>
            <w:r>
              <w:t xml:space="preserve">or the active UL BWP change on the serving cell of PUCCH transmission, </w:t>
            </w:r>
            <w:r>
              <w:rPr>
                <w:lang w:eastAsia="zh-CN"/>
              </w:rPr>
              <w:t xml:space="preserve">or subslotLengthForPUCCH is provided for the HARQ-ACK codebook and </w:t>
            </w:r>
            <w:r>
              <w:t xml:space="preserve">slot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0,</m:t>
                  </m:r>
                  <m:r>
                    <w:rPr>
                      <w:rFonts w:ascii="Cambria Math" w:hAnsi="Cambria Math"/>
                      <w:lang w:eastAsia="zh-CN"/>
                    </w:rPr>
                    <m:t>k</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Pr>
                <w:lang w:eastAsia="zh-CN"/>
              </w:rPr>
              <w:t xml:space="preserve"> overlaps with UL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r>
                    <w:rPr>
                      <w:rFonts w:ascii="Cambria Math" w:hAnsi="Cambria Math"/>
                      <w:lang w:eastAsia="zh-CN"/>
                    </w:rPr>
                    <m:t>k</m:t>
                  </m:r>
                  <m:r>
                    <m:rPr>
                      <m:sty m:val="p"/>
                    </m:rPr>
                    <w:rPr>
                      <w:rFonts w:ascii="Cambria Math" w:hAnsi="Cambria Math"/>
                      <w:lang w:eastAsia="zh-CN"/>
                    </w:rPr>
                    <m:t>-1</m:t>
                  </m:r>
                </m:sub>
              </m:sSub>
            </m:oMath>
            <w:r>
              <w:rPr>
                <w:lang w:eastAsia="zh-CN"/>
              </w:rPr>
              <w:t xml:space="preserve">, </w:t>
            </w:r>
            <m:oMath>
              <m:r>
                <w:rPr>
                  <w:rFonts w:ascii="Cambria Math" w:hAnsi="Cambria Math"/>
                  <w:lang w:eastAsia="zh-CN"/>
                </w:rPr>
                <m:t>k</m:t>
              </m:r>
              <m:r>
                <m:rPr>
                  <m:sty m:val="p"/>
                </m:rPr>
                <w:rPr>
                  <w:rFonts w:ascii="Cambria Math" w:hAnsi="Cambria Math"/>
                  <w:lang w:eastAsia="zh-CN"/>
                </w:rPr>
                <m:t>&gt;0</m:t>
              </m:r>
            </m:oMath>
            <w:r>
              <w:rPr>
                <w:lang w:eastAsia="zh-CN"/>
              </w:rPr>
              <w:t xml:space="preserve">, </w:t>
            </w:r>
            <w:r>
              <w:t xml:space="preserve">where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0,</m:t>
                  </m:r>
                  <m:r>
                    <w:rPr>
                      <w:rFonts w:ascii="Cambria Math" w:hAnsi="Cambria Math"/>
                      <w:lang w:eastAsia="zh-CN"/>
                    </w:rPr>
                    <m:t>k</m:t>
                  </m:r>
                </m:sub>
              </m:sSub>
            </m:oMath>
            <w:r>
              <w:rPr>
                <w:lang w:eastAsia="zh-CN"/>
              </w:rPr>
              <w:t xml:space="preserve"> is a DL slot with a smallest index among DL slots overlapping with UL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r>
                    <w:rPr>
                      <w:rFonts w:ascii="Cambria Math" w:hAnsi="Cambria Math"/>
                      <w:lang w:eastAsia="zh-CN"/>
                    </w:rPr>
                    <m:t>k</m:t>
                  </m:r>
                </m:sub>
              </m:sSub>
            </m:oMath>
            <w:r>
              <w:rPr>
                <w:lang w:eastAsia="zh-CN"/>
              </w:rPr>
              <w:t>,</w:t>
            </w:r>
            <w:r>
              <w:t xml:space="preserve"> </w:t>
            </w:r>
          </w:p>
          <w:p w14:paraId="5A6F6A71" w14:textId="77777777" w:rsidR="0082412D" w:rsidRDefault="00000000">
            <w:pPr>
              <w:pStyle w:val="B4"/>
              <w:ind w:left="1135" w:firstLine="2"/>
              <w:jc w:val="both"/>
            </w:pPr>
            <m:oMath>
              <m:sSub>
                <m:sSubPr>
                  <m:ctrlPr>
                    <w:rPr>
                      <w:rFonts w:ascii="Cambria Math" w:hAnsi="Cambria Math"/>
                    </w:rPr>
                  </m:ctrlPr>
                </m:sSubPr>
                <m:e>
                  <m:r>
                    <w:rPr>
                      <w:rFonts w:ascii="Cambria Math" w:hAnsi="Cambria Math"/>
                    </w:rPr>
                    <m:t>n</m:t>
                  </m:r>
                </m:e>
                <m:sub>
                  <m:r>
                    <w:rPr>
                      <w:rFonts w:ascii="Cambria Math" w:hAnsi="Cambria Math"/>
                    </w:rPr>
                    <m:t>D</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D</m:t>
                  </m:r>
                </m:sub>
              </m:sSub>
              <m:r>
                <m:rPr>
                  <m:sty m:val="p"/>
                </m:rPr>
                <w:rPr>
                  <w:rFonts w:ascii="Cambria Math" w:hAnsi="Cambria Math"/>
                </w:rPr>
                <m:t>+1</m:t>
              </m:r>
            </m:oMath>
            <w:r w:rsidR="005D33D8">
              <w:t xml:space="preserve">; </w:t>
            </w:r>
          </w:p>
          <w:p w14:paraId="7F534857" w14:textId="77777777" w:rsidR="0082412D" w:rsidRDefault="005D33D8">
            <w:pPr>
              <w:pStyle w:val="B3"/>
              <w:ind w:left="852" w:hanging="1"/>
              <w:jc w:val="both"/>
            </w:pPr>
            <w:r>
              <w:t xml:space="preserve">else </w:t>
            </w:r>
          </w:p>
          <w:p w14:paraId="390B22E6" w14:textId="77777777" w:rsidR="0082412D" w:rsidRDefault="005D33D8">
            <w:pPr>
              <w:pStyle w:val="B4"/>
              <w:ind w:left="1135" w:firstLine="0"/>
              <w:jc w:val="both"/>
              <w:rPr>
                <w:lang w:eastAsia="zh-CN"/>
              </w:rPr>
            </w:pPr>
            <w:r>
              <w:t xml:space="preserve">while </w:t>
            </w:r>
            <m:oMath>
              <m:r>
                <w:rPr>
                  <w:rFonts w:ascii="Cambria Math" w:hAnsi="Cambria Math"/>
                </w:rPr>
                <m:t>r</m:t>
              </m:r>
              <m:r>
                <m:rPr>
                  <m:sty m:val="p"/>
                </m:rPr>
                <w:rPr>
                  <w:rFonts w:ascii="Cambria Math" w:hAnsi="Cambria Math"/>
                </w:rPr>
                <m:t>&lt;</m:t>
              </m:r>
              <m:r>
                <m:rPr>
                  <m:nor/>
                </m:rPr>
                <m:t>C</m:t>
              </m:r>
              <m:d>
                <m:dPr>
                  <m:ctrlPr>
                    <w:rPr>
                      <w:rFonts w:ascii="Cambria Math" w:hAnsi="Cambria Math"/>
                    </w:rPr>
                  </m:ctrlPr>
                </m:dPr>
                <m:e>
                  <m:r>
                    <w:rPr>
                      <w:rFonts w:ascii="Cambria Math" w:hAnsi="Cambria Math"/>
                    </w:rPr>
                    <m:t>R</m:t>
                  </m:r>
                </m:e>
              </m:d>
            </m:oMath>
          </w:p>
          <w:p w14:paraId="7B469D9B" w14:textId="77777777" w:rsidR="0082412D" w:rsidRDefault="005D33D8">
            <w:pPr>
              <w:pStyle w:val="B5"/>
              <w:ind w:left="1421" w:firstLine="0"/>
              <w:jc w:val="both"/>
              <w:rPr>
                <w:lang w:eastAsia="zh-CN"/>
              </w:rPr>
            </w:pPr>
            <w:r>
              <w:rPr>
                <w:lang w:eastAsia="zh-CN"/>
              </w:rPr>
              <w:t xml:space="preserve">if the UE is not provided timeDomainHARQ-BundlingType1 and is provided </w:t>
            </w:r>
            <w:r>
              <w:t xml:space="preserve">tdd-UL-DL-ConfigurationCommon, </w:t>
            </w:r>
            <w:r>
              <w:rPr>
                <w:lang w:eastAsia="zh-CN"/>
              </w:rPr>
              <w:t>or</w:t>
            </w:r>
            <w:r>
              <w:t xml:space="preserve"> tdd-UL-DL-ConfigurationDedicated</w:t>
            </w:r>
            <w:r>
              <w:rPr>
                <w:lang w:eastAsia="zh-CN"/>
              </w:rPr>
              <w:t xml:space="preserve"> and, for each slot from slot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0,</m:t>
                  </m:r>
                  <m:r>
                    <w:rPr>
                      <w:rFonts w:ascii="Cambria Math" w:hAnsi="Cambria Math"/>
                      <w:lang w:eastAsia="zh-CN"/>
                    </w:rPr>
                    <m:t>k</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m:rPr>
                  <m:sty m:val="p"/>
                </m:rPr>
                <w:rPr>
                  <w:rFonts w:ascii="Cambria Math" w:hAnsi="Cambria Math"/>
                  <w:lang w:eastAsia="zh-CN"/>
                </w:rPr>
                <m:t>+1</m:t>
              </m:r>
            </m:oMath>
            <w:r>
              <w:rPr>
                <w:lang w:eastAsia="zh-CN"/>
              </w:rPr>
              <w:t xml:space="preserve"> to slot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0,</m:t>
                  </m:r>
                  <m:r>
                    <w:rPr>
                      <w:rFonts w:ascii="Cambria Math" w:hAnsi="Cambria Math"/>
                      <w:lang w:eastAsia="zh-CN"/>
                    </w:rPr>
                    <m:t>k</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Pr>
                <w:lang w:eastAsia="zh-CN"/>
              </w:rPr>
              <w:t xml:space="preserve">, at least one symbol of the PDSCH time resource derived by row </w:t>
            </w:r>
            <m:oMath>
              <m:r>
                <w:rPr>
                  <w:rFonts w:ascii="Cambria Math" w:hAnsi="Cambria Math"/>
                </w:rPr>
                <m:t>r</m:t>
              </m:r>
            </m:oMath>
            <w:r>
              <w:t xml:space="preserve"> </w:t>
            </w:r>
            <w:r>
              <w:rPr>
                <w:lang w:eastAsia="zh-CN"/>
              </w:rPr>
              <w:t xml:space="preserve">is </w:t>
            </w:r>
          </w:p>
          <w:p w14:paraId="5F192B28" w14:textId="77777777" w:rsidR="0082412D" w:rsidRDefault="005D33D8">
            <w:pPr>
              <w:pStyle w:val="B5"/>
              <w:numPr>
                <w:ilvl w:val="4"/>
                <w:numId w:val="47"/>
              </w:numPr>
              <w:spacing w:line="240" w:lineRule="auto"/>
              <w:jc w:val="both"/>
            </w:pPr>
            <w:r>
              <w:rPr>
                <w:lang w:eastAsia="zh-CN"/>
              </w:rPr>
              <w:t xml:space="preserve">configured as UL </w:t>
            </w:r>
            <w:r>
              <w:t>by tdd-UL-DL-ConfigurationCommon or tdd-UL-DL-ConfigurationDedicated</w:t>
            </w:r>
            <w:r>
              <w:rPr>
                <w:color w:val="FF0000"/>
              </w:rPr>
              <w:t>, or</w:t>
            </w:r>
          </w:p>
          <w:p w14:paraId="63999471" w14:textId="77777777" w:rsidR="0082412D" w:rsidRDefault="005D33D8">
            <w:pPr>
              <w:pStyle w:val="B5"/>
              <w:numPr>
                <w:ilvl w:val="4"/>
                <w:numId w:val="47"/>
              </w:numPr>
              <w:spacing w:line="240" w:lineRule="auto"/>
              <w:jc w:val="both"/>
              <w:rPr>
                <w:color w:val="FF0000"/>
                <w:lang w:eastAsia="zh-CN"/>
              </w:rPr>
            </w:pPr>
            <w:r>
              <w:rPr>
                <w:color w:val="FF0000"/>
                <w:lang w:eastAsia="zh-CN"/>
              </w:rPr>
              <w:t>in switching gap by LBCA-SwitchingGap-Duration-PCelltoSCell</w:t>
            </w:r>
            <w:r>
              <w:rPr>
                <w:color w:val="FF0000"/>
                <w:kern w:val="2"/>
                <w:lang w:eastAsia="zh-CN"/>
              </w:rPr>
              <w:t xml:space="preserve"> for a PDSCH on Pcell or by </w:t>
            </w:r>
            <w:r>
              <w:rPr>
                <w:color w:val="FF0000"/>
                <w:lang w:eastAsia="zh-CN"/>
              </w:rPr>
              <w:t>LBCA-SwitchingGap-SCelltoPCell for a PDSCH on Scell, when the switching pattern is applied,</w:t>
            </w:r>
            <w:r>
              <w:rPr>
                <w:color w:val="FF0000"/>
              </w:rPr>
              <w:t xml:space="preserve"> or</w:t>
            </w:r>
          </w:p>
          <w:p w14:paraId="15E09702" w14:textId="77777777" w:rsidR="0082412D" w:rsidRDefault="005D33D8">
            <w:pPr>
              <w:pStyle w:val="B5"/>
              <w:numPr>
                <w:ilvl w:val="4"/>
                <w:numId w:val="47"/>
              </w:numPr>
              <w:spacing w:line="240" w:lineRule="auto"/>
              <w:jc w:val="both"/>
              <w:rPr>
                <w:color w:val="FF0000"/>
                <w:lang w:eastAsia="zh-CN"/>
              </w:rPr>
            </w:pPr>
            <w:r>
              <w:rPr>
                <w:color w:val="FF0000"/>
                <w:lang w:eastAsia="zh-CN"/>
              </w:rPr>
              <w:t>in a slot indicated as slot on Scell for a PDSCH on Pcell, or in a slot indicated as slot on PCell for a PDSCH on Scell, by LBCA-SwitchingPattern when the switching pattern is applied</w:t>
            </w:r>
          </w:p>
          <w:p w14:paraId="640DE70A" w14:textId="77777777" w:rsidR="0082412D" w:rsidRDefault="005D33D8">
            <w:pPr>
              <w:pStyle w:val="B5"/>
              <w:ind w:left="1421" w:firstLine="0"/>
              <w:jc w:val="both"/>
              <w:rPr>
                <w:lang w:eastAsia="zh-CN"/>
              </w:rPr>
            </w:pPr>
            <w:r>
              <w:rPr>
                <w:lang w:eastAsia="zh-CN"/>
              </w:rPr>
              <w:t xml:space="preserve"> where </w:t>
            </w:r>
            <m:oMath>
              <m:sSub>
                <m:sSubPr>
                  <m:ctrlPr>
                    <w:rPr>
                      <w:rFonts w:ascii="Cambria Math" w:hAnsi="Cambria Math"/>
                    </w:rPr>
                  </m:ctrlPr>
                </m:sSubPr>
                <m:e>
                  <m:r>
                    <w:rPr>
                      <w:rFonts w:ascii="Cambria Math" w:hAnsi="Cambria Math"/>
                    </w:rPr>
                    <m:t>K</m:t>
                  </m:r>
                </m:e>
                <m:sub>
                  <m:r>
                    <m:rPr>
                      <m:nor/>
                    </m:rPr>
                    <m:t>1,k</m:t>
                  </m:r>
                </m:sub>
              </m:sSub>
            </m:oMath>
            <w:r>
              <w:rPr>
                <w:lang w:eastAsia="zh-CN"/>
              </w:rPr>
              <w:t xml:space="preserve"> is the k-th slot timing value in set </w:t>
            </w:r>
            <m:oMath>
              <m:sSub>
                <m:sSubPr>
                  <m:ctrlPr>
                    <w:rPr>
                      <w:rFonts w:ascii="Cambria Math" w:hAnsi="Cambria Math"/>
                    </w:rPr>
                  </m:ctrlPr>
                </m:sSubPr>
                <m:e>
                  <m:r>
                    <w:rPr>
                      <w:rFonts w:ascii="Cambria Math" w:hAnsi="Cambria Math"/>
                    </w:rPr>
                    <m:t>K</m:t>
                  </m:r>
                </m:e>
                <m:sub>
                  <m:r>
                    <m:rPr>
                      <m:nor/>
                    </m:rPr>
                    <m:t>1</m:t>
                  </m:r>
                </m:sub>
              </m:sSub>
            </m:oMath>
            <w:r>
              <w:rPr>
                <w:lang w:eastAsia="zh-CN"/>
              </w:rPr>
              <w:t xml:space="preserve">, where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0,</m:t>
                  </m:r>
                  <m:r>
                    <w:rPr>
                      <w:rFonts w:ascii="Cambria Math" w:hAnsi="Cambria Math"/>
                      <w:lang w:eastAsia="zh-CN"/>
                    </w:rPr>
                    <m:t>k</m:t>
                  </m:r>
                </m:sub>
              </m:sSub>
            </m:oMath>
            <w:r>
              <w:rPr>
                <w:lang w:eastAsia="zh-CN"/>
              </w:rPr>
              <w:t xml:space="preserve"> is a DL slot with a smallest index among DL slots overlapping with UL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r>
                    <w:rPr>
                      <w:rFonts w:ascii="Cambria Math" w:hAnsi="Cambria Math"/>
                      <w:lang w:eastAsia="zh-CN"/>
                    </w:rPr>
                    <m:t>k</m:t>
                  </m:r>
                </m:sub>
              </m:sSub>
            </m:oMath>
            <w:r>
              <w:rPr>
                <w:lang w:eastAsia="zh-CN"/>
              </w:rPr>
              <w:t xml:space="preserve">, or subslotLengthForPUCCH is provided for the HARQ-ACK codebook and the end of the PDSCH time resource for row </w:t>
            </w:r>
            <m:oMath>
              <m:r>
                <w:rPr>
                  <w:rFonts w:ascii="Cambria Math" w:hAnsi="Cambria Math"/>
                  <w:lang w:eastAsia="zh-CN"/>
                </w:rPr>
                <m:t>r</m:t>
              </m:r>
            </m:oMath>
            <w:r>
              <w:rPr>
                <w:lang w:eastAsia="zh-CN"/>
              </w:rPr>
              <w:t xml:space="preserve"> is not within any UL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r>
                    <w:rPr>
                      <w:rFonts w:ascii="Cambria Math" w:hAnsi="Cambria Math"/>
                      <w:lang w:eastAsia="zh-CN"/>
                    </w:rPr>
                    <m:t>l</m:t>
                  </m:r>
                </m:sub>
              </m:sSub>
            </m:oMath>
            <w:r>
              <w:rPr>
                <w:lang w:eastAsia="zh-CN"/>
              </w:rPr>
              <w:t xml:space="preserve">, </w:t>
            </w:r>
            <m:oMath>
              <m:r>
                <m:rPr>
                  <m:sty m:val="p"/>
                </m:rPr>
                <w:rPr>
                  <w:rFonts w:ascii="Cambria Math" w:hAnsi="Cambria Math"/>
                  <w:lang w:eastAsia="zh-CN"/>
                </w:rPr>
                <m:t>0≤</m:t>
              </m:r>
              <m:r>
                <w:rPr>
                  <w:rFonts w:ascii="Cambria Math" w:hAnsi="Cambria Math"/>
                  <w:lang w:eastAsia="zh-CN"/>
                </w:rPr>
                <m:t>l</m:t>
              </m:r>
              <m:r>
                <m:rPr>
                  <m:sty m:val="p"/>
                </m:rPr>
                <w:rPr>
                  <w:rFonts w:ascii="Cambria Math" w:hAnsi="Cambria Math"/>
                  <w:lang w:eastAsia="zh-CN"/>
                </w:rPr>
                <m:t>&lt;</m:t>
              </m:r>
              <m:r>
                <m:rPr>
                  <m:nor/>
                </m:rPr>
                <m:t>C</m:t>
              </m:r>
              <m:d>
                <m:dPr>
                  <m:ctrlPr>
                    <w:rPr>
                      <w:rFonts w:ascii="Cambria Math" w:hAnsi="Cambria Math"/>
                    </w:rPr>
                  </m:ctrlPr>
                </m:dPr>
                <m:e>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e>
              </m:d>
              <m:r>
                <m:rPr>
                  <m:sty m:val="p"/>
                </m:rPr>
                <w:rPr>
                  <w:rFonts w:ascii="Cambria Math" w:hAnsi="Cambria Math"/>
                </w:rPr>
                <m:t xml:space="preserve">, </m:t>
              </m:r>
            </m:oMath>
            <w:r>
              <w:rPr>
                <w:lang w:eastAsia="zh-CN"/>
              </w:rPr>
              <w:t xml:space="preserve">or if either </w:t>
            </w:r>
            <w:r>
              <w:t xml:space="preserve">pdsch-TimeDomainAllocationListForMultiPDSCH or </w:t>
            </w:r>
            <w:r>
              <w:rPr>
                <w:lang w:eastAsia="zh-CN"/>
              </w:rPr>
              <w:t xml:space="preserve">pdsch-TimeDomainAllocationListForMultiPDSCH-DCI-1-3 </w:t>
            </w:r>
            <w:r>
              <w:t>is provided, and</w:t>
            </w:r>
            <w:r>
              <w:rPr>
                <w:lang w:eastAsia="zh-CN"/>
              </w:rPr>
              <w:t xml:space="preserve"> HARQ-ACK information for PDSCH time resource derived by row </w:t>
            </w:r>
            <m:oMath>
              <m:r>
                <w:rPr>
                  <w:rFonts w:ascii="Cambria Math" w:hAnsi="Cambria Math"/>
                </w:rPr>
                <m:t>r</m:t>
              </m:r>
            </m:oMath>
            <w:r>
              <w:t xml:space="preserve"> in slot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0,</m:t>
                  </m:r>
                  <m:r>
                    <w:rPr>
                      <w:rFonts w:ascii="Cambria Math" w:hAnsi="Cambria Math"/>
                      <w:lang w:eastAsia="zh-CN"/>
                    </w:rPr>
                    <m:t>k</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Pr>
                <w:lang w:eastAsia="zh-CN"/>
              </w:rPr>
              <w:t xml:space="preserve"> cannot be provided in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m:t>
                  </m:r>
                </m:sub>
              </m:sSub>
            </m:oMath>
          </w:p>
          <w:p w14:paraId="04655722" w14:textId="77777777" w:rsidR="0082412D" w:rsidRDefault="005D33D8">
            <w:pPr>
              <w:pStyle w:val="B5"/>
              <w:ind w:firstLine="3"/>
              <w:jc w:val="both"/>
              <w:rPr>
                <w:lang w:eastAsia="zh-CN"/>
              </w:rPr>
            </w:pPr>
            <m:oMath>
              <m:r>
                <w:rPr>
                  <w:rFonts w:ascii="Cambria Math" w:hAnsi="Cambria Math"/>
                </w:rPr>
                <m:t>R</m:t>
              </m:r>
              <m:r>
                <m:rPr>
                  <m:sty m:val="p"/>
                </m:rPr>
                <w:rPr>
                  <w:rFonts w:ascii="Cambria Math" w:hAnsi="Cambria Math"/>
                </w:rPr>
                <m:t>=</m:t>
              </m:r>
              <m:r>
                <w:rPr>
                  <w:rFonts w:ascii="Cambria Math" w:hAnsi="Cambria Math"/>
                </w:rPr>
                <m:t>R</m:t>
              </m:r>
              <m:r>
                <m:rPr>
                  <m:sty m:val="p"/>
                </m:rPr>
                <w:rPr>
                  <w:rFonts w:ascii="Cambria Math" w:hAnsi="Cambria Math"/>
                </w:rPr>
                <m:t>\</m:t>
              </m:r>
              <m:r>
                <w:rPr>
                  <w:rFonts w:ascii="Cambria Math" w:hAnsi="Cambria Math"/>
                </w:rPr>
                <m:t>r</m:t>
              </m:r>
            </m:oMath>
            <w:r>
              <w:t>;</w:t>
            </w:r>
          </w:p>
          <w:p w14:paraId="3ECC676D" w14:textId="77777777" w:rsidR="0082412D" w:rsidRDefault="005D33D8">
            <w:pPr>
              <w:pStyle w:val="B5"/>
              <w:ind w:left="1421" w:firstLine="0"/>
              <w:jc w:val="both"/>
              <w:rPr>
                <w:lang w:eastAsia="zh-CN"/>
              </w:rPr>
            </w:pPr>
            <w:r>
              <w:rPr>
                <w:lang w:eastAsia="zh-CN"/>
              </w:rPr>
              <w:t xml:space="preserve">elseif the UE is provided timeDomainHARQ-BundlingType1 and </w:t>
            </w:r>
            <w:r>
              <w:t xml:space="preserve">tdd-UL-DL-ConfigurationCommon, </w:t>
            </w:r>
            <w:r>
              <w:rPr>
                <w:lang w:eastAsia="zh-CN"/>
              </w:rPr>
              <w:t>or</w:t>
            </w:r>
            <w:r>
              <w:t xml:space="preserve"> tdd-UL-DL-ConfigurationDedicated</w:t>
            </w:r>
            <w:r>
              <w:rPr>
                <w:lang w:eastAsia="zh-CN"/>
              </w:rPr>
              <w:t xml:space="preserve"> and, for each slot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0,</m:t>
                  </m:r>
                  <m:r>
                    <w:rPr>
                      <w:rFonts w:ascii="Cambria Math" w:hAnsi="Cambria Math"/>
                      <w:lang w:eastAsia="zh-CN"/>
                    </w:rPr>
                    <m:t>k</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 xml:space="preserve">- </m:t>
              </m:r>
              <m:r>
                <m:rPr>
                  <m:sty m:val="p"/>
                </m:rPr>
                <w:rPr>
                  <w:rFonts w:ascii="Cambria Math" w:hAnsi="Cambria Math"/>
                </w:rPr>
                <m:t>∆</m:t>
              </m:r>
              <m:sSub>
                <m:sSubPr>
                  <m:ctrlPr>
                    <w:rPr>
                      <w:rFonts w:ascii="Cambria Math" w:hAnsi="Cambria Math"/>
                    </w:rPr>
                  </m:ctrlPr>
                </m:sSubPr>
                <m:e>
                  <m:r>
                    <w:rPr>
                      <w:rFonts w:ascii="Cambria Math" w:hAnsi="Cambria Math"/>
                    </w:rPr>
                    <m:t>K</m:t>
                  </m:r>
                </m:e>
                <m:sub>
                  <m:r>
                    <m:rPr>
                      <m:nor/>
                    </m:rPr>
                    <m:t>0,r</m:t>
                  </m:r>
                </m:sub>
              </m:sSub>
              <m:r>
                <m:rPr>
                  <m:sty m:val="p"/>
                </m:rPr>
                <w:rPr>
                  <w:rFonts w:ascii="Cambria Math" w:hAnsi="Cambria Math"/>
                  <w:lang w:eastAsia="zh-CN"/>
                </w:rPr>
                <m:t>(</m:t>
              </m:r>
              <m:r>
                <w:rPr>
                  <w:rFonts w:ascii="Cambria Math" w:hAnsi="Cambria Math"/>
                  <w:lang w:val="fr-FR" w:eastAsia="zh-CN"/>
                </w:rPr>
                <m:t>d</m:t>
              </m:r>
              <m:r>
                <m:rPr>
                  <m:sty m:val="p"/>
                </m:rPr>
                <w:rPr>
                  <w:rFonts w:ascii="Cambria Math" w:hAnsi="Cambria Math"/>
                  <w:lang w:eastAsia="zh-CN"/>
                </w:rPr>
                <m:t>)</m:t>
              </m:r>
            </m:oMath>
            <w:r>
              <w:rPr>
                <w:lang w:eastAsia="zh-CN"/>
              </w:rPr>
              <w:t xml:space="preserve">, at least one symbol of each PDSCH time resource derived by row </w:t>
            </w:r>
            <m:oMath>
              <m:r>
                <w:rPr>
                  <w:rFonts w:ascii="Cambria Math" w:hAnsi="Cambria Math"/>
                </w:rPr>
                <m:t>r</m:t>
              </m:r>
            </m:oMath>
            <w:r>
              <w:t xml:space="preserve"> </w:t>
            </w:r>
            <w:r>
              <w:rPr>
                <w:lang w:eastAsia="zh-CN"/>
              </w:rPr>
              <w:t xml:space="preserve">of set </w:t>
            </w:r>
            <m:oMath>
              <m:r>
                <w:rPr>
                  <w:rFonts w:ascii="Cambria Math" w:hAnsi="Cambria Math"/>
                </w:rPr>
                <m:t>R</m:t>
              </m:r>
              <m:r>
                <m:rPr>
                  <m:sty m:val="p"/>
                </m:rPr>
                <w:rPr>
                  <w:rFonts w:ascii="Cambria Math" w:hAnsi="Cambria Math"/>
                </w:rPr>
                <m:t>'</m:t>
              </m:r>
            </m:oMath>
            <w:r>
              <w:rPr>
                <w:lang w:eastAsia="zh-CN"/>
              </w:rPr>
              <w:t xml:space="preserve"> is </w:t>
            </w:r>
          </w:p>
          <w:p w14:paraId="42A8A3A7" w14:textId="77777777" w:rsidR="0082412D" w:rsidRDefault="005D33D8">
            <w:pPr>
              <w:pStyle w:val="B5"/>
              <w:numPr>
                <w:ilvl w:val="4"/>
                <w:numId w:val="47"/>
              </w:numPr>
              <w:spacing w:line="240" w:lineRule="auto"/>
              <w:jc w:val="both"/>
              <w:rPr>
                <w:lang w:eastAsia="zh-CN"/>
              </w:rPr>
            </w:pPr>
            <w:r>
              <w:rPr>
                <w:lang w:eastAsia="zh-CN"/>
              </w:rPr>
              <w:t xml:space="preserve">configured as UL </w:t>
            </w:r>
            <w:r>
              <w:t>by tdd-UL-DL-ConfigurationCommon or tdd-UL-DL-ConfigurationDedicated</w:t>
            </w:r>
            <w:r>
              <w:rPr>
                <w:color w:val="FF0000"/>
                <w:lang w:eastAsia="zh-CN"/>
              </w:rPr>
              <w:t>, or</w:t>
            </w:r>
          </w:p>
          <w:p w14:paraId="5A9B1C73" w14:textId="77777777" w:rsidR="0082412D" w:rsidRDefault="005D33D8">
            <w:pPr>
              <w:pStyle w:val="B5"/>
              <w:numPr>
                <w:ilvl w:val="4"/>
                <w:numId w:val="47"/>
              </w:numPr>
              <w:spacing w:line="240" w:lineRule="auto"/>
              <w:jc w:val="both"/>
              <w:rPr>
                <w:color w:val="FF0000"/>
                <w:lang w:eastAsia="zh-CN"/>
              </w:rPr>
            </w:pPr>
            <w:r>
              <w:rPr>
                <w:color w:val="FF0000"/>
                <w:lang w:eastAsia="zh-CN"/>
              </w:rPr>
              <w:t>in switching gap by LBCA-SwitchingGap-Duration-PCelltoSCell</w:t>
            </w:r>
            <w:r>
              <w:rPr>
                <w:color w:val="FF0000"/>
                <w:kern w:val="2"/>
                <w:lang w:eastAsia="zh-CN"/>
              </w:rPr>
              <w:t xml:space="preserve"> for a PDSCH on Pcell or </w:t>
            </w:r>
            <w:r>
              <w:rPr>
                <w:color w:val="FF0000"/>
                <w:lang w:eastAsia="zh-CN"/>
              </w:rPr>
              <w:t>LBCA-SwitchingGap-SCelltoPCell for a PDSCH on Scell, when the switching pattern is applied, or</w:t>
            </w:r>
          </w:p>
          <w:p w14:paraId="0B9F5F5E" w14:textId="77777777" w:rsidR="0082412D" w:rsidRDefault="005D33D8">
            <w:pPr>
              <w:pStyle w:val="B5"/>
              <w:numPr>
                <w:ilvl w:val="4"/>
                <w:numId w:val="47"/>
              </w:numPr>
              <w:spacing w:line="240" w:lineRule="auto"/>
              <w:jc w:val="both"/>
              <w:rPr>
                <w:color w:val="FF0000"/>
                <w:lang w:eastAsia="zh-CN"/>
              </w:rPr>
            </w:pPr>
            <w:r>
              <w:rPr>
                <w:color w:val="FF0000"/>
                <w:lang w:eastAsia="zh-CN"/>
              </w:rPr>
              <w:t>in a slot indicated as on Scell for a PDSCH on Pcell, or in a slot indicated as on PCell for a PDSCH on Scell, by LBCA-SwitchingPattern when the switching pattern is applied</w:t>
            </w:r>
          </w:p>
          <w:p w14:paraId="7C1A48B9" w14:textId="77777777" w:rsidR="0082412D" w:rsidRDefault="005D33D8">
            <w:pPr>
              <w:pStyle w:val="B5"/>
              <w:ind w:left="1421" w:firstLine="0"/>
              <w:jc w:val="both"/>
              <w:rPr>
                <w:lang w:eastAsia="zh-CN"/>
              </w:rPr>
            </w:pPr>
            <w:r>
              <w:rPr>
                <w:lang w:eastAsia="zh-CN"/>
              </w:rPr>
              <w:t xml:space="preserve">and for each slot from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0,</m:t>
                  </m:r>
                  <m:r>
                    <w:rPr>
                      <w:rFonts w:ascii="Cambria Math" w:hAnsi="Cambria Math"/>
                      <w:lang w:eastAsia="zh-CN"/>
                    </w:rPr>
                    <m:t>k</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m:rPr>
                      <m:sty m:val="p"/>
                    </m:rPr>
                    <w:rPr>
                      <w:rFonts w:ascii="Cambria Math" w:eastAsiaTheme="minorEastAsia" w:hAnsi="Cambria Math"/>
                      <w:lang w:eastAsia="ko-KR"/>
                    </w:rPr>
                    <m:t>PDSCH</m:t>
                  </m:r>
                </m:sub>
                <m:sup>
                  <m:r>
                    <m:rPr>
                      <m:sty m:val="p"/>
                    </m:rPr>
                    <w:rPr>
                      <w:rFonts w:ascii="Cambria Math" w:eastAsiaTheme="minorEastAsia" w:hAnsi="Cambria Math"/>
                      <w:lang w:eastAsia="ko-KR"/>
                    </w:rPr>
                    <m:t>repeat,max</m:t>
                  </m:r>
                </m:sup>
              </m:sSubSup>
              <m:r>
                <m:rPr>
                  <m:sty m:val="p"/>
                </m:rPr>
                <w:rPr>
                  <w:rFonts w:ascii="Cambria Math" w:hAnsi="Cambria Math"/>
                  <w:lang w:eastAsia="zh-CN"/>
                </w:rPr>
                <m:t>+1</m:t>
              </m:r>
            </m:oMath>
            <w:r>
              <w:rPr>
                <w:rFonts w:eastAsiaTheme="minorEastAsia"/>
                <w:lang w:eastAsia="ko-KR"/>
              </w:rPr>
              <w:t xml:space="preserve"> to slot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0,</m:t>
                  </m:r>
                  <m:r>
                    <w:rPr>
                      <w:rFonts w:ascii="Cambria Math" w:hAnsi="Cambria Math"/>
                      <w:lang w:eastAsia="zh-CN"/>
                    </w:rPr>
                    <m:t>k</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Pr>
                <w:lang w:eastAsia="zh-CN"/>
              </w:rPr>
              <w:t xml:space="preserve"> at least one symbol of the PDSCH time resource derived by row </w:t>
            </w:r>
            <m:oMath>
              <m:r>
                <w:rPr>
                  <w:rFonts w:ascii="Cambria Math" w:hAnsi="Cambria Math"/>
                </w:rPr>
                <m:t>r</m:t>
              </m:r>
            </m:oMath>
            <w:r>
              <w:rPr>
                <w:rFonts w:eastAsiaTheme="minorEastAsia"/>
                <w:lang w:eastAsia="ko-KR"/>
              </w:rPr>
              <w:t xml:space="preserve"> of set R </w:t>
            </w:r>
            <w:r>
              <w:rPr>
                <w:lang w:eastAsia="zh-CN"/>
              </w:rPr>
              <w:t xml:space="preserve">is </w:t>
            </w:r>
          </w:p>
          <w:p w14:paraId="1764EE86" w14:textId="77777777" w:rsidR="0082412D" w:rsidRDefault="005D33D8">
            <w:pPr>
              <w:pStyle w:val="B5"/>
              <w:numPr>
                <w:ilvl w:val="4"/>
                <w:numId w:val="47"/>
              </w:numPr>
              <w:spacing w:line="240" w:lineRule="auto"/>
              <w:jc w:val="both"/>
              <w:rPr>
                <w:lang w:eastAsia="zh-CN"/>
              </w:rPr>
            </w:pPr>
            <w:r>
              <w:rPr>
                <w:lang w:eastAsia="zh-CN"/>
              </w:rPr>
              <w:t xml:space="preserve">configured as UL </w:t>
            </w:r>
            <w:r>
              <w:t>by tdd-UL-DL-ConfigurationCommon or tdd-UL-DL-ConfigurationDedicated</w:t>
            </w:r>
            <w:r>
              <w:rPr>
                <w:color w:val="FF0000"/>
                <w:lang w:eastAsia="zh-CN"/>
              </w:rPr>
              <w:t>, or</w:t>
            </w:r>
          </w:p>
          <w:p w14:paraId="161F5456" w14:textId="77777777" w:rsidR="0082412D" w:rsidRDefault="005D33D8">
            <w:pPr>
              <w:pStyle w:val="B5"/>
              <w:numPr>
                <w:ilvl w:val="4"/>
                <w:numId w:val="47"/>
              </w:numPr>
              <w:spacing w:line="240" w:lineRule="auto"/>
              <w:jc w:val="both"/>
              <w:rPr>
                <w:color w:val="FF0000"/>
                <w:lang w:eastAsia="zh-CN"/>
              </w:rPr>
            </w:pPr>
            <w:r>
              <w:rPr>
                <w:color w:val="FF0000"/>
                <w:lang w:eastAsia="zh-CN"/>
              </w:rPr>
              <w:t>in switching gap by LBCA-SwitchingGap-Duration-PCelltoSCell</w:t>
            </w:r>
            <w:r>
              <w:rPr>
                <w:color w:val="FF0000"/>
                <w:kern w:val="2"/>
                <w:lang w:eastAsia="zh-CN"/>
              </w:rPr>
              <w:t xml:space="preserve"> for a PDSCH on Pcell or </w:t>
            </w:r>
            <w:r>
              <w:rPr>
                <w:color w:val="FF0000"/>
                <w:lang w:eastAsia="zh-CN"/>
              </w:rPr>
              <w:t>LBCA-SwitchingGap-SCelltoPCell for a PDSCH on Scell, when the switching pattern is applied, or</w:t>
            </w:r>
          </w:p>
          <w:p w14:paraId="4AF32FEC" w14:textId="77777777" w:rsidR="0082412D" w:rsidRDefault="005D33D8">
            <w:pPr>
              <w:pStyle w:val="B5"/>
              <w:numPr>
                <w:ilvl w:val="4"/>
                <w:numId w:val="47"/>
              </w:numPr>
              <w:spacing w:line="240" w:lineRule="auto"/>
              <w:jc w:val="both"/>
              <w:rPr>
                <w:color w:val="FF0000"/>
                <w:lang w:eastAsia="zh-CN"/>
              </w:rPr>
            </w:pPr>
            <w:r>
              <w:rPr>
                <w:color w:val="FF0000"/>
                <w:lang w:eastAsia="zh-CN"/>
              </w:rPr>
              <w:t>in a slot indicated as on Scell for a PDSCH on Pcell, or in a slot indicated as on PCell for a PDSCH on Scell, by LBCA-SwitchingPattern when the switching pattern is applied</w:t>
            </w:r>
          </w:p>
          <w:p w14:paraId="6E8251EA" w14:textId="77777777" w:rsidR="0082412D" w:rsidRDefault="005D33D8">
            <w:pPr>
              <w:pStyle w:val="B5"/>
              <w:ind w:left="1421" w:firstLine="0"/>
              <w:jc w:val="both"/>
              <w:rPr>
                <w:lang w:eastAsia="zh-CN"/>
              </w:rPr>
            </w:pPr>
            <w:r>
              <w:rPr>
                <w:lang w:eastAsia="zh-CN"/>
              </w:rPr>
              <w:t xml:space="preserve">if the row </w:t>
            </w:r>
            <m:oMath>
              <m:r>
                <w:rPr>
                  <w:rFonts w:ascii="Cambria Math" w:hAnsi="Cambria Math"/>
                </w:rPr>
                <m:t>r</m:t>
              </m:r>
            </m:oMath>
            <w:r>
              <w:rPr>
                <w:lang w:eastAsia="zh-CN"/>
              </w:rPr>
              <w:t xml:space="preserve"> of set R belongs to time domain resource allocation table configured for DCI format 1_2, where </w:t>
            </w:r>
            <m:oMath>
              <m:r>
                <w:rPr>
                  <w:rFonts w:ascii="Cambria Math" w:hAnsi="Cambria Math"/>
                  <w:lang w:val="fr-FR" w:eastAsia="zh-CN"/>
                </w:rPr>
                <m:t>d</m:t>
              </m:r>
            </m:oMath>
            <w:r>
              <w:rPr>
                <w:lang w:eastAsia="zh-CN"/>
              </w:rPr>
              <w:t xml:space="preserve"> = 0,1,…,</w:t>
            </w:r>
            <m:oMath>
              <m:r>
                <m:rPr>
                  <m:nor/>
                </m:rPr>
                <m:t>C</m:t>
              </m:r>
              <m:d>
                <m:dPr>
                  <m:ctrlPr>
                    <w:rPr>
                      <w:rFonts w:ascii="Cambria Math" w:hAnsi="Cambria Math"/>
                    </w:rPr>
                  </m:ctrlPr>
                </m:dPr>
                <m:e>
                  <m:r>
                    <m:rPr>
                      <m:sty m:val="p"/>
                    </m:rPr>
                    <w:rPr>
                      <w:rFonts w:ascii="Cambria Math" w:hAnsi="Cambria Math"/>
                    </w:rPr>
                    <m:t>∆</m:t>
                  </m:r>
                  <m:sSub>
                    <m:sSubPr>
                      <m:ctrlPr>
                        <w:rPr>
                          <w:rFonts w:ascii="Cambria Math" w:hAnsi="Cambria Math"/>
                        </w:rPr>
                      </m:ctrlPr>
                    </m:sSubPr>
                    <m:e>
                      <m:r>
                        <w:rPr>
                          <w:rFonts w:ascii="Cambria Math" w:hAnsi="Cambria Math"/>
                        </w:rPr>
                        <m:t>K</m:t>
                      </m:r>
                    </m:e>
                    <m:sub>
                      <m:r>
                        <m:rPr>
                          <m:nor/>
                        </m:rPr>
                        <m:t>0,r</m:t>
                      </m:r>
                    </m:sub>
                  </m:sSub>
                </m:e>
              </m:d>
              <m:r>
                <m:rPr>
                  <m:sty m:val="p"/>
                </m:rPr>
                <w:rPr>
                  <w:rFonts w:ascii="Cambria Math" w:hAnsi="Cambria Math"/>
                </w:rPr>
                <m:t>-1</m:t>
              </m:r>
            </m:oMath>
            <w:r>
              <w:t xml:space="preserve">, </w:t>
            </w:r>
            <m:oMath>
              <m:r>
                <m:rPr>
                  <m:sty m:val="p"/>
                </m:rPr>
                <w:rPr>
                  <w:rFonts w:ascii="Cambria Math" w:hAnsi="Cambria Math"/>
                </w:rPr>
                <m:t>∆</m:t>
              </m:r>
              <m:sSub>
                <m:sSubPr>
                  <m:ctrlPr>
                    <w:rPr>
                      <w:rFonts w:ascii="Cambria Math" w:hAnsi="Cambria Math"/>
                    </w:rPr>
                  </m:ctrlPr>
                </m:sSubPr>
                <m:e>
                  <m:r>
                    <w:rPr>
                      <w:rFonts w:ascii="Cambria Math" w:hAnsi="Cambria Math"/>
                    </w:rPr>
                    <m:t>K</m:t>
                  </m:r>
                </m:e>
                <m:sub>
                  <m:r>
                    <m:rPr>
                      <m:nor/>
                    </m:rPr>
                    <m:t>0,r</m:t>
                  </m:r>
                </m:sub>
              </m:sSub>
              <m:r>
                <m:rPr>
                  <m:sty m:val="p"/>
                </m:rPr>
                <w:rPr>
                  <w:rFonts w:ascii="Cambria Math" w:hAnsi="Cambria Math"/>
                </w:rPr>
                <m:t>=</m:t>
              </m:r>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max</m:t>
                      </m:r>
                    </m:e>
                    <m:lim>
                      <m:sSub>
                        <m:sSubPr>
                          <m:ctrlPr>
                            <w:rPr>
                              <w:rFonts w:ascii="Cambria Math" w:hAnsi="Cambria Math"/>
                            </w:rPr>
                          </m:ctrlPr>
                        </m:sSubPr>
                        <m:e>
                          <m:r>
                            <w:rPr>
                              <w:rFonts w:ascii="Cambria Math" w:hAnsi="Cambria Math"/>
                            </w:rPr>
                            <m:t>K</m:t>
                          </m:r>
                        </m:e>
                        <m:sub>
                          <m:r>
                            <m:rPr>
                              <m:nor/>
                            </m:rPr>
                            <m:t>0</m:t>
                          </m:r>
                        </m:sub>
                      </m:sSub>
                    </m:lim>
                  </m:limLow>
                </m:fName>
                <m:e>
                  <m:d>
                    <m:dPr>
                      <m:ctrlPr>
                        <w:rPr>
                          <w:rFonts w:ascii="Cambria Math" w:hAnsi="Cambria Math"/>
                        </w:rPr>
                      </m:ctrlPr>
                    </m:dPr>
                    <m:e>
                      <m:sSub>
                        <m:sSubPr>
                          <m:ctrlPr>
                            <w:rPr>
                              <w:rFonts w:ascii="Cambria Math" w:hAnsi="Cambria Math"/>
                            </w:rPr>
                          </m:ctrlPr>
                        </m:sSubPr>
                        <m:e>
                          <m:r>
                            <w:rPr>
                              <w:rFonts w:ascii="Cambria Math" w:hAnsi="Cambria Math"/>
                            </w:rPr>
                            <m:t>K</m:t>
                          </m:r>
                        </m:e>
                        <m:sub>
                          <m:r>
                            <m:rPr>
                              <m:nor/>
                            </m:rPr>
                            <m:t>0,r</m:t>
                          </m:r>
                        </m:sub>
                      </m:sSub>
                    </m:e>
                  </m:d>
                </m:e>
              </m:func>
              <m:r>
                <m:rPr>
                  <m:sty m:val="p"/>
                </m:rPr>
                <w:rPr>
                  <w:rFonts w:ascii="Cambria Math" w:hAnsi="Cambria Math"/>
                </w:rPr>
                <m:t>-</m:t>
              </m:r>
              <m:sSub>
                <m:sSubPr>
                  <m:ctrlPr>
                    <w:rPr>
                      <w:rFonts w:ascii="Cambria Math" w:hAnsi="Cambria Math"/>
                    </w:rPr>
                  </m:ctrlPr>
                </m:sSubPr>
                <m:e>
                  <m:r>
                    <w:rPr>
                      <w:rFonts w:ascii="Cambria Math" w:hAnsi="Cambria Math"/>
                    </w:rPr>
                    <m:t>K</m:t>
                  </m:r>
                </m:e>
                <m:sub>
                  <m:r>
                    <m:rPr>
                      <m:nor/>
                    </m:rPr>
                    <m:t>0,r</m:t>
                  </m:r>
                </m:sub>
              </m:sSub>
            </m:oMath>
            <w:r>
              <w:t xml:space="preserve">, and </w:t>
            </w:r>
            <m:oMath>
              <m:r>
                <m:rPr>
                  <m:nor/>
                </m:rPr>
                <m:t>C</m:t>
              </m:r>
              <m:d>
                <m:dPr>
                  <m:ctrlPr>
                    <w:rPr>
                      <w:rFonts w:ascii="Cambria Math" w:hAnsi="Cambria Math"/>
                    </w:rPr>
                  </m:ctrlPr>
                </m:dPr>
                <m:e>
                  <m:r>
                    <m:rPr>
                      <m:sty m:val="p"/>
                    </m:rPr>
                    <w:rPr>
                      <w:rFonts w:ascii="Cambria Math" w:hAnsi="Cambria Math"/>
                    </w:rPr>
                    <m:t>∆</m:t>
                  </m:r>
                  <m:sSub>
                    <m:sSubPr>
                      <m:ctrlPr>
                        <w:rPr>
                          <w:rFonts w:ascii="Cambria Math" w:hAnsi="Cambria Math"/>
                        </w:rPr>
                      </m:ctrlPr>
                    </m:sSubPr>
                    <m:e>
                      <m:r>
                        <w:rPr>
                          <w:rFonts w:ascii="Cambria Math" w:hAnsi="Cambria Math"/>
                        </w:rPr>
                        <m:t>K</m:t>
                      </m:r>
                    </m:e>
                    <m:sub>
                      <m:r>
                        <m:rPr>
                          <m:nor/>
                        </m:rPr>
                        <m:t>0,r</m:t>
                      </m:r>
                    </m:sub>
                  </m:sSub>
                </m:e>
              </m:d>
            </m:oMath>
            <w:r>
              <w:t xml:space="preserve"> is the cardinality of </w:t>
            </w:r>
            <m:oMath>
              <m:r>
                <m:rPr>
                  <m:sty m:val="p"/>
                </m:rPr>
                <w:rPr>
                  <w:rFonts w:ascii="Cambria Math" w:hAnsi="Cambria Math"/>
                </w:rPr>
                <m:t>∆</m:t>
              </m:r>
              <m:sSub>
                <m:sSubPr>
                  <m:ctrlPr>
                    <w:rPr>
                      <w:rFonts w:ascii="Cambria Math" w:hAnsi="Cambria Math"/>
                    </w:rPr>
                  </m:ctrlPr>
                </m:sSubPr>
                <m:e>
                  <m:r>
                    <w:rPr>
                      <w:rFonts w:ascii="Cambria Math" w:hAnsi="Cambria Math"/>
                    </w:rPr>
                    <m:t>K</m:t>
                  </m:r>
                </m:e>
                <m:sub>
                  <m:r>
                    <m:rPr>
                      <m:nor/>
                    </m:rPr>
                    <m:t>0,r</m:t>
                  </m:r>
                </m:sub>
              </m:sSub>
            </m:oMath>
            <w:r>
              <w:rPr>
                <w:lang w:eastAsia="zh-CN"/>
              </w:rPr>
              <w:t>.</w:t>
            </w:r>
          </w:p>
          <w:p w14:paraId="188D6E67" w14:textId="77777777" w:rsidR="0082412D" w:rsidRDefault="005D33D8">
            <w:pPr>
              <w:pStyle w:val="B5"/>
              <w:ind w:firstLine="3"/>
              <w:jc w:val="both"/>
            </w:pPr>
            <m:oMath>
              <m:r>
                <w:rPr>
                  <w:rFonts w:ascii="Cambria Math" w:hAnsi="Cambria Math"/>
                </w:rPr>
                <m:t>R</m:t>
              </m:r>
              <m:r>
                <m:rPr>
                  <m:sty m:val="p"/>
                </m:rPr>
                <w:rPr>
                  <w:rFonts w:ascii="Cambria Math" w:hAnsi="Cambria Math"/>
                </w:rPr>
                <m:t>=</m:t>
              </m:r>
              <m:r>
                <w:rPr>
                  <w:rFonts w:ascii="Cambria Math" w:hAnsi="Cambria Math"/>
                </w:rPr>
                <m:t>R</m:t>
              </m:r>
              <m:r>
                <m:rPr>
                  <m:sty m:val="p"/>
                </m:rPr>
                <w:rPr>
                  <w:rFonts w:ascii="Cambria Math" w:hAnsi="Cambria Math"/>
                </w:rPr>
                <m:t>\</m:t>
              </m:r>
              <m:r>
                <w:rPr>
                  <w:rFonts w:ascii="Cambria Math" w:hAnsi="Cambria Math"/>
                </w:rPr>
                <m:t>r</m:t>
              </m:r>
            </m:oMath>
            <w:r>
              <w:t>;</w:t>
            </w:r>
          </w:p>
          <w:p w14:paraId="04D12A95" w14:textId="77777777" w:rsidR="0082412D" w:rsidRDefault="005D33D8">
            <w:pPr>
              <w:pStyle w:val="B5"/>
              <w:ind w:firstLine="3"/>
              <w:jc w:val="both"/>
              <w:rPr>
                <w:lang w:eastAsia="zh-CN"/>
              </w:rPr>
            </w:pPr>
            <m:oMath>
              <m:r>
                <w:rPr>
                  <w:rFonts w:ascii="Cambria Math" w:hAnsi="Cambria Math"/>
                </w:rPr>
                <m:t>R</m:t>
              </m:r>
              <m:r>
                <m:rPr>
                  <m:sty m:val="p"/>
                </m:rPr>
                <w:rPr>
                  <w:rFonts w:ascii="Cambria Math" w:hAnsi="Cambria Math"/>
                </w:rPr>
                <m:t>'=</m:t>
              </m:r>
              <m:r>
                <w:rPr>
                  <w:rFonts w:ascii="Cambria Math" w:hAnsi="Cambria Math"/>
                </w:rPr>
                <m:t>R</m:t>
              </m:r>
              <m:r>
                <m:rPr>
                  <m:sty m:val="p"/>
                </m:rPr>
                <w:rPr>
                  <w:rFonts w:ascii="Cambria Math" w:hAnsi="Cambria Math"/>
                </w:rPr>
                <m:t>'\</m:t>
              </m:r>
              <m:r>
                <w:rPr>
                  <w:rFonts w:ascii="Cambria Math" w:hAnsi="Cambria Math"/>
                </w:rPr>
                <m:t>r</m:t>
              </m:r>
            </m:oMath>
            <w:r>
              <w:t>;</w:t>
            </w:r>
          </w:p>
          <w:p w14:paraId="675B3C57" w14:textId="77777777" w:rsidR="0082412D" w:rsidRDefault="005D33D8">
            <w:pPr>
              <w:pStyle w:val="B5"/>
              <w:ind w:left="1419" w:hanging="1"/>
              <w:jc w:val="both"/>
              <w:rPr>
                <w:lang w:eastAsia="zh-CN"/>
              </w:rPr>
            </w:pPr>
            <w:r>
              <w:rPr>
                <w:lang w:eastAsia="zh-CN"/>
              </w:rPr>
              <w:t>else</w:t>
            </w:r>
          </w:p>
          <w:p w14:paraId="3226C7DF" w14:textId="77777777" w:rsidR="0082412D" w:rsidRDefault="005D33D8">
            <w:pPr>
              <w:pStyle w:val="B5"/>
              <w:ind w:firstLine="3"/>
              <w:jc w:val="both"/>
              <w:rPr>
                <w:lang w:eastAsia="zh-CN"/>
              </w:rPr>
            </w:pPr>
            <m:oMath>
              <m:r>
                <w:rPr>
                  <w:rFonts w:ascii="Cambria Math" w:hAnsi="Cambria Math"/>
                </w:rPr>
                <m:t>r</m:t>
              </m:r>
              <m:r>
                <m:rPr>
                  <m:sty m:val="p"/>
                </m:rPr>
                <w:rPr>
                  <w:rFonts w:ascii="Cambria Math" w:hAnsi="Cambria Math"/>
                </w:rPr>
                <m:t>=</m:t>
              </m:r>
              <m:r>
                <w:rPr>
                  <w:rFonts w:ascii="Cambria Math" w:hAnsi="Cambria Math"/>
                </w:rPr>
                <m:t>r</m:t>
              </m:r>
              <m:r>
                <m:rPr>
                  <m:sty m:val="p"/>
                </m:rPr>
                <w:rPr>
                  <w:rFonts w:ascii="Cambria Math" w:hAnsi="Cambria Math"/>
                </w:rPr>
                <m:t>+1</m:t>
              </m:r>
            </m:oMath>
            <w:r>
              <w:rPr>
                <w:lang w:eastAsia="zh-CN"/>
              </w:rPr>
              <w:t xml:space="preserve">; </w:t>
            </w:r>
          </w:p>
          <w:p w14:paraId="14CE8FEE" w14:textId="77777777" w:rsidR="0082412D" w:rsidRDefault="005D33D8">
            <w:pPr>
              <w:pStyle w:val="B5"/>
              <w:ind w:left="1138" w:firstLine="281"/>
              <w:jc w:val="both"/>
              <w:rPr>
                <w:lang w:eastAsia="zh-CN"/>
              </w:rPr>
            </w:pPr>
            <w:r>
              <w:rPr>
                <w:lang w:eastAsia="zh-CN"/>
              </w:rPr>
              <w:t>end if</w:t>
            </w:r>
          </w:p>
          <w:p w14:paraId="53744FBD" w14:textId="77777777" w:rsidR="0082412D" w:rsidRDefault="005D33D8">
            <w:pPr>
              <w:pStyle w:val="B4"/>
              <w:ind w:left="1135" w:firstLine="0"/>
              <w:jc w:val="both"/>
              <w:rPr>
                <w:lang w:eastAsia="zh-CN"/>
              </w:rPr>
            </w:pPr>
            <w:r>
              <w:rPr>
                <w:lang w:eastAsia="zh-CN"/>
              </w:rPr>
              <w:t>end while</w:t>
            </w:r>
          </w:p>
          <w:p w14:paraId="3023DAEE" w14:textId="77777777" w:rsidR="0082412D" w:rsidRDefault="005D33D8">
            <w:pPr>
              <w:pStyle w:val="B4"/>
              <w:ind w:left="1135" w:firstLine="0"/>
              <w:jc w:val="both"/>
              <w:rPr>
                <w:lang w:eastAsia="zh-CN"/>
              </w:rPr>
            </w:pPr>
            <w:r>
              <w:rPr>
                <w:lang w:eastAsia="zh-CN"/>
              </w:rPr>
              <w:t>if the UE is not provided with multiPDSCH-perSlotType1-CB and</w:t>
            </w:r>
            <w:r>
              <w:t xml:space="preserve"> the UE does not indicate a capability to receive</w:t>
            </w:r>
            <w:r>
              <w:rPr>
                <w:lang w:eastAsia="zh-CN"/>
              </w:rPr>
              <w:t xml:space="preserve"> more than </w:t>
            </w:r>
            <w:r>
              <w:t>one unicast PDSCH or multicast PDSCH per slot</w:t>
            </w:r>
            <w:r>
              <w:rPr>
                <w:lang w:eastAsia="zh-CN"/>
              </w:rPr>
              <w:t xml:space="preserve"> and </w:t>
            </w:r>
            <m:oMath>
              <m:r>
                <w:rPr>
                  <w:rFonts w:ascii="Cambria Math" w:hAnsi="Cambria Math"/>
                </w:rPr>
                <m:t>R</m:t>
              </m:r>
              <m:r>
                <m:rPr>
                  <m:sty m:val="p"/>
                </m:rPr>
                <w:rPr>
                  <w:rFonts w:ascii="Cambria Math" w:hAnsi="Cambria Math"/>
                </w:rPr>
                <m:t>≠∅</m:t>
              </m:r>
            </m:oMath>
            <w:r>
              <w:rPr>
                <w:lang w:eastAsia="zh-CN"/>
              </w:rPr>
              <w:t xml:space="preserve">, or if the UE is provided with multiPDSCH-perSlotType1-CB = 'disabled' and </w:t>
            </w:r>
            <m:oMath>
              <m:r>
                <w:rPr>
                  <w:rFonts w:ascii="Cambria Math" w:hAnsi="Cambria Math"/>
                </w:rPr>
                <m:t>R</m:t>
              </m:r>
              <m:r>
                <m:rPr>
                  <m:sty m:val="p"/>
                </m:rPr>
                <w:rPr>
                  <w:rFonts w:ascii="Cambria Math" w:hAnsi="Cambria Math"/>
                </w:rPr>
                <m:t>≠∅</m:t>
              </m:r>
            </m:oMath>
            <w:r>
              <w:rPr>
                <w:lang w:eastAsia="zh-CN"/>
              </w:rPr>
              <w:t>,</w:t>
            </w:r>
          </w:p>
          <w:p w14:paraId="6A92AB0F" w14:textId="77777777" w:rsidR="0082412D" w:rsidRPr="00387D2C" w:rsidRDefault="00000000">
            <w:pPr>
              <w:pStyle w:val="B5"/>
              <w:ind w:left="1419" w:firstLine="0"/>
              <w:jc w:val="both"/>
              <w:rPr>
                <w:lang w:val="pt-BR" w:eastAsia="zh-CN"/>
              </w:rPr>
            </w:pPr>
            <m:oMath>
              <m:sSub>
                <m:sSubPr>
                  <m:ctrlPr>
                    <w:rPr>
                      <w:rFonts w:ascii="Cambria Math" w:hAnsi="Cambria Math"/>
                    </w:rPr>
                  </m:ctrlPr>
                </m:sSubPr>
                <m:e>
                  <m:r>
                    <w:rPr>
                      <w:rFonts w:ascii="Cambria Math" w:hAnsi="Cambria Math"/>
                    </w:rPr>
                    <m:t>M</m:t>
                  </m:r>
                </m:e>
                <m:sub>
                  <m:r>
                    <m:rPr>
                      <m:nor/>
                    </m:rPr>
                    <w:rPr>
                      <w:lang w:val="pt-BR"/>
                    </w:rPr>
                    <m:t>A,c</m:t>
                  </m:r>
                </m:sub>
              </m:sSub>
              <m:r>
                <m:rPr>
                  <m:sty m:val="p"/>
                </m:rPr>
                <w:rPr>
                  <w:rFonts w:ascii="Cambria Math" w:hAnsi="Cambria Math"/>
                  <w:lang w:val="pt-BR"/>
                </w:rPr>
                <m:t>=</m:t>
              </m:r>
              <m:sSub>
                <m:sSubPr>
                  <m:ctrlPr>
                    <w:rPr>
                      <w:rFonts w:ascii="Cambria Math" w:hAnsi="Cambria Math"/>
                    </w:rPr>
                  </m:ctrlPr>
                </m:sSubPr>
                <m:e>
                  <m:r>
                    <w:rPr>
                      <w:rFonts w:ascii="Cambria Math" w:hAnsi="Cambria Math"/>
                    </w:rPr>
                    <m:t>M</m:t>
                  </m:r>
                </m:e>
                <m:sub>
                  <m:r>
                    <m:rPr>
                      <m:nor/>
                    </m:rPr>
                    <w:rPr>
                      <w:lang w:val="pt-BR"/>
                    </w:rPr>
                    <m:t>A,c</m:t>
                  </m:r>
                </m:sub>
              </m:sSub>
              <m:r>
                <m:rPr>
                  <m:sty m:val="p"/>
                </m:rPr>
                <w:rPr>
                  <w:rFonts w:ascii="Cambria Math" w:hAnsi="Cambria Math"/>
                  <w:lang w:val="pt-BR"/>
                </w:rPr>
                <m:t>∪</m:t>
              </m:r>
              <m:r>
                <w:rPr>
                  <w:rFonts w:ascii="Cambria Math" w:hAnsi="Cambria Math"/>
                </w:rPr>
                <m:t>j</m:t>
              </m:r>
            </m:oMath>
            <w:r w:rsidR="005D33D8" w:rsidRPr="00387D2C">
              <w:rPr>
                <w:lang w:val="pt-BR" w:eastAsia="zh-CN"/>
              </w:rPr>
              <w:t xml:space="preserve">; </w:t>
            </w:r>
          </w:p>
          <w:p w14:paraId="17B94D0C" w14:textId="77777777" w:rsidR="0082412D" w:rsidRPr="00387D2C" w:rsidRDefault="005D33D8">
            <w:pPr>
              <w:pStyle w:val="B5"/>
              <w:ind w:left="1419" w:firstLine="0"/>
              <w:jc w:val="both"/>
              <w:rPr>
                <w:lang w:val="pt-BR" w:eastAsia="zh-CN"/>
              </w:rPr>
            </w:pPr>
            <m:oMath>
              <m:r>
                <w:rPr>
                  <w:rFonts w:ascii="Cambria Math" w:hAnsi="Cambria Math"/>
                </w:rPr>
                <w:lastRenderedPageBreak/>
                <m:t>j</m:t>
              </m:r>
              <m:r>
                <m:rPr>
                  <m:sty m:val="p"/>
                </m:rPr>
                <w:rPr>
                  <w:rFonts w:ascii="Cambria Math" w:hAnsi="Cambria Math"/>
                  <w:lang w:val="pt-BR"/>
                </w:rPr>
                <m:t>=</m:t>
              </m:r>
              <m:r>
                <w:rPr>
                  <w:rFonts w:ascii="Cambria Math" w:hAnsi="Cambria Math"/>
                </w:rPr>
                <m:t>j</m:t>
              </m:r>
              <m:r>
                <m:rPr>
                  <m:sty m:val="p"/>
                </m:rPr>
                <w:rPr>
                  <w:rFonts w:ascii="Cambria Math" w:hAnsi="Cambria Math"/>
                  <w:lang w:val="pt-BR"/>
                </w:rPr>
                <m:t>+1</m:t>
              </m:r>
            </m:oMath>
            <w:r w:rsidRPr="00387D2C">
              <w:rPr>
                <w:lang w:val="pt-BR"/>
              </w:rPr>
              <w:t>;</w:t>
            </w:r>
          </w:p>
          <w:p w14:paraId="3ACD7CBB" w14:textId="77777777" w:rsidR="0082412D" w:rsidRDefault="005D33D8">
            <w:pPr>
              <w:pStyle w:val="B4"/>
              <w:ind w:left="1135" w:firstLine="0"/>
              <w:jc w:val="both"/>
              <w:rPr>
                <w:lang w:eastAsia="zh-CN"/>
              </w:rPr>
            </w:pPr>
            <w:r>
              <w:rPr>
                <w:lang w:eastAsia="zh-CN"/>
              </w:rPr>
              <w:t xml:space="preserve">else </w:t>
            </w:r>
          </w:p>
          <w:p w14:paraId="7836F4B0" w14:textId="77777777" w:rsidR="0082412D" w:rsidRDefault="005D33D8">
            <w:pPr>
              <w:pStyle w:val="B5"/>
              <w:ind w:left="1419" w:firstLine="0"/>
              <w:jc w:val="both"/>
            </w:pPr>
            <w:r>
              <w:rPr>
                <w:lang w:eastAsia="zh-CN"/>
              </w:rPr>
              <w:t xml:space="preserve">Set </w:t>
            </w:r>
            <m:oMath>
              <m:r>
                <m:rPr>
                  <m:nor/>
                </m:rPr>
                <m:t>C</m:t>
              </m:r>
              <m:d>
                <m:dPr>
                  <m:ctrlPr>
                    <w:rPr>
                      <w:rFonts w:ascii="Cambria Math" w:hAnsi="Cambria Math"/>
                    </w:rPr>
                  </m:ctrlPr>
                </m:dPr>
                <m:e>
                  <m:r>
                    <w:rPr>
                      <w:rFonts w:ascii="Cambria Math" w:hAnsi="Cambria Math"/>
                    </w:rPr>
                    <m:t>R</m:t>
                  </m:r>
                </m:e>
              </m:d>
            </m:oMath>
            <w:r>
              <w:t xml:space="preserve"> to the cardinality of </w:t>
            </w:r>
            <m:oMath>
              <m:r>
                <w:rPr>
                  <w:rFonts w:ascii="Cambria Math" w:hAnsi="Cambria Math"/>
                </w:rPr>
                <m:t>R</m:t>
              </m:r>
            </m:oMath>
          </w:p>
          <w:p w14:paraId="6F55ED36" w14:textId="77777777" w:rsidR="0082412D" w:rsidRDefault="005D33D8">
            <w:pPr>
              <w:pStyle w:val="B5"/>
              <w:ind w:left="1419" w:firstLine="0"/>
              <w:jc w:val="both"/>
              <w:rPr>
                <w:lang w:eastAsia="zh-CN"/>
              </w:rPr>
            </w:pPr>
            <w:r>
              <w:rPr>
                <w:lang w:eastAsia="zh-CN"/>
              </w:rPr>
              <w:t xml:space="preserve">Set </w:t>
            </w:r>
            <m:oMath>
              <m:r>
                <w:rPr>
                  <w:rFonts w:ascii="Cambria Math" w:hAnsi="Cambria Math"/>
                </w:rPr>
                <m:t>m</m:t>
              </m:r>
            </m:oMath>
            <w:r>
              <w:rPr>
                <w:lang w:eastAsia="zh-CN"/>
              </w:rPr>
              <w:t xml:space="preserve"> to the smallest last OFDM symbol index, as determined by the</w:t>
            </w:r>
            <w:r>
              <w:t xml:space="preserve"> SLIV</w:t>
            </w:r>
            <w:r>
              <w:rPr>
                <w:lang w:eastAsia="zh-CN"/>
              </w:rPr>
              <w:t xml:space="preserve">, among all rows of </w:t>
            </w:r>
            <m:oMath>
              <m:r>
                <w:rPr>
                  <w:rFonts w:ascii="Cambria Math" w:hAnsi="Cambria Math"/>
                </w:rPr>
                <m:t>R</m:t>
              </m:r>
            </m:oMath>
          </w:p>
          <w:p w14:paraId="4E7A1266" w14:textId="77777777" w:rsidR="0082412D" w:rsidRDefault="005D33D8">
            <w:pPr>
              <w:pStyle w:val="B5"/>
              <w:ind w:left="1419" w:hanging="1"/>
              <w:jc w:val="both"/>
              <w:rPr>
                <w:lang w:eastAsia="zh-CN"/>
              </w:rPr>
            </w:pPr>
            <w:r>
              <w:rPr>
                <w:lang w:eastAsia="zh-CN"/>
              </w:rPr>
              <w:t xml:space="preserve">while </w:t>
            </w:r>
            <m:oMath>
              <m:r>
                <w:rPr>
                  <w:rFonts w:ascii="Cambria Math" w:hAnsi="Cambria Math"/>
                </w:rPr>
                <m:t>R</m:t>
              </m:r>
              <m:r>
                <m:rPr>
                  <m:sty m:val="p"/>
                </m:rPr>
                <w:rPr>
                  <w:rFonts w:ascii="Cambria Math" w:hAnsi="Cambria Math"/>
                </w:rPr>
                <m:t>≠∅</m:t>
              </m:r>
            </m:oMath>
          </w:p>
          <w:p w14:paraId="3C20AE8B" w14:textId="77777777" w:rsidR="0082412D" w:rsidRDefault="005D33D8">
            <w:pPr>
              <w:pStyle w:val="B5"/>
              <w:ind w:left="1985"/>
              <w:jc w:val="both"/>
              <w:rPr>
                <w:lang w:eastAsia="zh-CN"/>
              </w:rPr>
            </w:pPr>
            <w:r>
              <w:rPr>
                <w:lang w:eastAsia="zh-CN"/>
              </w:rPr>
              <w:t xml:space="preserve">Set </w:t>
            </w:r>
            <m:oMath>
              <m:r>
                <w:rPr>
                  <w:rFonts w:ascii="Cambria Math" w:hAnsi="Cambria Math"/>
                </w:rPr>
                <m:t>r</m:t>
              </m:r>
              <m:r>
                <m:rPr>
                  <m:sty m:val="p"/>
                </m:rPr>
                <w:rPr>
                  <w:rFonts w:ascii="Cambria Math" w:hAnsi="Cambria Math"/>
                </w:rPr>
                <m:t>=0</m:t>
              </m:r>
            </m:oMath>
            <w:r>
              <w:rPr>
                <w:lang w:eastAsia="zh-CN"/>
              </w:rPr>
              <w:t xml:space="preserve"> </w:t>
            </w:r>
          </w:p>
          <w:p w14:paraId="4CD4DC05" w14:textId="77777777" w:rsidR="0082412D" w:rsidRDefault="005D33D8">
            <w:pPr>
              <w:pStyle w:val="B5"/>
              <w:ind w:hanging="1"/>
              <w:jc w:val="both"/>
              <w:rPr>
                <w:lang w:eastAsia="zh-CN"/>
              </w:rPr>
            </w:pPr>
            <w:r>
              <w:t xml:space="preserve">while </w:t>
            </w:r>
            <m:oMath>
              <m:r>
                <w:rPr>
                  <w:rFonts w:ascii="Cambria Math" w:hAnsi="Cambria Math"/>
                </w:rPr>
                <m:t>r</m:t>
              </m:r>
              <m:r>
                <m:rPr>
                  <m:sty m:val="p"/>
                </m:rPr>
                <w:rPr>
                  <w:rFonts w:ascii="Cambria Math" w:hAnsi="Cambria Math"/>
                </w:rPr>
                <m:t>&lt;</m:t>
              </m:r>
              <m:r>
                <m:rPr>
                  <m:nor/>
                </m:rPr>
                <m:t>C</m:t>
              </m:r>
              <m:d>
                <m:dPr>
                  <m:ctrlPr>
                    <w:rPr>
                      <w:rFonts w:ascii="Cambria Math" w:hAnsi="Cambria Math"/>
                    </w:rPr>
                  </m:ctrlPr>
                </m:dPr>
                <m:e>
                  <m:r>
                    <w:rPr>
                      <w:rFonts w:ascii="Cambria Math" w:hAnsi="Cambria Math"/>
                    </w:rPr>
                    <m:t>R</m:t>
                  </m:r>
                </m:e>
              </m:d>
            </m:oMath>
          </w:p>
          <w:p w14:paraId="1D097746" w14:textId="77777777" w:rsidR="0082412D" w:rsidRDefault="005D33D8">
            <w:pPr>
              <w:pStyle w:val="B5"/>
              <w:ind w:left="1985" w:firstLine="4"/>
              <w:jc w:val="both"/>
              <w:rPr>
                <w:lang w:eastAsia="zh-CN"/>
              </w:rPr>
            </w:pPr>
            <w:r>
              <w:rPr>
                <w:lang w:eastAsia="zh-CN"/>
              </w:rPr>
              <w:t xml:space="preserve">if </w:t>
            </w:r>
            <m:oMath>
              <m:r>
                <w:rPr>
                  <w:rFonts w:ascii="Cambria Math" w:hAnsi="Cambria Math"/>
                </w:rPr>
                <m:t>S</m:t>
              </m:r>
              <m:r>
                <m:rPr>
                  <m:sty m:val="p"/>
                </m:rPr>
                <w:rPr>
                  <w:rFonts w:ascii="Cambria Math" w:hAnsi="Cambria Math"/>
                </w:rPr>
                <m:t>≤</m:t>
              </m:r>
              <m:r>
                <w:rPr>
                  <w:rFonts w:ascii="Cambria Math" w:hAnsi="Cambria Math"/>
                </w:rPr>
                <m:t>m</m:t>
              </m:r>
            </m:oMath>
            <w:r>
              <w:rPr>
                <w:lang w:eastAsia="zh-CN"/>
              </w:rPr>
              <w:t xml:space="preserve"> for start OFDM symbol index </w:t>
            </w:r>
            <m:oMath>
              <m:r>
                <w:rPr>
                  <w:rFonts w:ascii="Cambria Math" w:hAnsi="Cambria Math"/>
                </w:rPr>
                <m:t>S</m:t>
              </m:r>
            </m:oMath>
            <w:r>
              <w:rPr>
                <w:lang w:eastAsia="zh-CN"/>
              </w:rPr>
              <w:t xml:space="preserve"> for </w:t>
            </w:r>
            <w:r>
              <w:t>row</w:t>
            </w:r>
            <w:r>
              <w:rPr>
                <w:lang w:eastAsia="zh-CN"/>
              </w:rPr>
              <w:t xml:space="preserve"> </w:t>
            </w:r>
            <m:oMath>
              <m:r>
                <w:rPr>
                  <w:rFonts w:ascii="Cambria Math" w:hAnsi="Cambria Math"/>
                </w:rPr>
                <m:t>r</m:t>
              </m:r>
            </m:oMath>
            <w:r>
              <w:t xml:space="preserve"> </w:t>
            </w:r>
          </w:p>
          <w:p w14:paraId="0F316889" w14:textId="77777777" w:rsidR="0082412D" w:rsidRDefault="00000000">
            <w:pPr>
              <w:pStyle w:val="B5"/>
              <w:ind w:left="2269" w:firstLine="0"/>
              <w:jc w:val="both"/>
              <w:rPr>
                <w:lang w:eastAsia="zh-CN"/>
              </w:rPr>
            </w:pPr>
            <m:oMath>
              <m:sSub>
                <m:sSubPr>
                  <m:ctrlPr>
                    <w:rPr>
                      <w:rFonts w:ascii="Cambria Math" w:hAnsi="Cambria Math"/>
                    </w:rPr>
                  </m:ctrlPr>
                </m:sSubPr>
                <m:e>
                  <m:r>
                    <w:rPr>
                      <w:rFonts w:ascii="Cambria Math" w:hAnsi="Cambria Math"/>
                    </w:rPr>
                    <m:t>b</m:t>
                  </m:r>
                </m:e>
                <m:sub>
                  <m:r>
                    <m:rPr>
                      <m:nor/>
                    </m:rPr>
                    <m:t>r,k,</m:t>
                  </m:r>
                  <m:sSub>
                    <m:sSubPr>
                      <m:ctrlPr>
                        <w:rPr>
                          <w:rFonts w:ascii="Cambria Math" w:hAnsi="Cambria Math"/>
                        </w:rPr>
                      </m:ctrlPr>
                    </m:sSubPr>
                    <m:e>
                      <m:r>
                        <w:rPr>
                          <w:rFonts w:ascii="Cambria Math" w:hAnsi="Cambria Math"/>
                        </w:rPr>
                        <m:t>n</m:t>
                      </m:r>
                    </m:e>
                    <m:sub>
                      <m:r>
                        <w:rPr>
                          <w:rFonts w:ascii="Cambria Math" w:hAnsi="Cambria Math"/>
                        </w:rPr>
                        <m:t>D</m:t>
                      </m:r>
                    </m:sub>
                  </m:sSub>
                </m:sub>
              </m:sSub>
              <m:r>
                <m:rPr>
                  <m:sty m:val="p"/>
                </m:rPr>
                <w:rPr>
                  <w:rFonts w:ascii="Cambria Math" w:hAnsi="Cambria Math"/>
                </w:rPr>
                <m:t>=</m:t>
              </m:r>
              <m:r>
                <w:rPr>
                  <w:rFonts w:ascii="Cambria Math" w:hAnsi="Cambria Math"/>
                </w:rPr>
                <m:t>j</m:t>
              </m:r>
            </m:oMath>
            <w:r w:rsidR="005D33D8">
              <w:t>;</w:t>
            </w:r>
            <w:r w:rsidR="005D33D8">
              <w:rPr>
                <w:lang w:eastAsia="zh-CN"/>
              </w:rPr>
              <w:t xml:space="preserve"> - index of occasion for </w:t>
            </w:r>
            <w:r w:rsidR="005D33D8">
              <w:t>candidate PDSCH reception,</w:t>
            </w:r>
            <w:r w:rsidR="005D33D8">
              <w:rPr>
                <w:lang w:eastAsia="zh-CN"/>
              </w:rPr>
              <w:t xml:space="preserve"> or SPS PDSCH release, </w:t>
            </w:r>
            <w:r w:rsidR="005D33D8">
              <w:t>or TCI state update</w:t>
            </w:r>
            <w:r w:rsidR="005D33D8">
              <w:rPr>
                <w:lang w:eastAsia="zh-CN"/>
              </w:rPr>
              <w:t xml:space="preserve"> associated with row </w:t>
            </w:r>
            <m:oMath>
              <m:r>
                <w:rPr>
                  <w:rFonts w:ascii="Cambria Math" w:hAnsi="Cambria Math"/>
                </w:rPr>
                <m:t>r</m:t>
              </m:r>
            </m:oMath>
          </w:p>
          <w:p w14:paraId="75841AC5" w14:textId="77777777" w:rsidR="0082412D" w:rsidRPr="00387D2C" w:rsidRDefault="005D33D8">
            <w:pPr>
              <w:pStyle w:val="B5"/>
              <w:ind w:left="2269" w:firstLine="0"/>
              <w:jc w:val="both"/>
              <w:rPr>
                <w:lang w:val="pt-BR" w:eastAsia="zh-CN"/>
              </w:rPr>
            </w:pPr>
            <m:oMath>
              <m:r>
                <w:rPr>
                  <w:rFonts w:ascii="Cambria Math" w:hAnsi="Cambria Math"/>
                </w:rPr>
                <m:t>R</m:t>
              </m:r>
              <m:r>
                <m:rPr>
                  <m:sty m:val="p"/>
                </m:rPr>
                <w:rPr>
                  <w:rFonts w:ascii="Cambria Math" w:hAnsi="Cambria Math"/>
                  <w:lang w:val="pt-BR"/>
                </w:rPr>
                <m:t>=</m:t>
              </m:r>
              <m:r>
                <w:rPr>
                  <w:rFonts w:ascii="Cambria Math" w:hAnsi="Cambria Math"/>
                </w:rPr>
                <m:t>R</m:t>
              </m:r>
              <m:r>
                <m:rPr>
                  <m:sty m:val="p"/>
                </m:rPr>
                <w:rPr>
                  <w:rFonts w:ascii="Cambria Math" w:hAnsi="Cambria Math"/>
                  <w:lang w:val="pt-BR"/>
                </w:rPr>
                <m:t>\</m:t>
              </m:r>
              <m:r>
                <w:rPr>
                  <w:rFonts w:ascii="Cambria Math" w:hAnsi="Cambria Math"/>
                </w:rPr>
                <m:t>r</m:t>
              </m:r>
            </m:oMath>
            <w:r w:rsidRPr="00387D2C">
              <w:rPr>
                <w:lang w:val="pt-BR" w:eastAsia="zh-CN"/>
              </w:rPr>
              <w:t>;</w:t>
            </w:r>
          </w:p>
          <w:p w14:paraId="6803F0F3" w14:textId="77777777" w:rsidR="0082412D" w:rsidRPr="00387D2C" w:rsidRDefault="00000000">
            <w:pPr>
              <w:pStyle w:val="B5"/>
              <w:ind w:left="2269" w:firstLine="0"/>
              <w:jc w:val="both"/>
              <w:rPr>
                <w:lang w:val="pt-BR" w:eastAsia="zh-CN"/>
              </w:rPr>
            </w:pPr>
            <m:oMath>
              <m:sSub>
                <m:sSubPr>
                  <m:ctrlPr>
                    <w:rPr>
                      <w:rFonts w:ascii="Cambria Math" w:hAnsi="Cambria Math"/>
                    </w:rPr>
                  </m:ctrlPr>
                </m:sSubPr>
                <m:e>
                  <m:r>
                    <w:rPr>
                      <w:rFonts w:ascii="Cambria Math" w:hAnsi="Cambria Math"/>
                    </w:rPr>
                    <m:t>B</m:t>
                  </m:r>
                  <m:r>
                    <m:rPr>
                      <m:sty m:val="p"/>
                    </m:rPr>
                    <w:rPr>
                      <w:rFonts w:ascii="Cambria Math" w:hAnsi="Cambria Math"/>
                      <w:lang w:val="pt-BR"/>
                    </w:rPr>
                    <m:t>=</m:t>
                  </m:r>
                  <m:r>
                    <w:rPr>
                      <w:rFonts w:ascii="Cambria Math" w:hAnsi="Cambria Math"/>
                    </w:rPr>
                    <m:t>B</m:t>
                  </m:r>
                  <m:r>
                    <m:rPr>
                      <m:sty m:val="p"/>
                    </m:rPr>
                    <w:rPr>
                      <w:rFonts w:ascii="Cambria Math" w:hAnsi="Cambria Math"/>
                      <w:lang w:val="pt-BR"/>
                    </w:rPr>
                    <m:t>∪</m:t>
                  </m:r>
                  <m:r>
                    <w:rPr>
                      <w:rFonts w:ascii="Cambria Math" w:hAnsi="Cambria Math"/>
                    </w:rPr>
                    <m:t>b</m:t>
                  </m:r>
                </m:e>
                <m:sub>
                  <m:r>
                    <m:rPr>
                      <m:nor/>
                    </m:rPr>
                    <w:rPr>
                      <w:lang w:val="pt-BR"/>
                    </w:rPr>
                    <m:t>r,k,</m:t>
                  </m:r>
                  <m:sSub>
                    <m:sSubPr>
                      <m:ctrlPr>
                        <w:rPr>
                          <w:rFonts w:ascii="Cambria Math" w:hAnsi="Cambria Math"/>
                        </w:rPr>
                      </m:ctrlPr>
                    </m:sSubPr>
                    <m:e>
                      <m:r>
                        <w:rPr>
                          <w:rFonts w:ascii="Cambria Math" w:hAnsi="Cambria Math"/>
                        </w:rPr>
                        <m:t>n</m:t>
                      </m:r>
                    </m:e>
                    <m:sub>
                      <m:r>
                        <w:rPr>
                          <w:rFonts w:ascii="Cambria Math" w:hAnsi="Cambria Math"/>
                        </w:rPr>
                        <m:t>D</m:t>
                      </m:r>
                    </m:sub>
                  </m:sSub>
                </m:sub>
              </m:sSub>
            </m:oMath>
            <w:r w:rsidR="005D33D8" w:rsidRPr="00387D2C">
              <w:rPr>
                <w:lang w:val="pt-BR" w:eastAsia="zh-CN"/>
              </w:rPr>
              <w:t>;</w:t>
            </w:r>
          </w:p>
          <w:p w14:paraId="7A3F7E01" w14:textId="77777777" w:rsidR="0082412D" w:rsidRDefault="005D33D8">
            <w:pPr>
              <w:pStyle w:val="B5"/>
              <w:ind w:left="1985" w:firstLine="0"/>
              <w:jc w:val="both"/>
              <w:rPr>
                <w:lang w:eastAsia="zh-CN"/>
              </w:rPr>
            </w:pPr>
            <w:r>
              <w:rPr>
                <w:lang w:eastAsia="zh-CN"/>
              </w:rPr>
              <w:t>else</w:t>
            </w:r>
          </w:p>
          <w:p w14:paraId="70D1E37F" w14:textId="77777777" w:rsidR="0082412D" w:rsidRDefault="005D33D8">
            <w:pPr>
              <w:pStyle w:val="B5"/>
              <w:ind w:left="2269" w:firstLine="0"/>
              <w:jc w:val="both"/>
              <w:rPr>
                <w:lang w:eastAsia="zh-CN"/>
              </w:rPr>
            </w:pPr>
            <m:oMath>
              <m:r>
                <w:rPr>
                  <w:rFonts w:ascii="Cambria Math" w:hAnsi="Cambria Math"/>
                </w:rPr>
                <m:t>r</m:t>
              </m:r>
              <m:r>
                <m:rPr>
                  <m:sty m:val="p"/>
                </m:rPr>
                <w:rPr>
                  <w:rFonts w:ascii="Cambria Math" w:hAnsi="Cambria Math"/>
                </w:rPr>
                <m:t>=</m:t>
              </m:r>
              <m:r>
                <w:rPr>
                  <w:rFonts w:ascii="Cambria Math" w:hAnsi="Cambria Math"/>
                </w:rPr>
                <m:t>r</m:t>
              </m:r>
              <m:r>
                <m:rPr>
                  <m:sty m:val="p"/>
                </m:rPr>
                <w:rPr>
                  <w:rFonts w:ascii="Cambria Math" w:hAnsi="Cambria Math"/>
                </w:rPr>
                <m:t>+1</m:t>
              </m:r>
            </m:oMath>
            <w:r>
              <w:rPr>
                <w:lang w:eastAsia="zh-CN"/>
              </w:rPr>
              <w:t xml:space="preserve">; </w:t>
            </w:r>
          </w:p>
          <w:p w14:paraId="3F117825" w14:textId="77777777" w:rsidR="0082412D" w:rsidRDefault="005D33D8">
            <w:pPr>
              <w:pStyle w:val="B5"/>
              <w:ind w:left="1985" w:firstLine="4"/>
              <w:jc w:val="both"/>
              <w:rPr>
                <w:lang w:eastAsia="zh-CN"/>
              </w:rPr>
            </w:pPr>
            <w:r>
              <w:rPr>
                <w:lang w:eastAsia="zh-CN"/>
              </w:rPr>
              <w:t>end if</w:t>
            </w:r>
          </w:p>
          <w:p w14:paraId="1C3B0AC5" w14:textId="77777777" w:rsidR="0082412D" w:rsidRDefault="005D33D8">
            <w:pPr>
              <w:pStyle w:val="B5"/>
              <w:ind w:firstLine="0"/>
              <w:jc w:val="both"/>
              <w:rPr>
                <w:lang w:eastAsia="zh-CN"/>
              </w:rPr>
            </w:pPr>
            <w:r>
              <w:rPr>
                <w:lang w:eastAsia="zh-CN"/>
              </w:rPr>
              <w:t>end while</w:t>
            </w:r>
          </w:p>
          <w:p w14:paraId="2018ED8D" w14:textId="77777777" w:rsidR="0082412D" w:rsidRPr="00387D2C" w:rsidRDefault="00000000">
            <w:pPr>
              <w:pStyle w:val="B5"/>
              <w:ind w:firstLine="0"/>
              <w:jc w:val="both"/>
              <w:rPr>
                <w:lang w:val="pt-BR" w:eastAsia="zh-CN"/>
              </w:rPr>
            </w:pPr>
            <m:oMath>
              <m:sSub>
                <m:sSubPr>
                  <m:ctrlPr>
                    <w:rPr>
                      <w:rFonts w:ascii="Cambria Math" w:hAnsi="Cambria Math"/>
                    </w:rPr>
                  </m:ctrlPr>
                </m:sSubPr>
                <m:e>
                  <m:r>
                    <w:rPr>
                      <w:rFonts w:ascii="Cambria Math" w:hAnsi="Cambria Math"/>
                    </w:rPr>
                    <m:t>M</m:t>
                  </m:r>
                </m:e>
                <m:sub>
                  <m:r>
                    <m:rPr>
                      <m:nor/>
                    </m:rPr>
                    <w:rPr>
                      <w:lang w:val="pt-BR"/>
                    </w:rPr>
                    <m:t>A,c</m:t>
                  </m:r>
                </m:sub>
              </m:sSub>
              <m:r>
                <m:rPr>
                  <m:sty m:val="p"/>
                </m:rPr>
                <w:rPr>
                  <w:rFonts w:ascii="Cambria Math" w:hAnsi="Cambria Math"/>
                  <w:lang w:val="pt-BR"/>
                </w:rPr>
                <m:t>=</m:t>
              </m:r>
              <m:sSub>
                <m:sSubPr>
                  <m:ctrlPr>
                    <w:rPr>
                      <w:rFonts w:ascii="Cambria Math" w:hAnsi="Cambria Math"/>
                    </w:rPr>
                  </m:ctrlPr>
                </m:sSubPr>
                <m:e>
                  <m:r>
                    <w:rPr>
                      <w:rFonts w:ascii="Cambria Math" w:hAnsi="Cambria Math"/>
                    </w:rPr>
                    <m:t>M</m:t>
                  </m:r>
                </m:e>
                <m:sub>
                  <m:r>
                    <m:rPr>
                      <m:nor/>
                    </m:rPr>
                    <w:rPr>
                      <w:lang w:val="pt-BR"/>
                    </w:rPr>
                    <m:t>A,c</m:t>
                  </m:r>
                </m:sub>
              </m:sSub>
              <m:r>
                <m:rPr>
                  <m:sty m:val="p"/>
                </m:rPr>
                <w:rPr>
                  <w:rFonts w:ascii="Cambria Math" w:hAnsi="Cambria Math"/>
                  <w:lang w:val="pt-BR"/>
                </w:rPr>
                <m:t>∪</m:t>
              </m:r>
              <m:r>
                <w:rPr>
                  <w:rFonts w:ascii="Cambria Math" w:hAnsi="Cambria Math"/>
                </w:rPr>
                <m:t>j</m:t>
              </m:r>
            </m:oMath>
            <w:r w:rsidR="005D33D8" w:rsidRPr="00387D2C">
              <w:rPr>
                <w:lang w:val="pt-BR"/>
              </w:rPr>
              <w:t xml:space="preserve"> </w:t>
            </w:r>
          </w:p>
          <w:p w14:paraId="775E06B9" w14:textId="77777777" w:rsidR="0082412D" w:rsidRPr="00387D2C" w:rsidRDefault="005D33D8">
            <w:pPr>
              <w:pStyle w:val="B5"/>
              <w:ind w:firstLine="0"/>
              <w:jc w:val="both"/>
              <w:rPr>
                <w:lang w:val="pt-BR" w:eastAsia="zh-CN"/>
              </w:rPr>
            </w:pPr>
            <m:oMath>
              <m:r>
                <w:rPr>
                  <w:rFonts w:ascii="Cambria Math" w:hAnsi="Cambria Math"/>
                </w:rPr>
                <m:t>j</m:t>
              </m:r>
              <m:r>
                <m:rPr>
                  <m:sty m:val="p"/>
                </m:rPr>
                <w:rPr>
                  <w:rFonts w:ascii="Cambria Math" w:hAnsi="Cambria Math"/>
                  <w:lang w:val="pt-BR"/>
                </w:rPr>
                <m:t>=</m:t>
              </m:r>
              <m:r>
                <w:rPr>
                  <w:rFonts w:ascii="Cambria Math" w:hAnsi="Cambria Math"/>
                </w:rPr>
                <m:t>j</m:t>
              </m:r>
              <m:r>
                <m:rPr>
                  <m:sty m:val="p"/>
                </m:rPr>
                <w:rPr>
                  <w:rFonts w:ascii="Cambria Math" w:hAnsi="Cambria Math"/>
                  <w:lang w:val="pt-BR"/>
                </w:rPr>
                <m:t>+1</m:t>
              </m:r>
            </m:oMath>
            <w:r w:rsidRPr="00387D2C">
              <w:rPr>
                <w:lang w:val="pt-BR"/>
              </w:rPr>
              <w:t>;</w:t>
            </w:r>
          </w:p>
          <w:p w14:paraId="6D34D280" w14:textId="77777777" w:rsidR="0082412D" w:rsidRDefault="005D33D8">
            <w:pPr>
              <w:pStyle w:val="B5"/>
              <w:ind w:firstLine="0"/>
              <w:jc w:val="both"/>
              <w:rPr>
                <w:lang w:eastAsia="zh-CN"/>
              </w:rPr>
            </w:pPr>
            <w:r>
              <w:rPr>
                <w:lang w:eastAsia="zh-CN"/>
              </w:rPr>
              <w:t xml:space="preserve">Set </w:t>
            </w:r>
            <m:oMath>
              <m:r>
                <w:rPr>
                  <w:rFonts w:ascii="Cambria Math" w:hAnsi="Cambria Math"/>
                </w:rPr>
                <m:t>m</m:t>
              </m:r>
            </m:oMath>
            <w:r>
              <w:rPr>
                <w:lang w:eastAsia="zh-CN"/>
              </w:rPr>
              <w:t xml:space="preserve"> to the smallest last OFDM symbol index among all rows of </w:t>
            </w:r>
            <m:oMath>
              <m:r>
                <w:rPr>
                  <w:rFonts w:ascii="Cambria Math" w:hAnsi="Cambria Math"/>
                </w:rPr>
                <m:t>R</m:t>
              </m:r>
            </m:oMath>
            <w:r>
              <w:rPr>
                <w:lang w:eastAsia="zh-CN"/>
              </w:rPr>
              <w:t>;</w:t>
            </w:r>
          </w:p>
          <w:p w14:paraId="1E7C7CE7" w14:textId="77777777" w:rsidR="0082412D" w:rsidRDefault="005D33D8">
            <w:pPr>
              <w:pStyle w:val="B5"/>
              <w:ind w:left="1419" w:firstLine="0"/>
              <w:jc w:val="both"/>
              <w:rPr>
                <w:lang w:eastAsia="zh-CN"/>
              </w:rPr>
            </w:pPr>
            <w:r>
              <w:rPr>
                <w:lang w:eastAsia="zh-CN"/>
              </w:rPr>
              <w:t>end while</w:t>
            </w:r>
          </w:p>
          <w:p w14:paraId="28D05BE6" w14:textId="77777777" w:rsidR="0082412D" w:rsidRDefault="005D33D8">
            <w:pPr>
              <w:pStyle w:val="B4"/>
              <w:ind w:left="1135" w:firstLine="0"/>
              <w:jc w:val="both"/>
              <w:rPr>
                <w:lang w:eastAsia="zh-CN"/>
              </w:rPr>
            </w:pPr>
            <w:r>
              <w:rPr>
                <w:lang w:eastAsia="zh-CN"/>
              </w:rPr>
              <w:t>end if</w:t>
            </w:r>
          </w:p>
          <w:p w14:paraId="5C623FF3" w14:textId="77777777" w:rsidR="0082412D" w:rsidRDefault="00000000">
            <w:pPr>
              <w:pStyle w:val="B4"/>
              <w:ind w:left="1135" w:firstLine="2"/>
              <w:jc w:val="both"/>
              <w:rPr>
                <w:lang w:eastAsia="zh-CN"/>
              </w:rPr>
            </w:pPr>
            <m:oMath>
              <m:sSub>
                <m:sSubPr>
                  <m:ctrlPr>
                    <w:rPr>
                      <w:rFonts w:ascii="Cambria Math" w:hAnsi="Cambria Math"/>
                    </w:rPr>
                  </m:ctrlPr>
                </m:sSubPr>
                <m:e>
                  <m:r>
                    <w:rPr>
                      <w:rFonts w:ascii="Cambria Math" w:hAnsi="Cambria Math"/>
                    </w:rPr>
                    <m:t>n</m:t>
                  </m:r>
                </m:e>
                <m:sub>
                  <m:r>
                    <w:rPr>
                      <w:rFonts w:ascii="Cambria Math" w:hAnsi="Cambria Math"/>
                    </w:rPr>
                    <m:t>D</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D</m:t>
                  </m:r>
                </m:sub>
              </m:sSub>
              <m:r>
                <m:rPr>
                  <m:sty m:val="p"/>
                </m:rPr>
                <w:rPr>
                  <w:rFonts w:ascii="Cambria Math" w:hAnsi="Cambria Math"/>
                </w:rPr>
                <m:t>+1</m:t>
              </m:r>
            </m:oMath>
            <w:r w:rsidR="005D33D8">
              <w:t>;</w:t>
            </w:r>
          </w:p>
          <w:p w14:paraId="403C2C5D" w14:textId="77777777" w:rsidR="0082412D" w:rsidRDefault="005D33D8">
            <w:pPr>
              <w:pStyle w:val="B3"/>
              <w:ind w:left="852" w:firstLine="0"/>
              <w:jc w:val="both"/>
              <w:rPr>
                <w:lang w:eastAsia="zh-CN"/>
              </w:rPr>
            </w:pPr>
            <w:r>
              <w:rPr>
                <w:lang w:eastAsia="zh-CN"/>
              </w:rPr>
              <w:t>end if</w:t>
            </w:r>
          </w:p>
          <w:p w14:paraId="5F7EB284" w14:textId="77777777" w:rsidR="0082412D" w:rsidRDefault="005D33D8">
            <w:pPr>
              <w:pStyle w:val="B2"/>
              <w:ind w:left="568" w:firstLine="0"/>
              <w:jc w:val="both"/>
              <w:rPr>
                <w:lang w:eastAsia="zh-CN"/>
              </w:rPr>
            </w:pPr>
            <w:r>
              <w:rPr>
                <w:lang w:eastAsia="zh-CN"/>
              </w:rPr>
              <w:t>end while</w:t>
            </w:r>
          </w:p>
          <w:p w14:paraId="1A935DC7" w14:textId="77777777" w:rsidR="0082412D" w:rsidRDefault="005D33D8">
            <w:pPr>
              <w:pStyle w:val="B1"/>
              <w:jc w:val="both"/>
              <w:rPr>
                <w:lang w:eastAsia="zh-CN"/>
              </w:rPr>
            </w:pPr>
            <w:r>
              <w:rPr>
                <w:lang w:eastAsia="zh-CN"/>
              </w:rPr>
              <w:t>end if</w:t>
            </w:r>
          </w:p>
          <w:p w14:paraId="22815D62" w14:textId="77777777" w:rsidR="0082412D" w:rsidRDefault="005D33D8">
            <w:pPr>
              <w:pStyle w:val="B1"/>
              <w:jc w:val="both"/>
              <w:rPr>
                <w:lang w:eastAsia="zh-CN"/>
              </w:rPr>
            </w:pPr>
            <m:oMath>
              <m:r>
                <w:rPr>
                  <w:rFonts w:ascii="Cambria Math" w:hAnsi="Cambria Math"/>
                </w:rPr>
                <m:t>k</m:t>
              </m:r>
              <m:r>
                <m:rPr>
                  <m:sty m:val="p"/>
                </m:rPr>
                <w:rPr>
                  <w:rFonts w:ascii="Cambria Math" w:hAnsi="Cambria Math"/>
                </w:rPr>
                <m:t>=</m:t>
              </m:r>
              <m:r>
                <w:rPr>
                  <w:rFonts w:ascii="Cambria Math" w:hAnsi="Cambria Math"/>
                </w:rPr>
                <m:t>k</m:t>
              </m:r>
              <m:r>
                <m:rPr>
                  <m:sty m:val="p"/>
                </m:rPr>
                <w:rPr>
                  <w:rFonts w:ascii="Cambria Math" w:hAnsi="Cambria Math"/>
                </w:rPr>
                <m:t>+1</m:t>
              </m:r>
            </m:oMath>
            <w:r>
              <w:t>;</w:t>
            </w:r>
          </w:p>
          <w:p w14:paraId="57E83405" w14:textId="77777777" w:rsidR="0082412D" w:rsidRDefault="005D33D8">
            <w:pPr>
              <w:jc w:val="both"/>
              <w:rPr>
                <w:sz w:val="20"/>
                <w:szCs w:val="20"/>
              </w:rPr>
            </w:pPr>
            <w:r>
              <w:rPr>
                <w:sz w:val="20"/>
                <w:szCs w:val="20"/>
              </w:rPr>
              <w:t>end while</w:t>
            </w:r>
          </w:p>
          <w:p w14:paraId="02207F3C" w14:textId="77777777" w:rsidR="0082412D" w:rsidRDefault="005D33D8">
            <w:pPr>
              <w:jc w:val="both"/>
              <w:rPr>
                <w:sz w:val="20"/>
                <w:szCs w:val="20"/>
              </w:rPr>
            </w:pPr>
            <w:r>
              <w:rPr>
                <w:sz w:val="20"/>
                <w:szCs w:val="20"/>
              </w:rPr>
              <w:t xml:space="preserve">else </w:t>
            </w:r>
          </w:p>
          <w:p w14:paraId="33BDC4FD" w14:textId="77777777" w:rsidR="0082412D" w:rsidRDefault="005D33D8">
            <w:pPr>
              <w:jc w:val="both"/>
              <w:rPr>
                <w:sz w:val="20"/>
                <w:szCs w:val="20"/>
              </w:rPr>
            </w:pPr>
            <w:r>
              <w:rPr>
                <w:sz w:val="20"/>
                <w:szCs w:val="20"/>
              </w:rPr>
              <w:t xml:space="preserve">while </w:t>
            </w:r>
            <m:oMath>
              <m:r>
                <w:rPr>
                  <w:rFonts w:ascii="Cambria Math" w:hAnsi="Cambria Math"/>
                  <w:sz w:val="20"/>
                  <w:szCs w:val="20"/>
                </w:rPr>
                <m:t>k</m:t>
              </m:r>
              <m:r>
                <m:rPr>
                  <m:sty m:val="p"/>
                </m:rPr>
                <w:rPr>
                  <w:rFonts w:ascii="Cambria Math" w:hAnsi="Cambria Math"/>
                  <w:sz w:val="20"/>
                  <w:szCs w:val="20"/>
                </w:rPr>
                <m:t>&lt;</m:t>
              </m:r>
              <m:r>
                <m:rPr>
                  <m:nor/>
                </m:rPr>
                <w:rPr>
                  <w:sz w:val="20"/>
                  <w:szCs w:val="20"/>
                </w:rPr>
                <m:t>C</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K</m:t>
                      </m:r>
                    </m:e>
                    <m:sub>
                      <m:r>
                        <m:rPr>
                          <m:nor/>
                        </m:rPr>
                        <w:rPr>
                          <w:sz w:val="20"/>
                          <w:szCs w:val="20"/>
                        </w:rPr>
                        <m:t>1</m:t>
                      </m:r>
                    </m:sub>
                  </m:sSub>
                </m:e>
              </m:d>
            </m:oMath>
            <w:r>
              <w:rPr>
                <w:sz w:val="20"/>
                <w:szCs w:val="20"/>
              </w:rPr>
              <w:t xml:space="preserve"> </w:t>
            </w:r>
          </w:p>
          <w:p w14:paraId="123AED7D" w14:textId="77777777" w:rsidR="0082412D" w:rsidRDefault="005D33D8">
            <w:pPr>
              <w:pStyle w:val="B1"/>
              <w:jc w:val="both"/>
              <w:rPr>
                <w:rFonts w:eastAsia="DengXian"/>
              </w:rPr>
            </w:pPr>
            <w:r>
              <w:t xml:space="preserve">if </w:t>
            </w:r>
            <m:oMath>
              <m:r>
                <m:rPr>
                  <m:sty m:val="p"/>
                </m:rPr>
                <w:rPr>
                  <w:rFonts w:ascii="Cambria Math" w:eastAsia="DengXian" w:hAnsi="Cambria Math"/>
                </w:rPr>
                <m:t>mod</m:t>
              </m:r>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rPr>
                        <m:t>n</m:t>
                      </m:r>
                    </m:e>
                    <m:sub>
                      <m:r>
                        <w:rPr>
                          <w:rFonts w:ascii="Cambria Math" w:eastAsia="DengXian" w:hAnsi="Cambria Math"/>
                        </w:rPr>
                        <m:t>U</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K</m:t>
                      </m:r>
                    </m:e>
                    <m:sub>
                      <m:r>
                        <m:rPr>
                          <m:sty m:val="p"/>
                        </m:rPr>
                        <w:rPr>
                          <w:rFonts w:ascii="Cambria Math" w:eastAsia="DengXian" w:hAnsi="Cambria Math"/>
                        </w:rPr>
                        <m:t>1,</m:t>
                      </m:r>
                      <m:r>
                        <w:rPr>
                          <w:rFonts w:ascii="Cambria Math" w:eastAsia="DengXian" w:hAnsi="Cambria Math"/>
                        </w:rPr>
                        <m:t>k</m:t>
                      </m:r>
                    </m:sub>
                  </m:sSub>
                  <m:r>
                    <m:rPr>
                      <m:sty m:val="p"/>
                    </m:rPr>
                    <w:rPr>
                      <w:rFonts w:ascii="Cambria Math" w:eastAsia="DengXian" w:hAnsi="Cambria Math"/>
                    </w:rPr>
                    <m:t>+</m:t>
                  </m:r>
                  <m:d>
                    <m:dPr>
                      <m:begChr m:val="⌊"/>
                      <m:endChr m:val="⌋"/>
                      <m:ctrlPr>
                        <w:rPr>
                          <w:rFonts w:ascii="Cambria Math" w:eastAsia="DengXian" w:hAnsi="Cambria Math"/>
                        </w:rPr>
                      </m:ctrlPr>
                    </m:dPr>
                    <m:e>
                      <m:r>
                        <m:rPr>
                          <m:sty m:val="p"/>
                        </m:rPr>
                        <w:rPr>
                          <w:rFonts w:ascii="Cambria Math" w:eastAsia="DengXian" w:hAnsi="Cambria Math"/>
                        </w:rPr>
                        <m:t>(</m:t>
                      </m:r>
                      <m:f>
                        <m:fPr>
                          <m:ctrlPr>
                            <w:rPr>
                              <w:rFonts w:ascii="Cambria Math" w:eastAsia="DengXian" w:hAnsi="Cambria Math"/>
                            </w:rPr>
                          </m:ctrlPr>
                        </m:fPr>
                        <m:num>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slot</m:t>
                              </m:r>
                              <m:r>
                                <m:rPr>
                                  <m:sty m:val="p"/>
                                </m:rPr>
                                <w:rPr>
                                  <w:rFonts w:ascii="Cambria Math" w:eastAsia="DengXian" w:hAnsi="Cambria Math"/>
                                </w:rPr>
                                <m:t>,</m:t>
                              </m:r>
                              <m:r>
                                <w:rPr>
                                  <w:rFonts w:ascii="Cambria Math" w:eastAsia="DengXian" w:hAnsi="Cambria Math"/>
                                </w:rPr>
                                <m:t>offset</m:t>
                              </m:r>
                            </m:sub>
                            <m:sup>
                              <m:r>
                                <w:rPr>
                                  <w:rFonts w:ascii="Cambria Math" w:eastAsia="DengXian" w:hAnsi="Cambria Math"/>
                                </w:rPr>
                                <m:t>UL</m:t>
                              </m:r>
                            </m:sup>
                          </m:sSubSup>
                        </m:num>
                        <m:den>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offset</m:t>
                                  </m:r>
                                  <m:r>
                                    <m:rPr>
                                      <m:sty m:val="p"/>
                                    </m:rPr>
                                    <w:rPr>
                                      <w:rFonts w:ascii="Cambria Math" w:eastAsia="DengXian" w:hAnsi="Cambria Math"/>
                                    </w:rPr>
                                    <m:t>,</m:t>
                                  </m:r>
                                  <m:r>
                                    <w:rPr>
                                      <w:rFonts w:ascii="Cambria Math" w:eastAsia="DengXian" w:hAnsi="Cambria Math"/>
                                    </w:rPr>
                                    <m:t>UL</m:t>
                                  </m:r>
                                </m:sub>
                              </m:sSub>
                            </m:sup>
                          </m:sSup>
                        </m:den>
                      </m:f>
                      <m:r>
                        <m:rPr>
                          <m:sty m:val="p"/>
                        </m:rPr>
                        <w:rPr>
                          <w:rFonts w:ascii="Cambria Math" w:eastAsia="DengXian" w:hAnsi="Cambria Math"/>
                        </w:rPr>
                        <m:t>-</m:t>
                      </m:r>
                      <m:f>
                        <m:fPr>
                          <m:ctrlPr>
                            <w:rPr>
                              <w:rFonts w:ascii="Cambria Math" w:eastAsia="DengXian" w:hAnsi="Cambria Math"/>
                            </w:rPr>
                          </m:ctrlPr>
                        </m:fPr>
                        <m:num>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slot</m:t>
                              </m:r>
                              <m:r>
                                <m:rPr>
                                  <m:sty m:val="p"/>
                                </m:rPr>
                                <w:rPr>
                                  <w:rFonts w:ascii="Cambria Math" w:eastAsia="DengXian" w:hAnsi="Cambria Math"/>
                                </w:rPr>
                                <m:t>,</m:t>
                              </m:r>
                              <m:r>
                                <w:rPr>
                                  <w:rFonts w:ascii="Cambria Math" w:eastAsia="DengXian" w:hAnsi="Cambria Math"/>
                                </w:rPr>
                                <m:t>offset</m:t>
                              </m:r>
                              <m:r>
                                <m:rPr>
                                  <m:sty m:val="p"/>
                                </m:rPr>
                                <w:rPr>
                                  <w:rFonts w:ascii="Cambria Math" w:eastAsia="DengXian" w:hAnsi="Cambria Math"/>
                                </w:rPr>
                                <m:t>,</m:t>
                              </m:r>
                              <m:r>
                                <w:rPr>
                                  <w:rFonts w:ascii="Cambria Math" w:eastAsia="DengXian" w:hAnsi="Cambria Math"/>
                                </w:rPr>
                                <m:t>c</m:t>
                              </m:r>
                            </m:sub>
                            <m:sup>
                              <m:r>
                                <w:rPr>
                                  <w:rFonts w:ascii="Cambria Math" w:eastAsia="DengXian" w:hAnsi="Cambria Math"/>
                                </w:rPr>
                                <m:t>DL</m:t>
                              </m:r>
                            </m:sup>
                          </m:sSubSup>
                        </m:num>
                        <m:den>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offset</m:t>
                                  </m:r>
                                  <m:r>
                                    <m:rPr>
                                      <m:sty m:val="p"/>
                                    </m:rPr>
                                    <w:rPr>
                                      <w:rFonts w:ascii="Cambria Math" w:eastAsia="DengXian" w:hAnsi="Cambria Math"/>
                                    </w:rPr>
                                    <m:t>,</m:t>
                                  </m:r>
                                  <m:r>
                                    <w:rPr>
                                      <w:rFonts w:ascii="Cambria Math" w:eastAsia="DengXian" w:hAnsi="Cambria Math"/>
                                      <w:lang w:eastAsia="zh-CN"/>
                                    </w:rPr>
                                    <m:t>DL</m:t>
                                  </m:r>
                                  <m:r>
                                    <m:rPr>
                                      <m:sty m:val="p"/>
                                    </m:rPr>
                                    <w:rPr>
                                      <w:rFonts w:ascii="Cambria Math" w:eastAsia="DengXian" w:hAnsi="Cambria Math"/>
                                      <w:lang w:eastAsia="zh-CN"/>
                                    </w:rPr>
                                    <m:t>,</m:t>
                                  </m:r>
                                  <m:r>
                                    <w:rPr>
                                      <w:rFonts w:ascii="Cambria Math" w:eastAsia="DengXian" w:hAnsi="Cambria Math"/>
                                      <w:lang w:eastAsia="zh-CN"/>
                                    </w:rPr>
                                    <m:t>c</m:t>
                                  </m:r>
                                </m:sub>
                              </m:sSub>
                            </m:sup>
                          </m:sSup>
                        </m:den>
                      </m:f>
                      <m:r>
                        <m:rPr>
                          <m:sty m:val="p"/>
                        </m:rPr>
                        <w:rPr>
                          <w:rFonts w:ascii="Cambria Math" w:eastAsia="DengXian" w:hAnsi="Cambria Math"/>
                        </w:rPr>
                        <m:t>)∙</m:t>
                      </m:r>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UL</m:t>
                              </m:r>
                            </m:sub>
                          </m:sSub>
                        </m:sup>
                      </m:sSup>
                    </m:e>
                  </m:d>
                  <m:r>
                    <m:rPr>
                      <m:sty m:val="p"/>
                    </m:rPr>
                    <w:rPr>
                      <w:rFonts w:ascii="Cambria Math" w:eastAsia="DengXian" w:hAnsi="Cambria Math"/>
                    </w:rPr>
                    <m:t>+1,max⁡(</m:t>
                  </m:r>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UL</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DL</m:t>
                          </m:r>
                        </m:sub>
                      </m:sSub>
                    </m:sup>
                  </m:sSup>
                  <m:r>
                    <m:rPr>
                      <m:sty m:val="p"/>
                    </m:rPr>
                    <w:rPr>
                      <w:rFonts w:ascii="Cambria Math" w:eastAsia="DengXian" w:hAnsi="Cambria Math"/>
                    </w:rPr>
                    <m:t>,1)</m:t>
                  </m:r>
                </m:e>
              </m:d>
              <m:r>
                <m:rPr>
                  <m:sty m:val="p"/>
                </m:rPr>
                <w:rPr>
                  <w:rFonts w:ascii="Cambria Math" w:eastAsia="DengXian" w:hAnsi="Cambria Math"/>
                </w:rPr>
                <m:t>=0</m:t>
              </m:r>
            </m:oMath>
            <w:r>
              <w:t xml:space="preserve"> or </w:t>
            </w:r>
            <w:r>
              <w:rPr>
                <w:lang w:eastAsia="zh-CN"/>
              </w:rPr>
              <w:t>subslotLengthForPUCCH is provided for the HARQ-ACK codebook</w:t>
            </w:r>
          </w:p>
          <w:p w14:paraId="79B59B24" w14:textId="77777777" w:rsidR="0082412D" w:rsidRDefault="005D33D8">
            <w:pPr>
              <w:pStyle w:val="B2"/>
              <w:jc w:val="both"/>
              <w:rPr>
                <w:lang w:eastAsia="zh-CN"/>
              </w:rPr>
            </w:pPr>
            <w:r>
              <w:rPr>
                <w:lang w:eastAsia="zh-CN"/>
              </w:rPr>
              <w:t xml:space="preserve">Set </w:t>
            </w:r>
            <m:oMath>
              <m:sSub>
                <m:sSubPr>
                  <m:ctrlPr>
                    <w:rPr>
                      <w:rFonts w:ascii="Cambria Math" w:hAnsi="Cambria Math"/>
                    </w:rPr>
                  </m:ctrlPr>
                </m:sSubPr>
                <m:e>
                  <m:r>
                    <w:rPr>
                      <w:rFonts w:ascii="Cambria Math" w:hAnsi="Cambria Math"/>
                    </w:rPr>
                    <m:t>n</m:t>
                  </m:r>
                </m:e>
                <m:sub>
                  <m:r>
                    <m:rPr>
                      <m:nor/>
                    </m:rPr>
                    <m:t>D</m:t>
                  </m:r>
                </m:sub>
              </m:sSub>
              <m:r>
                <m:rPr>
                  <m:sty m:val="p"/>
                </m:rPr>
                <w:rPr>
                  <w:rFonts w:ascii="Cambria Math" w:hAnsi="Cambria Math"/>
                </w:rPr>
                <m:t>=0</m:t>
              </m:r>
            </m:oMath>
            <w:r>
              <w:t xml:space="preserve"> </w:t>
            </w:r>
            <w:r>
              <w:rPr>
                <w:lang w:eastAsia="zh-CN"/>
              </w:rPr>
              <w:t>– index of a DL slot overlapping with an UL slot</w:t>
            </w:r>
          </w:p>
          <w:p w14:paraId="470D9FE6" w14:textId="77777777" w:rsidR="0082412D" w:rsidRDefault="005D33D8">
            <w:pPr>
              <w:pStyle w:val="B2"/>
              <w:ind w:left="540" w:firstLine="0"/>
              <w:jc w:val="both"/>
              <w:rPr>
                <w:lang w:eastAsia="zh-CN"/>
              </w:rPr>
            </w:pPr>
            <w:r>
              <w:rPr>
                <w:lang w:eastAsia="zh-CN"/>
              </w:rPr>
              <w:t xml:space="preserve">Set </w:t>
            </w:r>
            <m:oMath>
              <m:sSub>
                <m:sSubPr>
                  <m:ctrlPr>
                    <w:rPr>
                      <w:rFonts w:ascii="Cambria Math" w:hAnsi="Cambria Math"/>
                    </w:rPr>
                  </m:ctrlPr>
                </m:sSubPr>
                <m:e>
                  <m:r>
                    <w:rPr>
                      <w:rFonts w:ascii="Cambria Math" w:hAnsi="Cambria Math"/>
                    </w:rPr>
                    <m:t>N</m:t>
                  </m:r>
                </m:e>
                <m:sub>
                  <m:r>
                    <m:rPr>
                      <m:nor/>
                    </m:rPr>
                    <m:t>k</m:t>
                  </m:r>
                </m:sub>
              </m:sSub>
            </m:oMath>
            <w:r>
              <w:t xml:space="preserve"> to </w:t>
            </w:r>
            <w:proofErr w:type="gramStart"/>
            <w:r>
              <w:t>a number of</w:t>
            </w:r>
            <w:proofErr w:type="gramEnd"/>
            <w:r>
              <w:t xml:space="preserve"> DL slots overlapping with UL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r>
                    <w:rPr>
                      <w:rFonts w:ascii="Cambria Math" w:hAnsi="Cambria Math"/>
                      <w:lang w:eastAsia="zh-CN"/>
                    </w:rPr>
                    <m:t>k</m:t>
                  </m:r>
                </m:sub>
              </m:sSub>
            </m:oMath>
            <w:r>
              <w:rPr>
                <w:lang w:eastAsia="zh-CN"/>
              </w:rPr>
              <w:t xml:space="preserve"> if subslotLengthForPUCCH is provided for the HARQ-ACK codebook; otherwise, </w:t>
            </w:r>
            <m:oMath>
              <m:sSub>
                <m:sSubPr>
                  <m:ctrlPr>
                    <w:rPr>
                      <w:rFonts w:ascii="Cambria Math" w:hAnsi="Cambria Math"/>
                    </w:rPr>
                  </m:ctrlPr>
                </m:sSubPr>
                <m:e>
                  <m:r>
                    <w:rPr>
                      <w:rFonts w:ascii="Cambria Math" w:hAnsi="Cambria Math"/>
                    </w:rPr>
                    <m:t>N</m:t>
                  </m:r>
                </m:e>
                <m:sub>
                  <m:r>
                    <m:rPr>
                      <m:nor/>
                    </m:rPr>
                    <m:t>k</m:t>
                  </m:r>
                </m:sub>
              </m:sSub>
              <m:r>
                <m:rPr>
                  <m:sty m:val="p"/>
                </m:rPr>
                <w:rPr>
                  <w:rFonts w:ascii="Cambria Math" w:hAnsi="Cambria Math"/>
                </w:rPr>
                <m:t>=max</m:t>
              </m:r>
              <m:d>
                <m:dPr>
                  <m:ctrlPr>
                    <w:rPr>
                      <w:rFonts w:ascii="Cambria Math" w:hAnsi="Cambria Math"/>
                    </w:rPr>
                  </m:ctrlPr>
                </m:dPr>
                <m:e>
                  <m:sSup>
                    <m:sSupPr>
                      <m:ctrlPr>
                        <w:rPr>
                          <w:rFonts w:ascii="Cambria Math" w:hAnsi="Cambria Math"/>
                          <w:lang w:eastAsia="zh-CN"/>
                        </w:rPr>
                      </m:ctrlPr>
                    </m:sSupPr>
                    <m:e>
                      <m:r>
                        <m:rPr>
                          <m:sty m:val="p"/>
                        </m:rPr>
                        <w:rPr>
                          <w:rFonts w:ascii="Cambria Math" w:hAnsi="Cambria Math"/>
                          <w:lang w:eastAsia="zh-CN"/>
                        </w:rPr>
                        <m:t>2</m:t>
                      </m:r>
                    </m:e>
                    <m:sup>
                      <m:sSub>
                        <m:sSubPr>
                          <m:ctrlPr>
                            <w:rPr>
                              <w:rFonts w:ascii="Cambria Math" w:hAnsi="Cambria Math"/>
                              <w:lang w:eastAsia="zh-CN"/>
                            </w:rPr>
                          </m:ctrlPr>
                        </m:sSubPr>
                        <m:e>
                          <m:r>
                            <w:rPr>
                              <w:rFonts w:ascii="Cambria Math" w:hAnsi="Cambria Math"/>
                              <w:lang w:eastAsia="zh-CN"/>
                            </w:rPr>
                            <m:t>μ</m:t>
                          </m:r>
                        </m:e>
                        <m:sub>
                          <m:r>
                            <w:rPr>
                              <w:rFonts w:ascii="Cambria Math" w:hAnsi="Cambria Math"/>
                              <w:lang w:eastAsia="zh-CN"/>
                            </w:rPr>
                            <m:t>DL</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μ</m:t>
                          </m:r>
                        </m:e>
                        <m:sub>
                          <m:r>
                            <w:rPr>
                              <w:rFonts w:ascii="Cambria Math" w:hAnsi="Cambria Math"/>
                              <w:lang w:eastAsia="zh-CN"/>
                            </w:rPr>
                            <m:t>UL</m:t>
                          </m:r>
                        </m:sub>
                      </m:sSub>
                    </m:sup>
                  </m:sSup>
                  <m:r>
                    <m:rPr>
                      <m:sty m:val="p"/>
                    </m:rPr>
                    <w:rPr>
                      <w:rFonts w:ascii="Cambria Math" w:hAnsi="Cambria Math"/>
                      <w:lang w:eastAsia="zh-CN"/>
                    </w:rPr>
                    <m:t>,1</m:t>
                  </m:r>
                </m:e>
              </m:d>
            </m:oMath>
          </w:p>
          <w:p w14:paraId="70BC2314" w14:textId="77777777" w:rsidR="0082412D" w:rsidRDefault="005D33D8">
            <w:pPr>
              <w:pStyle w:val="B2"/>
              <w:jc w:val="both"/>
              <w:rPr>
                <w:lang w:eastAsia="zh-CN"/>
              </w:rPr>
            </w:pPr>
            <w:r>
              <w:rPr>
                <w:lang w:eastAsia="zh-CN"/>
              </w:rP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k</m:t>
                  </m:r>
                </m:sub>
              </m:sSub>
            </m:oMath>
            <w:r>
              <w:rPr>
                <w:lang w:eastAsia="zh-CN"/>
              </w:rPr>
              <w:t xml:space="preserve"> </w:t>
            </w:r>
          </w:p>
          <w:p w14:paraId="7C9A9F03" w14:textId="77777777" w:rsidR="0082412D" w:rsidRDefault="005D33D8">
            <w:pPr>
              <w:pStyle w:val="B3"/>
              <w:ind w:left="851" w:firstLine="0"/>
              <w:jc w:val="both"/>
              <w:rPr>
                <w:lang w:eastAsia="zh-CN"/>
              </w:rPr>
            </w:pPr>
            <w:r>
              <w:rPr>
                <w:lang w:eastAsia="zh-CN"/>
              </w:rPr>
              <w:t xml:space="preserve">if either </w:t>
            </w:r>
            <w:r>
              <w:t>pdsch</w:t>
            </w:r>
            <w:r>
              <w:rPr>
                <w:lang w:eastAsia="zh-CN"/>
              </w:rPr>
              <w:t xml:space="preserve">-TimeDomainAllocationListForMultiPDSCH or pdsch-TimeDomainAllocationListForMultiPDSCH-DCI-1-3, and timeDomainHARQ-BundlingType1 are provided for </w:t>
            </w:r>
            <w:r>
              <w:t xml:space="preserve">serving cell </w:t>
            </w:r>
            <m:oMath>
              <m:r>
                <w:rPr>
                  <w:rFonts w:ascii="Cambria Math" w:hAnsi="Cambria Math"/>
                </w:rPr>
                <m:t>c</m:t>
              </m:r>
            </m:oMath>
          </w:p>
          <w:p w14:paraId="52D333E5" w14:textId="77777777" w:rsidR="0082412D" w:rsidRDefault="005D33D8">
            <w:pPr>
              <w:pStyle w:val="B4"/>
              <w:jc w:val="both"/>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m:t>T</m:t>
                  </m:r>
                </m:sub>
              </m:sSub>
            </m:oMath>
            <w:r>
              <w:t>;</w:t>
            </w:r>
          </w:p>
          <w:p w14:paraId="0B7AB123" w14:textId="77777777" w:rsidR="0082412D" w:rsidRDefault="005D33D8">
            <w:pPr>
              <w:pStyle w:val="B4"/>
              <w:jc w:val="both"/>
            </w:pPr>
            <m:oMath>
              <m:r>
                <w:rPr>
                  <w:rFonts w:ascii="Cambria Math" w:hAnsi="Cambria Math"/>
                </w:rPr>
                <m:t>R</m:t>
              </m:r>
              <m:r>
                <m:rPr>
                  <m:sty m:val="p"/>
                </m:rPr>
                <w:rPr>
                  <w:rFonts w:ascii="Cambria Math" w:hAnsi="Cambria Math"/>
                </w:rPr>
                <m:t>'=</m:t>
              </m:r>
              <m:sSubSup>
                <m:sSubSupPr>
                  <m:ctrlPr>
                    <w:rPr>
                      <w:rFonts w:ascii="Cambria Math" w:eastAsia="DengXian" w:hAnsi="Cambria Math"/>
                    </w:rPr>
                  </m:ctrlPr>
                </m:sSubSupPr>
                <m:e>
                  <m:r>
                    <w:rPr>
                      <w:rFonts w:ascii="Cambria Math" w:eastAsia="DengXian" w:hAnsi="Cambria Math"/>
                    </w:rPr>
                    <m:t>R</m:t>
                  </m:r>
                </m:e>
                <m:sub>
                  <m:r>
                    <w:rPr>
                      <w:rFonts w:ascii="Cambria Math" w:eastAsia="DengXian" w:hAnsi="Cambria Math"/>
                    </w:rPr>
                    <m:t>T</m:t>
                  </m:r>
                </m:sub>
                <m:sup>
                  <m:r>
                    <m:rPr>
                      <m:sty m:val="p"/>
                    </m:rPr>
                    <w:rPr>
                      <w:rFonts w:ascii="Cambria Math" w:eastAsia="DengXian" w:hAnsi="Cambria Math"/>
                    </w:rPr>
                    <m:t>'</m:t>
                  </m:r>
                </m:sup>
              </m:sSubSup>
            </m:oMath>
            <w:r>
              <w:t>;</w:t>
            </w:r>
          </w:p>
          <w:p w14:paraId="7CEA3020" w14:textId="77777777" w:rsidR="0082412D" w:rsidRDefault="005D33D8">
            <w:pPr>
              <w:pStyle w:val="B3"/>
              <w:ind w:left="851" w:firstLine="0"/>
              <w:jc w:val="both"/>
            </w:pPr>
            <w:r>
              <w:lastRenderedPageBreak/>
              <w:t xml:space="preserve">Elseif either pdsch-TimeDomainAllocationListForMultiPDSCH or </w:t>
            </w:r>
            <w:r>
              <w:rPr>
                <w:lang w:eastAsia="zh-CN"/>
              </w:rPr>
              <w:t xml:space="preserve">pdsch-TimeDomainAllocationListForMultiPDSCH-DCI-1-3 </w:t>
            </w:r>
            <w:r>
              <w:t>is provided, and</w:t>
            </w:r>
            <w:r>
              <w:rPr>
                <w:lang w:eastAsia="zh-CN"/>
              </w:rPr>
              <w:t xml:space="preserve"> </w:t>
            </w:r>
            <w:r>
              <w:t xml:space="preserve">timeDomainHARQ-BundlingType1 is not provided for serving cell </w:t>
            </w:r>
            <m:oMath>
              <m:r>
                <w:rPr>
                  <w:rFonts w:ascii="Cambria Math" w:hAnsi="Cambria Math"/>
                </w:rPr>
                <m:t>c</m:t>
              </m:r>
            </m:oMath>
          </w:p>
          <w:p w14:paraId="3F454678" w14:textId="77777777" w:rsidR="0082412D" w:rsidRDefault="005D33D8">
            <w:pPr>
              <w:pStyle w:val="B4"/>
              <w:jc w:val="both"/>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m:t>T</m:t>
                  </m:r>
                </m:sub>
              </m:sSub>
            </m:oMath>
            <w:r>
              <w:t>;</w:t>
            </w:r>
          </w:p>
          <w:p w14:paraId="5FAD3366" w14:textId="77777777" w:rsidR="0082412D" w:rsidRDefault="005D33D8">
            <w:pPr>
              <w:pStyle w:val="B3"/>
              <w:jc w:val="both"/>
              <w:rPr>
                <w:lang w:eastAsia="zh-CN"/>
              </w:rPr>
            </w:pPr>
            <w:r>
              <w:rPr>
                <w:lang w:eastAsia="zh-CN"/>
              </w:rPr>
              <w:t>else</w:t>
            </w:r>
          </w:p>
          <w:p w14:paraId="1299A6AD" w14:textId="77777777" w:rsidR="0082412D" w:rsidRDefault="005D33D8">
            <w:pPr>
              <w:pStyle w:val="B4"/>
              <w:jc w:val="both"/>
              <w:rPr>
                <w:lang w:eastAsia="zh-CN"/>
              </w:rPr>
            </w:pPr>
            <w:r>
              <w:rPr>
                <w:lang w:eastAsia="zh-CN"/>
              </w:rPr>
              <w:t xml:space="preserve">Set </w:t>
            </w:r>
            <m:oMath>
              <m:r>
                <w:rPr>
                  <w:rFonts w:ascii="Cambria Math" w:hAnsi="Cambria Math"/>
                </w:rPr>
                <m:t>R</m:t>
              </m:r>
            </m:oMath>
            <w:r>
              <w:rPr>
                <w:lang w:eastAsia="zh-CN"/>
              </w:rPr>
              <w:t xml:space="preserve"> to the set of rows</w:t>
            </w:r>
          </w:p>
          <w:p w14:paraId="2B9BED6D" w14:textId="77777777" w:rsidR="0082412D" w:rsidRDefault="005D33D8">
            <w:pPr>
              <w:pStyle w:val="B3"/>
              <w:jc w:val="both"/>
              <w:rPr>
                <w:lang w:eastAsia="zh-CN"/>
              </w:rPr>
            </w:pPr>
            <w:r>
              <w:rPr>
                <w:lang w:eastAsia="zh-CN"/>
              </w:rPr>
              <w:t>end if</w:t>
            </w:r>
          </w:p>
          <w:p w14:paraId="17F03961" w14:textId="77777777" w:rsidR="0082412D" w:rsidRDefault="005D33D8">
            <w:pPr>
              <w:pStyle w:val="B3"/>
              <w:jc w:val="both"/>
              <w:rPr>
                <w:lang w:eastAsia="zh-CN"/>
              </w:rPr>
            </w:pPr>
            <w:r>
              <w:rPr>
                <w:lang w:eastAsia="zh-CN"/>
              </w:rPr>
              <w:t xml:space="preserve">Set </w:t>
            </w:r>
            <m:oMath>
              <m:r>
                <m:rPr>
                  <m:nor/>
                </m:rPr>
                <m:t>C</m:t>
              </m:r>
              <m:d>
                <m:dPr>
                  <m:ctrlPr>
                    <w:rPr>
                      <w:rFonts w:ascii="Cambria Math" w:hAnsi="Cambria Math"/>
                    </w:rPr>
                  </m:ctrlPr>
                </m:dPr>
                <m:e>
                  <m:r>
                    <w:rPr>
                      <w:rFonts w:ascii="Cambria Math" w:hAnsi="Cambria Math"/>
                    </w:rPr>
                    <m:t>R</m:t>
                  </m:r>
                </m:e>
              </m:d>
            </m:oMath>
            <w:r>
              <w:t xml:space="preserve"> to the cardinality of </w:t>
            </w:r>
            <m:oMath>
              <m:r>
                <w:rPr>
                  <w:rFonts w:ascii="Cambria Math" w:hAnsi="Cambria Math"/>
                </w:rPr>
                <m:t>R</m:t>
              </m:r>
            </m:oMath>
          </w:p>
          <w:p w14:paraId="75D5FC5A" w14:textId="77777777" w:rsidR="0082412D" w:rsidRDefault="005D33D8">
            <w:pPr>
              <w:pStyle w:val="B3"/>
              <w:jc w:val="both"/>
              <w:rPr>
                <w:lang w:eastAsia="zh-CN"/>
              </w:rPr>
            </w:pPr>
            <w:r>
              <w:rPr>
                <w:lang w:eastAsia="zh-CN"/>
              </w:rPr>
              <w:t xml:space="preserve">Set </w:t>
            </w:r>
            <m:oMath>
              <m:r>
                <w:rPr>
                  <w:rFonts w:ascii="Cambria Math" w:hAnsi="Cambria Math"/>
                </w:rPr>
                <m:t>r</m:t>
              </m:r>
              <m:r>
                <m:rPr>
                  <m:sty m:val="p"/>
                </m:rPr>
                <w:rPr>
                  <w:rFonts w:ascii="Cambria Math" w:hAnsi="Cambria Math"/>
                </w:rPr>
                <m:t>=0</m:t>
              </m:r>
            </m:oMath>
            <w:r>
              <w:rPr>
                <w:lang w:eastAsia="zh-CN"/>
              </w:rPr>
              <w:t xml:space="preserve"> – index of row in set </w:t>
            </w:r>
            <m:oMath>
              <m:r>
                <w:rPr>
                  <w:rFonts w:ascii="Cambria Math" w:hAnsi="Cambria Math"/>
                </w:rPr>
                <m:t>R</m:t>
              </m:r>
            </m:oMath>
          </w:p>
          <w:p w14:paraId="2D3EF8CA" w14:textId="77777777" w:rsidR="0082412D" w:rsidRDefault="005D33D8">
            <w:pPr>
              <w:pStyle w:val="B3"/>
              <w:ind w:left="851" w:firstLine="0"/>
              <w:jc w:val="both"/>
            </w:pPr>
            <w:r>
              <w:t xml:space="preserve">if slot </w:t>
            </w:r>
            <m:oMath>
              <m:sSub>
                <m:sSubPr>
                  <m:ctrlPr>
                    <w:rPr>
                      <w:rFonts w:ascii="Cambria Math" w:eastAsia="DengXian" w:hAnsi="Cambria Math"/>
                    </w:rPr>
                  </m:ctrlPr>
                </m:sSubPr>
                <m:e>
                  <m:r>
                    <w:rPr>
                      <w:rFonts w:ascii="Cambria Math" w:eastAsia="DengXian" w:hAnsi="Cambria Math"/>
                    </w:rPr>
                    <m:t>n</m:t>
                  </m:r>
                </m:e>
                <m:sub>
                  <m:r>
                    <m:rPr>
                      <m:sty m:val="p"/>
                    </m:rPr>
                    <w:rPr>
                      <w:rFonts w:ascii="Cambria Math" w:eastAsia="DengXian" w:hAnsi="Cambria Math"/>
                    </w:rPr>
                    <m:t>U</m:t>
                  </m:r>
                </m:sub>
              </m:sSub>
            </m:oMath>
            <w:r>
              <w:t xml:space="preserve"> starts at a same time as or after a slot for an active DL BWP change on serving cell </w:t>
            </w:r>
            <m:oMath>
              <m:r>
                <w:rPr>
                  <w:rFonts w:ascii="Cambria Math" w:eastAsia="DengXian" w:hAnsi="Cambria Math"/>
                </w:rPr>
                <m:t>c</m:t>
              </m:r>
            </m:oMath>
            <w:r>
              <w:rPr>
                <w:lang w:eastAsia="zh-CN"/>
              </w:rPr>
              <w:t xml:space="preserve"> </w:t>
            </w:r>
            <w:r>
              <w:t xml:space="preserve">or an active UL BWP change on the serving cell of PUCCH transmission if the UE is provided pucch-sSCellDyn or pucch-sSCellDynDCI-1-2 or pucch-sSCellDynDCI-1-3, or an active UL BWP change on the PCell if the UE is not provided pucch-sSCellDyn and pucch-sSCellDynDCI-1-2 and pucch-sSCellDynDCI-1-3, and slot </w:t>
            </w:r>
            <m:oMath>
              <m:r>
                <m:rPr>
                  <m:sty m:val="p"/>
                </m:rPr>
                <w:rPr>
                  <w:rFonts w:ascii="Cambria Math" w:eastAsia="DengXian" w:hAnsi="Cambria Math"/>
                </w:rPr>
                <m:t xml:space="preserve"> </m:t>
              </m:r>
              <m:sSub>
                <m:sSubPr>
                  <m:ctrlPr>
                    <w:rPr>
                      <w:rFonts w:ascii="Cambria Math" w:eastAsia="DengXian" w:hAnsi="Cambria Math"/>
                    </w:rPr>
                  </m:ctrlPr>
                </m:sSubPr>
                <m:e>
                  <m:r>
                    <w:rPr>
                      <w:rFonts w:ascii="Cambria Math" w:eastAsia="DengXian" w:hAnsi="Cambria Math"/>
                    </w:rPr>
                    <m:t>n</m:t>
                  </m:r>
                </m:e>
                <m:sub>
                  <m:r>
                    <m:rPr>
                      <m:sty m:val="p"/>
                    </m:rPr>
                    <w:rPr>
                      <w:rFonts w:ascii="Cambria Math" w:eastAsia="DengXian" w:hAnsi="Cambria Math"/>
                    </w:rPr>
                    <m:t>0,</m:t>
                  </m:r>
                  <m:r>
                    <w:rPr>
                      <w:rFonts w:ascii="Cambria Math" w:eastAsia="DengXian" w:hAnsi="Cambria Math"/>
                    </w:rPr>
                    <m:t>k</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n</m:t>
                  </m:r>
                </m:e>
                <m:sub>
                  <m:r>
                    <w:rPr>
                      <w:rFonts w:ascii="Cambria Math" w:eastAsia="DengXian" w:hAnsi="Cambria Math"/>
                    </w:rPr>
                    <m:t>D</m:t>
                  </m:r>
                </m:sub>
              </m:sSub>
            </m:oMath>
            <w:r>
              <w:t xml:space="preserve"> is before the slot for the active DL BWP change on serving cell </w:t>
            </w:r>
            <m:oMath>
              <m:r>
                <w:rPr>
                  <w:rFonts w:ascii="Cambria Math" w:eastAsia="DengXian" w:hAnsi="Cambria Math"/>
                </w:rPr>
                <m:t>c</m:t>
              </m:r>
            </m:oMath>
            <w:r>
              <w:rPr>
                <w:lang w:eastAsia="zh-CN"/>
              </w:rPr>
              <w:t xml:space="preserve"> </w:t>
            </w:r>
            <w:r>
              <w:t xml:space="preserve">or the active UL BWP change on the serving cell of PUCCH transmission where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0,</m:t>
                  </m:r>
                  <m:r>
                    <w:rPr>
                      <w:rFonts w:ascii="Cambria Math" w:hAnsi="Cambria Math"/>
                      <w:lang w:eastAsia="zh-CN"/>
                    </w:rPr>
                    <m:t>k</m:t>
                  </m:r>
                </m:sub>
              </m:sSub>
            </m:oMath>
            <w:r>
              <w:rPr>
                <w:lang w:eastAsia="zh-CN"/>
              </w:rPr>
              <w:t xml:space="preserve"> is a DL slot with a smallest index among DL slots overlapping with UL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r>
                    <w:rPr>
                      <w:rFonts w:ascii="Cambria Math" w:hAnsi="Cambria Math"/>
                      <w:lang w:eastAsia="zh-CN"/>
                    </w:rPr>
                    <m:t>k</m:t>
                  </m:r>
                </m:sub>
              </m:sSub>
            </m:oMath>
            <w:r>
              <w:rPr>
                <w:lang w:eastAsia="zh-CN"/>
              </w:rPr>
              <w:t xml:space="preserve">, or subslotLengthForPUCCH is provided for the HARQ-ACK codebook and </w:t>
            </w:r>
            <w:r>
              <w:t xml:space="preserve">slot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0,</m:t>
                  </m:r>
                  <m:r>
                    <w:rPr>
                      <w:rFonts w:ascii="Cambria Math" w:hAnsi="Cambria Math"/>
                      <w:lang w:eastAsia="zh-CN"/>
                    </w:rPr>
                    <m:t>k</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Pr>
                <w:lang w:eastAsia="zh-CN"/>
              </w:rPr>
              <w:t xml:space="preserve"> overlaps with UL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r>
                    <w:rPr>
                      <w:rFonts w:ascii="Cambria Math" w:hAnsi="Cambria Math"/>
                      <w:lang w:eastAsia="zh-CN"/>
                    </w:rPr>
                    <m:t>k</m:t>
                  </m:r>
                  <m:r>
                    <m:rPr>
                      <m:sty m:val="p"/>
                    </m:rPr>
                    <w:rPr>
                      <w:rFonts w:ascii="Cambria Math" w:hAnsi="Cambria Math"/>
                      <w:lang w:eastAsia="zh-CN"/>
                    </w:rPr>
                    <m:t>-1</m:t>
                  </m:r>
                </m:sub>
              </m:sSub>
            </m:oMath>
            <w:r>
              <w:rPr>
                <w:lang w:eastAsia="zh-CN"/>
              </w:rPr>
              <w:t xml:space="preserve">, </w:t>
            </w:r>
            <m:oMath>
              <m:r>
                <w:rPr>
                  <w:rFonts w:ascii="Cambria Math" w:hAnsi="Cambria Math"/>
                  <w:lang w:eastAsia="zh-CN"/>
                </w:rPr>
                <m:t>k</m:t>
              </m:r>
              <m:r>
                <m:rPr>
                  <m:sty m:val="p"/>
                </m:rPr>
                <w:rPr>
                  <w:rFonts w:ascii="Cambria Math" w:hAnsi="Cambria Math"/>
                  <w:lang w:eastAsia="zh-CN"/>
                </w:rPr>
                <m:t>&gt;0</m:t>
              </m:r>
            </m:oMath>
            <w:r>
              <w:rPr>
                <w:lang w:eastAsia="zh-CN"/>
              </w:rPr>
              <w:t>,</w:t>
            </w:r>
          </w:p>
          <w:p w14:paraId="63DB2D08" w14:textId="77777777" w:rsidR="0082412D" w:rsidRDefault="00000000">
            <w:pPr>
              <w:pStyle w:val="B4"/>
              <w:jc w:val="both"/>
            </w:pPr>
            <m:oMath>
              <m:sSub>
                <m:sSubPr>
                  <m:ctrlPr>
                    <w:rPr>
                      <w:rFonts w:ascii="Cambria Math" w:hAnsi="Cambria Math"/>
                    </w:rPr>
                  </m:ctrlPr>
                </m:sSubPr>
                <m:e>
                  <m:r>
                    <w:rPr>
                      <w:rFonts w:ascii="Cambria Math" w:hAnsi="Cambria Math"/>
                    </w:rPr>
                    <m:t>n</m:t>
                  </m:r>
                </m:e>
                <m:sub>
                  <m:r>
                    <w:rPr>
                      <w:rFonts w:ascii="Cambria Math" w:hAnsi="Cambria Math"/>
                    </w:rPr>
                    <m:t>D</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D</m:t>
                  </m:r>
                </m:sub>
              </m:sSub>
              <m:r>
                <m:rPr>
                  <m:sty m:val="p"/>
                </m:rPr>
                <w:rPr>
                  <w:rFonts w:ascii="Cambria Math" w:hAnsi="Cambria Math"/>
                </w:rPr>
                <m:t>+1</m:t>
              </m:r>
            </m:oMath>
            <w:r w:rsidR="005D33D8">
              <w:t xml:space="preserve">; </w:t>
            </w:r>
          </w:p>
          <w:p w14:paraId="6A5B68F7" w14:textId="77777777" w:rsidR="0082412D" w:rsidRDefault="005D33D8">
            <w:pPr>
              <w:pStyle w:val="B3"/>
              <w:jc w:val="both"/>
            </w:pPr>
            <w:r>
              <w:t xml:space="preserve">else </w:t>
            </w:r>
          </w:p>
          <w:p w14:paraId="4FD6BC7F" w14:textId="77777777" w:rsidR="0082412D" w:rsidRDefault="005D33D8">
            <w:pPr>
              <w:pStyle w:val="B4"/>
              <w:jc w:val="both"/>
              <w:rPr>
                <w:lang w:eastAsia="zh-CN"/>
              </w:rPr>
            </w:pPr>
            <w:r>
              <w:t xml:space="preserve">while </w:t>
            </w:r>
            <m:oMath>
              <m:r>
                <w:rPr>
                  <w:rFonts w:ascii="Cambria Math" w:hAnsi="Cambria Math"/>
                </w:rPr>
                <m:t>r</m:t>
              </m:r>
              <m:r>
                <m:rPr>
                  <m:sty m:val="p"/>
                </m:rPr>
                <w:rPr>
                  <w:rFonts w:ascii="Cambria Math" w:hAnsi="Cambria Math"/>
                </w:rPr>
                <m:t>&lt;</m:t>
              </m:r>
              <m:r>
                <m:rPr>
                  <m:nor/>
                </m:rPr>
                <m:t>C</m:t>
              </m:r>
              <m:d>
                <m:dPr>
                  <m:ctrlPr>
                    <w:rPr>
                      <w:rFonts w:ascii="Cambria Math" w:hAnsi="Cambria Math"/>
                    </w:rPr>
                  </m:ctrlPr>
                </m:dPr>
                <m:e>
                  <m:r>
                    <w:rPr>
                      <w:rFonts w:ascii="Cambria Math" w:hAnsi="Cambria Math"/>
                    </w:rPr>
                    <m:t>R</m:t>
                  </m:r>
                </m:e>
              </m:d>
            </m:oMath>
          </w:p>
          <w:p w14:paraId="7C0A3C22" w14:textId="77777777" w:rsidR="0082412D" w:rsidRDefault="005D33D8">
            <w:pPr>
              <w:pStyle w:val="B5"/>
              <w:ind w:left="1418" w:hanging="1"/>
              <w:jc w:val="both"/>
              <w:rPr>
                <w:lang w:eastAsia="zh-CN"/>
              </w:rPr>
            </w:pPr>
            <w:r>
              <w:rPr>
                <w:lang w:eastAsia="zh-CN"/>
              </w:rPr>
              <w:t xml:space="preserve">if the UE is not provided timeDomainHARQ-BundlingType1 and is provided </w:t>
            </w:r>
            <w:r>
              <w:t xml:space="preserve">tdd-UL-DL-ConfigurationCommon, </w:t>
            </w:r>
            <w:r>
              <w:rPr>
                <w:lang w:eastAsia="zh-CN"/>
              </w:rPr>
              <w:t>or</w:t>
            </w:r>
            <w:r>
              <w:t xml:space="preserve"> tdd-UL-DL-ConfigurationDedicated</w:t>
            </w:r>
            <w:r>
              <w:rPr>
                <w:lang w:eastAsia="zh-CN"/>
              </w:rPr>
              <w:t xml:space="preserve"> and, for each slot from slot </w:t>
            </w:r>
            <m:oMath>
              <m:sSub>
                <m:sSubPr>
                  <m:ctrlPr>
                    <w:rPr>
                      <w:rFonts w:ascii="Cambria Math" w:eastAsia="DengXian" w:hAnsi="Cambria Math"/>
                    </w:rPr>
                  </m:ctrlPr>
                </m:sSubPr>
                <m:e>
                  <m:r>
                    <w:rPr>
                      <w:rFonts w:ascii="Cambria Math" w:eastAsia="DengXian" w:hAnsi="Cambria Math"/>
                    </w:rPr>
                    <m:t>n</m:t>
                  </m:r>
                </m:e>
                <m:sub>
                  <m:r>
                    <m:rPr>
                      <m:sty m:val="p"/>
                    </m:rPr>
                    <w:rPr>
                      <w:rFonts w:ascii="Cambria Math" w:eastAsia="DengXian" w:hAnsi="Cambria Math"/>
                    </w:rPr>
                    <m:t>0,</m:t>
                  </m:r>
                  <m:r>
                    <w:rPr>
                      <w:rFonts w:ascii="Cambria Math" w:eastAsia="DengXian" w:hAnsi="Cambria Math"/>
                    </w:rPr>
                    <m:t>k</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n</m:t>
                  </m:r>
                </m:e>
                <m:sub>
                  <m:r>
                    <w:rPr>
                      <w:rFonts w:ascii="Cambria Math" w:eastAsia="DengXian" w:hAnsi="Cambria Math"/>
                    </w:rPr>
                    <m:t>D</m:t>
                  </m:r>
                </m:sub>
              </m:sSub>
              <m:r>
                <m:rPr>
                  <m:sty m:val="p"/>
                </m:rPr>
                <w:rPr>
                  <w:rFonts w:ascii="Cambria Math" w:eastAsia="DengXian" w:hAnsi="Cambria Math"/>
                </w:rPr>
                <m:t>-</m:t>
              </m:r>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PDSCH</m:t>
                  </m:r>
                </m:sub>
                <m:sup>
                  <m:r>
                    <w:rPr>
                      <w:rFonts w:ascii="Cambria Math" w:eastAsia="DengXian" w:hAnsi="Cambria Math"/>
                    </w:rPr>
                    <m:t>repeat</m:t>
                  </m:r>
                  <m:r>
                    <m:rPr>
                      <m:sty m:val="p"/>
                    </m:rPr>
                    <w:rPr>
                      <w:rFonts w:ascii="Cambria Math" w:eastAsia="DengXian" w:hAnsi="Cambria Math"/>
                    </w:rPr>
                    <m:t>,</m:t>
                  </m:r>
                  <m:r>
                    <w:rPr>
                      <w:rFonts w:ascii="Cambria Math" w:eastAsia="DengXian" w:hAnsi="Cambria Math"/>
                    </w:rPr>
                    <m:t>max</m:t>
                  </m:r>
                </m:sup>
              </m:sSubSup>
              <m:r>
                <m:rPr>
                  <m:sty m:val="p"/>
                </m:rPr>
                <w:rPr>
                  <w:rFonts w:ascii="Cambria Math" w:eastAsia="DengXian" w:hAnsi="Cambria Math"/>
                </w:rPr>
                <m:t>+1</m:t>
              </m:r>
            </m:oMath>
            <w:r>
              <w:rPr>
                <w:rFonts w:eastAsia="DengXian"/>
              </w:rPr>
              <w:t xml:space="preserve"> </w:t>
            </w:r>
            <w:r>
              <w:rPr>
                <w:lang w:eastAsia="zh-CN"/>
              </w:rPr>
              <w:t xml:space="preserve">to slot </w:t>
            </w:r>
            <m:oMath>
              <m:sSub>
                <m:sSubPr>
                  <m:ctrlPr>
                    <w:rPr>
                      <w:rFonts w:ascii="Cambria Math" w:eastAsia="DengXian" w:hAnsi="Cambria Math"/>
                    </w:rPr>
                  </m:ctrlPr>
                </m:sSubPr>
                <m:e>
                  <m:r>
                    <w:rPr>
                      <w:rFonts w:ascii="Cambria Math" w:eastAsia="DengXian" w:hAnsi="Cambria Math"/>
                    </w:rPr>
                    <m:t>n</m:t>
                  </m:r>
                </m:e>
                <m:sub>
                  <m:r>
                    <m:rPr>
                      <m:sty m:val="p"/>
                    </m:rPr>
                    <w:rPr>
                      <w:rFonts w:ascii="Cambria Math" w:eastAsia="DengXian" w:hAnsi="Cambria Math"/>
                    </w:rPr>
                    <m:t>0,</m:t>
                  </m:r>
                  <m:r>
                    <w:rPr>
                      <w:rFonts w:ascii="Cambria Math" w:eastAsia="DengXian" w:hAnsi="Cambria Math"/>
                    </w:rPr>
                    <m:t>k</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n</m:t>
                  </m:r>
                </m:e>
                <m:sub>
                  <m:r>
                    <w:rPr>
                      <w:rFonts w:ascii="Cambria Math" w:eastAsia="DengXian" w:hAnsi="Cambria Math"/>
                    </w:rPr>
                    <m:t>D</m:t>
                  </m:r>
                </m:sub>
              </m:sSub>
            </m:oMath>
            <w:r>
              <w:rPr>
                <w:lang w:eastAsia="zh-CN"/>
              </w:rPr>
              <w:t xml:space="preserve">, at least one symbol of the PDSCH time resource derived by row </w:t>
            </w:r>
            <m:oMath>
              <m:r>
                <w:rPr>
                  <w:rFonts w:ascii="Cambria Math" w:hAnsi="Cambria Math"/>
                  <w:lang w:eastAsia="zh-CN"/>
                </w:rPr>
                <m:t>r</m:t>
              </m:r>
            </m:oMath>
            <w:r>
              <w:t xml:space="preserve"> </w:t>
            </w:r>
            <w:r>
              <w:rPr>
                <w:lang w:eastAsia="zh-CN"/>
              </w:rPr>
              <w:t xml:space="preserve">is </w:t>
            </w:r>
          </w:p>
          <w:p w14:paraId="2FB1E90D" w14:textId="77777777" w:rsidR="0082412D" w:rsidRDefault="005D33D8">
            <w:pPr>
              <w:pStyle w:val="B5"/>
              <w:numPr>
                <w:ilvl w:val="4"/>
                <w:numId w:val="47"/>
              </w:numPr>
              <w:spacing w:line="240" w:lineRule="auto"/>
              <w:jc w:val="both"/>
              <w:rPr>
                <w:lang w:eastAsia="zh-CN"/>
              </w:rPr>
            </w:pPr>
            <w:r>
              <w:rPr>
                <w:lang w:eastAsia="zh-CN"/>
              </w:rPr>
              <w:t xml:space="preserve">configured as UL </w:t>
            </w:r>
            <w:r>
              <w:t>by tdd-UL-DL-ConfigurationCommon or tdd-UL-DL-ConfigurationDedicated</w:t>
            </w:r>
            <w:r>
              <w:rPr>
                <w:color w:val="FF0000"/>
                <w:lang w:eastAsia="zh-CN"/>
              </w:rPr>
              <w:t>, or</w:t>
            </w:r>
          </w:p>
          <w:p w14:paraId="57466592" w14:textId="77777777" w:rsidR="0082412D" w:rsidRDefault="005D33D8">
            <w:pPr>
              <w:pStyle w:val="B5"/>
              <w:numPr>
                <w:ilvl w:val="4"/>
                <w:numId w:val="47"/>
              </w:numPr>
              <w:spacing w:line="240" w:lineRule="auto"/>
              <w:jc w:val="both"/>
              <w:rPr>
                <w:color w:val="FF0000"/>
                <w:lang w:eastAsia="zh-CN"/>
              </w:rPr>
            </w:pPr>
            <w:r>
              <w:rPr>
                <w:color w:val="FF0000"/>
                <w:lang w:eastAsia="zh-CN"/>
              </w:rPr>
              <w:t>in switching gap by LBCA-SwitchingGap-Duration-PCelltoSCell</w:t>
            </w:r>
            <w:r>
              <w:rPr>
                <w:color w:val="FF0000"/>
                <w:kern w:val="2"/>
                <w:lang w:eastAsia="zh-CN"/>
              </w:rPr>
              <w:t xml:space="preserve"> for a PDSCH on Pcell or </w:t>
            </w:r>
            <w:r>
              <w:rPr>
                <w:color w:val="FF0000"/>
                <w:lang w:eastAsia="zh-CN"/>
              </w:rPr>
              <w:t>LBCA-SwitchingGap-SCelltoPCell for a PDSCH on Scell, when the switching pattern is applied, or</w:t>
            </w:r>
          </w:p>
          <w:p w14:paraId="42B387AD" w14:textId="77777777" w:rsidR="0082412D" w:rsidRDefault="005D33D8">
            <w:pPr>
              <w:pStyle w:val="B5"/>
              <w:numPr>
                <w:ilvl w:val="4"/>
                <w:numId w:val="47"/>
              </w:numPr>
              <w:spacing w:line="240" w:lineRule="auto"/>
              <w:jc w:val="both"/>
              <w:rPr>
                <w:color w:val="FF0000"/>
                <w:lang w:eastAsia="zh-CN"/>
              </w:rPr>
            </w:pPr>
            <w:r>
              <w:rPr>
                <w:color w:val="FF0000"/>
                <w:lang w:eastAsia="zh-CN"/>
              </w:rPr>
              <w:t>in a slot indicated as on Scell for a PDSCH on Pcell, or in a slot indicated as on PCell for a PDSCH on Scell, by LBCA-SwitchingPattern when the switching pattern is applied</w:t>
            </w:r>
          </w:p>
          <w:p w14:paraId="7C68D86D" w14:textId="77777777" w:rsidR="0082412D" w:rsidRDefault="005D33D8">
            <w:pPr>
              <w:pStyle w:val="B5"/>
              <w:ind w:left="1418" w:hanging="1"/>
              <w:jc w:val="both"/>
              <w:rPr>
                <w:lang w:eastAsia="zh-CN"/>
              </w:rPr>
            </w:pPr>
            <w:r>
              <w:rPr>
                <w:lang w:eastAsia="zh-CN"/>
              </w:rPr>
              <w:t xml:space="preserve">where </w:t>
            </w:r>
            <m:oMath>
              <m:sSub>
                <m:sSubPr>
                  <m:ctrlPr>
                    <w:rPr>
                      <w:rFonts w:ascii="Cambria Math" w:eastAsia="DengXian" w:hAnsi="Cambria Math"/>
                    </w:rPr>
                  </m:ctrlPr>
                </m:sSubPr>
                <m:e>
                  <m:r>
                    <w:rPr>
                      <w:rFonts w:ascii="Cambria Math" w:eastAsia="DengXian" w:hAnsi="Cambria Math"/>
                    </w:rPr>
                    <m:t>K</m:t>
                  </m:r>
                </m:e>
                <m:sub>
                  <m:r>
                    <m:rPr>
                      <m:sty m:val="p"/>
                    </m:rPr>
                    <w:rPr>
                      <w:rFonts w:ascii="Cambria Math" w:eastAsia="DengXian" w:hAnsi="Cambria Math"/>
                    </w:rPr>
                    <m:t>1,</m:t>
                  </m:r>
                  <m:r>
                    <w:rPr>
                      <w:rFonts w:ascii="Cambria Math" w:eastAsia="DengXian" w:hAnsi="Cambria Math"/>
                    </w:rPr>
                    <m:t>k</m:t>
                  </m:r>
                </m:sub>
              </m:sSub>
            </m:oMath>
            <w:r>
              <w:rPr>
                <w:lang w:eastAsia="zh-CN"/>
              </w:rPr>
              <w:t xml:space="preserve"> is the k-th slot timing value in set </w:t>
            </w:r>
            <m:oMath>
              <m:sSub>
                <m:sSubPr>
                  <m:ctrlPr>
                    <w:rPr>
                      <w:rFonts w:ascii="Cambria Math" w:eastAsia="DengXian" w:hAnsi="Cambria Math"/>
                    </w:rPr>
                  </m:ctrlPr>
                </m:sSubPr>
                <m:e>
                  <m:r>
                    <w:rPr>
                      <w:rFonts w:ascii="Cambria Math" w:eastAsia="DengXian" w:hAnsi="Cambria Math"/>
                    </w:rPr>
                    <m:t>K</m:t>
                  </m:r>
                </m:e>
                <m:sub>
                  <m:r>
                    <m:rPr>
                      <m:sty m:val="p"/>
                    </m:rPr>
                    <w:rPr>
                      <w:rFonts w:ascii="Cambria Math" w:eastAsia="DengXian" w:hAnsi="Cambria Math"/>
                    </w:rPr>
                    <m:t>1</m:t>
                  </m:r>
                </m:sub>
              </m:sSub>
            </m:oMath>
            <w:r>
              <w:rPr>
                <w:lang w:eastAsia="zh-CN"/>
              </w:rPr>
              <w:t xml:space="preserve">, where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0,</m:t>
                  </m:r>
                  <m:r>
                    <w:rPr>
                      <w:rFonts w:ascii="Cambria Math" w:hAnsi="Cambria Math"/>
                      <w:lang w:eastAsia="zh-CN"/>
                    </w:rPr>
                    <m:t>k</m:t>
                  </m:r>
                </m:sub>
              </m:sSub>
            </m:oMath>
            <w:r>
              <w:rPr>
                <w:lang w:eastAsia="zh-CN"/>
              </w:rPr>
              <w:t xml:space="preserve"> is a DL slot with a smallest index among DL slots overlapping with UL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r>
                    <w:rPr>
                      <w:rFonts w:ascii="Cambria Math" w:hAnsi="Cambria Math"/>
                      <w:lang w:eastAsia="zh-CN"/>
                    </w:rPr>
                    <m:t>k</m:t>
                  </m:r>
                </m:sub>
              </m:sSub>
            </m:oMath>
            <w:r>
              <w:rPr>
                <w:lang w:eastAsia="zh-CN"/>
              </w:rPr>
              <w:t xml:space="preserve">, or subslotLengthForPUCCH is provided for the HARQ-ACK codebook and the end of the PDSCH time resource for row </w:t>
            </w:r>
            <m:oMath>
              <m:r>
                <w:rPr>
                  <w:rFonts w:ascii="Cambria Math" w:hAnsi="Cambria Math"/>
                  <w:lang w:eastAsia="zh-CN"/>
                </w:rPr>
                <m:t>r</m:t>
              </m:r>
            </m:oMath>
            <w:r>
              <w:rPr>
                <w:lang w:eastAsia="zh-CN"/>
              </w:rPr>
              <w:t xml:space="preserve"> is not within any UL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r>
                    <w:rPr>
                      <w:rFonts w:ascii="Cambria Math" w:hAnsi="Cambria Math"/>
                      <w:lang w:eastAsia="zh-CN"/>
                    </w:rPr>
                    <m:t>l</m:t>
                  </m:r>
                </m:sub>
              </m:sSub>
            </m:oMath>
            <w:r>
              <w:rPr>
                <w:lang w:eastAsia="zh-CN"/>
              </w:rPr>
              <w:t xml:space="preserve">, </w:t>
            </w:r>
            <m:oMath>
              <m:r>
                <m:rPr>
                  <m:sty m:val="p"/>
                </m:rPr>
                <w:rPr>
                  <w:rFonts w:ascii="Cambria Math" w:hAnsi="Cambria Math"/>
                  <w:lang w:eastAsia="zh-CN"/>
                </w:rPr>
                <m:t>0≤</m:t>
              </m:r>
              <m:r>
                <w:rPr>
                  <w:rFonts w:ascii="Cambria Math" w:hAnsi="Cambria Math"/>
                  <w:lang w:eastAsia="zh-CN"/>
                </w:rPr>
                <m:t>l</m:t>
              </m:r>
              <m:r>
                <m:rPr>
                  <m:sty m:val="p"/>
                </m:rPr>
                <w:rPr>
                  <w:rFonts w:ascii="Cambria Math" w:hAnsi="Cambria Math"/>
                  <w:lang w:eastAsia="zh-CN"/>
                </w:rPr>
                <m:t>&lt;</m:t>
              </m:r>
              <m:r>
                <m:rPr>
                  <m:nor/>
                </m:rPr>
                <m:t>C</m:t>
              </m:r>
              <m:d>
                <m:dPr>
                  <m:ctrlPr>
                    <w:rPr>
                      <w:rFonts w:ascii="Cambria Math" w:hAnsi="Cambria Math"/>
                    </w:rPr>
                  </m:ctrlPr>
                </m:dPr>
                <m:e>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e>
              </m:d>
              <m:r>
                <m:rPr>
                  <m:sty m:val="p"/>
                </m:rPr>
                <w:rPr>
                  <w:rFonts w:ascii="Cambria Math" w:hAnsi="Cambria Math"/>
                </w:rPr>
                <m:t xml:space="preserve"> </m:t>
              </m:r>
            </m:oMath>
            <w:r>
              <w:rPr>
                <w:lang w:eastAsia="zh-CN"/>
              </w:rPr>
              <w:t xml:space="preserve">or if either </w:t>
            </w:r>
            <w:r>
              <w:t xml:space="preserve">pdsch-TimeDomainAllocationListForMultiPDSCH or </w:t>
            </w:r>
            <w:r>
              <w:rPr>
                <w:lang w:eastAsia="zh-CN"/>
              </w:rPr>
              <w:t xml:space="preserve">pdsch-TimeDomainAllocationListForMultiPDSCH-DCI-1-3 </w:t>
            </w:r>
            <w:r>
              <w:t>is provided, and</w:t>
            </w:r>
            <w:r>
              <w:rPr>
                <w:lang w:eastAsia="zh-CN"/>
              </w:rPr>
              <w:t xml:space="preserve"> HARQ-ACK information for PDSCH time resource derived by row </w:t>
            </w:r>
            <m:oMath>
              <m:r>
                <w:rPr>
                  <w:rFonts w:ascii="Cambria Math" w:hAnsi="Cambria Math"/>
                </w:rPr>
                <m:t>r</m:t>
              </m:r>
            </m:oMath>
            <w:r>
              <w:t xml:space="preserve"> in slot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0,</m:t>
                  </m:r>
                  <m:r>
                    <w:rPr>
                      <w:rFonts w:ascii="Cambria Math" w:hAnsi="Cambria Math"/>
                      <w:lang w:eastAsia="zh-CN"/>
                    </w:rPr>
                    <m:t>k</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Pr>
                <w:lang w:eastAsia="zh-CN"/>
              </w:rPr>
              <w:t xml:space="preserve"> cannot be provided in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m:t>
                  </m:r>
                </m:sub>
              </m:sSub>
            </m:oMath>
            <w:r>
              <w:rPr>
                <w:lang w:eastAsia="zh-CN"/>
              </w:rPr>
              <w:t xml:space="preserve"> </w:t>
            </w:r>
          </w:p>
          <w:p w14:paraId="5D43D2F8" w14:textId="77777777" w:rsidR="0082412D" w:rsidRDefault="005D33D8">
            <w:pPr>
              <w:pStyle w:val="B5"/>
              <w:ind w:firstLine="3"/>
              <w:jc w:val="both"/>
              <w:rPr>
                <w:lang w:eastAsia="zh-CN"/>
              </w:rPr>
            </w:pPr>
            <m:oMath>
              <m:r>
                <w:rPr>
                  <w:rFonts w:ascii="Cambria Math" w:hAnsi="Cambria Math"/>
                </w:rPr>
                <m:t>R</m:t>
              </m:r>
              <m:r>
                <m:rPr>
                  <m:sty m:val="p"/>
                </m:rPr>
                <w:rPr>
                  <w:rFonts w:ascii="Cambria Math" w:hAnsi="Cambria Math"/>
                </w:rPr>
                <m:t>=</m:t>
              </m:r>
              <m:r>
                <w:rPr>
                  <w:rFonts w:ascii="Cambria Math" w:hAnsi="Cambria Math"/>
                </w:rPr>
                <m:t>R</m:t>
              </m:r>
              <m:r>
                <m:rPr>
                  <m:sty m:val="p"/>
                </m:rPr>
                <w:rPr>
                  <w:rFonts w:ascii="Cambria Math" w:hAnsi="Cambria Math"/>
                </w:rPr>
                <m:t>\</m:t>
              </m:r>
              <m:r>
                <w:rPr>
                  <w:rFonts w:ascii="Cambria Math" w:hAnsi="Cambria Math"/>
                </w:rPr>
                <m:t>r</m:t>
              </m:r>
            </m:oMath>
            <w:r>
              <w:t>;</w:t>
            </w:r>
          </w:p>
          <w:p w14:paraId="0E015A39" w14:textId="77777777" w:rsidR="0082412D" w:rsidRDefault="005D33D8">
            <w:pPr>
              <w:pStyle w:val="B5"/>
              <w:ind w:left="1421" w:firstLine="0"/>
              <w:jc w:val="both"/>
              <w:rPr>
                <w:lang w:eastAsia="zh-CN"/>
              </w:rPr>
            </w:pPr>
            <w:r>
              <w:rPr>
                <w:lang w:eastAsia="zh-CN"/>
              </w:rPr>
              <w:t xml:space="preserve">elseif the UE is provided timeDomainHARQ-BundlingType1 and </w:t>
            </w:r>
            <w:r>
              <w:t xml:space="preserve">tdd-UL-DL-ConfigurationCommon, </w:t>
            </w:r>
            <w:r>
              <w:rPr>
                <w:lang w:eastAsia="zh-CN"/>
              </w:rPr>
              <w:t>or</w:t>
            </w:r>
            <w:r>
              <w:t xml:space="preserve"> tdd-UL-DL-ConfigurationDedicated</w:t>
            </w:r>
            <w:r>
              <w:rPr>
                <w:lang w:eastAsia="zh-CN"/>
              </w:rPr>
              <w:t xml:space="preserve"> and, for each slot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0,</m:t>
                  </m:r>
                  <m:r>
                    <w:rPr>
                      <w:rFonts w:ascii="Cambria Math" w:hAnsi="Cambria Math"/>
                      <w:lang w:eastAsia="zh-CN"/>
                    </w:rPr>
                    <m:t>k</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 xml:space="preserve">- </m:t>
              </m:r>
              <m:r>
                <m:rPr>
                  <m:sty m:val="p"/>
                </m:rPr>
                <w:rPr>
                  <w:rFonts w:ascii="Cambria Math" w:hAnsi="Cambria Math"/>
                </w:rPr>
                <m:t>∆</m:t>
              </m:r>
              <m:sSub>
                <m:sSubPr>
                  <m:ctrlPr>
                    <w:rPr>
                      <w:rFonts w:ascii="Cambria Math" w:hAnsi="Cambria Math"/>
                    </w:rPr>
                  </m:ctrlPr>
                </m:sSubPr>
                <m:e>
                  <m:r>
                    <w:rPr>
                      <w:rFonts w:ascii="Cambria Math" w:hAnsi="Cambria Math"/>
                    </w:rPr>
                    <m:t>K</m:t>
                  </m:r>
                </m:e>
                <m:sub>
                  <m:r>
                    <m:rPr>
                      <m:nor/>
                    </m:rPr>
                    <m:t>0,r</m:t>
                  </m:r>
                </m:sub>
              </m:sSub>
              <m:r>
                <m:rPr>
                  <m:sty m:val="p"/>
                </m:rPr>
                <w:rPr>
                  <w:rFonts w:ascii="Cambria Math" w:hAnsi="Cambria Math"/>
                  <w:lang w:eastAsia="zh-CN"/>
                </w:rPr>
                <m:t>(</m:t>
              </m:r>
              <m:r>
                <w:rPr>
                  <w:rFonts w:ascii="Cambria Math" w:hAnsi="Cambria Math"/>
                  <w:lang w:val="fr-FR" w:eastAsia="zh-CN"/>
                </w:rPr>
                <m:t>d</m:t>
              </m:r>
              <m:r>
                <m:rPr>
                  <m:sty m:val="p"/>
                </m:rPr>
                <w:rPr>
                  <w:rFonts w:ascii="Cambria Math" w:hAnsi="Cambria Math"/>
                  <w:lang w:eastAsia="zh-CN"/>
                </w:rPr>
                <m:t>)</m:t>
              </m:r>
            </m:oMath>
            <w:r>
              <w:rPr>
                <w:lang w:eastAsia="zh-CN"/>
              </w:rPr>
              <w:t xml:space="preserve">, at least one symbol of each PDSCH time resource derived by row </w:t>
            </w:r>
            <m:oMath>
              <m:r>
                <w:rPr>
                  <w:rFonts w:ascii="Cambria Math" w:hAnsi="Cambria Math"/>
                </w:rPr>
                <m:t>r</m:t>
              </m:r>
            </m:oMath>
            <w:r>
              <w:t xml:space="preserve"> </w:t>
            </w:r>
            <w:r>
              <w:rPr>
                <w:lang w:eastAsia="zh-CN"/>
              </w:rPr>
              <w:t xml:space="preserve">of set </w:t>
            </w:r>
            <m:oMath>
              <m:r>
                <w:rPr>
                  <w:rFonts w:ascii="Cambria Math" w:hAnsi="Cambria Math"/>
                </w:rPr>
                <m:t>R</m:t>
              </m:r>
              <m:r>
                <m:rPr>
                  <m:sty m:val="p"/>
                </m:rPr>
                <w:rPr>
                  <w:rFonts w:ascii="Cambria Math" w:hAnsi="Cambria Math"/>
                </w:rPr>
                <m:t>'</m:t>
              </m:r>
            </m:oMath>
            <w:r>
              <w:rPr>
                <w:lang w:eastAsia="zh-CN"/>
              </w:rPr>
              <w:t xml:space="preserve"> is configured </w:t>
            </w:r>
          </w:p>
          <w:p w14:paraId="64EF0649" w14:textId="77777777" w:rsidR="0082412D" w:rsidRDefault="005D33D8">
            <w:pPr>
              <w:pStyle w:val="B5"/>
              <w:numPr>
                <w:ilvl w:val="4"/>
                <w:numId w:val="47"/>
              </w:numPr>
              <w:spacing w:line="240" w:lineRule="auto"/>
              <w:jc w:val="both"/>
              <w:rPr>
                <w:lang w:eastAsia="zh-CN"/>
              </w:rPr>
            </w:pPr>
            <w:r>
              <w:rPr>
                <w:lang w:eastAsia="zh-CN"/>
              </w:rPr>
              <w:t xml:space="preserve">configured as UL </w:t>
            </w:r>
            <w:r>
              <w:t>by tdd-UL-DL-ConfigurationCommon or tdd-UL-DL-ConfigurationDedicated</w:t>
            </w:r>
            <w:r>
              <w:rPr>
                <w:color w:val="FF0000"/>
                <w:lang w:eastAsia="zh-CN"/>
              </w:rPr>
              <w:t>, or</w:t>
            </w:r>
          </w:p>
          <w:p w14:paraId="40D10698" w14:textId="77777777" w:rsidR="0082412D" w:rsidRDefault="005D33D8">
            <w:pPr>
              <w:pStyle w:val="B5"/>
              <w:numPr>
                <w:ilvl w:val="4"/>
                <w:numId w:val="47"/>
              </w:numPr>
              <w:spacing w:line="240" w:lineRule="auto"/>
              <w:jc w:val="both"/>
              <w:rPr>
                <w:color w:val="FF0000"/>
                <w:lang w:eastAsia="zh-CN"/>
              </w:rPr>
            </w:pPr>
            <w:r>
              <w:rPr>
                <w:color w:val="FF0000"/>
                <w:lang w:eastAsia="zh-CN"/>
              </w:rPr>
              <w:t>in switching gap by LBCA-SwitchingGap-Duration-PCelltoSCell</w:t>
            </w:r>
            <w:r>
              <w:rPr>
                <w:color w:val="FF0000"/>
                <w:kern w:val="2"/>
                <w:lang w:eastAsia="zh-CN"/>
              </w:rPr>
              <w:t xml:space="preserve"> for a PDSCH on Pcell or </w:t>
            </w:r>
            <w:r>
              <w:rPr>
                <w:color w:val="FF0000"/>
                <w:lang w:eastAsia="zh-CN"/>
              </w:rPr>
              <w:t>LBCA-SwitchingGap-SCelltoPCell for a PDSCH on Scell, when the switching pattern is applied, or</w:t>
            </w:r>
          </w:p>
          <w:p w14:paraId="2DF6DA86" w14:textId="77777777" w:rsidR="0082412D" w:rsidRDefault="005D33D8">
            <w:pPr>
              <w:pStyle w:val="B5"/>
              <w:numPr>
                <w:ilvl w:val="4"/>
                <w:numId w:val="47"/>
              </w:numPr>
              <w:spacing w:line="240" w:lineRule="auto"/>
              <w:jc w:val="both"/>
              <w:rPr>
                <w:color w:val="FF0000"/>
                <w:lang w:eastAsia="zh-CN"/>
              </w:rPr>
            </w:pPr>
            <w:r>
              <w:rPr>
                <w:color w:val="FF0000"/>
                <w:lang w:eastAsia="zh-CN"/>
              </w:rPr>
              <w:t>in a slot indicated as on Scell for a PDSCH on Pcell, or in a slot indicated as on PCell for a PDSCH on Scell, by LBCA-SwitchingPattern when the switching pattern is applied</w:t>
            </w:r>
          </w:p>
          <w:p w14:paraId="722A1055" w14:textId="77777777" w:rsidR="0082412D" w:rsidRDefault="005D33D8">
            <w:pPr>
              <w:pStyle w:val="B5"/>
              <w:ind w:left="1421" w:firstLine="0"/>
              <w:jc w:val="both"/>
              <w:rPr>
                <w:lang w:eastAsia="zh-CN"/>
              </w:rPr>
            </w:pPr>
            <w:r>
              <w:rPr>
                <w:lang w:eastAsia="zh-CN"/>
              </w:rPr>
              <w:lastRenderedPageBreak/>
              <w:t xml:space="preserve">and for each slot from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0,</m:t>
                  </m:r>
                  <m:r>
                    <w:rPr>
                      <w:rFonts w:ascii="Cambria Math" w:hAnsi="Cambria Math"/>
                      <w:lang w:eastAsia="zh-CN"/>
                    </w:rPr>
                    <m:t>k</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m:rPr>
                      <m:sty m:val="p"/>
                    </m:rPr>
                    <w:rPr>
                      <w:rFonts w:ascii="Cambria Math" w:eastAsiaTheme="minorEastAsia" w:hAnsi="Cambria Math"/>
                      <w:lang w:eastAsia="ko-KR"/>
                    </w:rPr>
                    <m:t>PDSCH</m:t>
                  </m:r>
                </m:sub>
                <m:sup>
                  <m:r>
                    <m:rPr>
                      <m:sty m:val="p"/>
                    </m:rPr>
                    <w:rPr>
                      <w:rFonts w:ascii="Cambria Math" w:eastAsiaTheme="minorEastAsia" w:hAnsi="Cambria Math"/>
                      <w:lang w:eastAsia="ko-KR"/>
                    </w:rPr>
                    <m:t>repeat,max</m:t>
                  </m:r>
                </m:sup>
              </m:sSubSup>
              <m:r>
                <m:rPr>
                  <m:sty m:val="p"/>
                </m:rPr>
                <w:rPr>
                  <w:rFonts w:ascii="Cambria Math" w:hAnsi="Cambria Math"/>
                  <w:lang w:eastAsia="zh-CN"/>
                </w:rPr>
                <m:t>+1</m:t>
              </m:r>
            </m:oMath>
            <w:r>
              <w:rPr>
                <w:rFonts w:eastAsiaTheme="minorEastAsia"/>
                <w:lang w:eastAsia="ko-KR"/>
              </w:rPr>
              <w:t xml:space="preserve"> to slot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0,</m:t>
                  </m:r>
                  <m:r>
                    <w:rPr>
                      <w:rFonts w:ascii="Cambria Math" w:hAnsi="Cambria Math"/>
                      <w:lang w:eastAsia="zh-CN"/>
                    </w:rPr>
                    <m:t>k</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Pr>
                <w:lang w:eastAsia="zh-CN"/>
              </w:rPr>
              <w:t xml:space="preserve"> at least one symbol of the PDSCH time resource derived by row </w:t>
            </w:r>
            <m:oMath>
              <m:r>
                <w:rPr>
                  <w:rFonts w:ascii="Cambria Math" w:hAnsi="Cambria Math"/>
                </w:rPr>
                <m:t>r</m:t>
              </m:r>
            </m:oMath>
            <w:r>
              <w:rPr>
                <w:rFonts w:eastAsiaTheme="minorEastAsia"/>
                <w:lang w:eastAsia="ko-KR"/>
              </w:rPr>
              <w:t xml:space="preserve"> of set R </w:t>
            </w:r>
            <w:r>
              <w:rPr>
                <w:lang w:eastAsia="zh-CN"/>
              </w:rPr>
              <w:t>is</w:t>
            </w:r>
          </w:p>
          <w:p w14:paraId="52C17BEC" w14:textId="77777777" w:rsidR="0082412D" w:rsidRDefault="005D33D8">
            <w:pPr>
              <w:pStyle w:val="B5"/>
              <w:numPr>
                <w:ilvl w:val="4"/>
                <w:numId w:val="47"/>
              </w:numPr>
              <w:spacing w:line="240" w:lineRule="auto"/>
              <w:jc w:val="both"/>
              <w:rPr>
                <w:lang w:eastAsia="zh-CN"/>
              </w:rPr>
            </w:pPr>
            <w:r>
              <w:rPr>
                <w:lang w:eastAsia="zh-CN"/>
              </w:rPr>
              <w:t xml:space="preserve">configured as UL </w:t>
            </w:r>
            <w:r>
              <w:t>by tdd-UL-DL-ConfigurationCommon or tdd-UL-DL-ConfigurationDedicated</w:t>
            </w:r>
            <w:r>
              <w:rPr>
                <w:color w:val="FF0000"/>
                <w:lang w:eastAsia="zh-CN"/>
              </w:rPr>
              <w:t>, or</w:t>
            </w:r>
          </w:p>
          <w:p w14:paraId="63BBEE10" w14:textId="77777777" w:rsidR="0082412D" w:rsidRDefault="005D33D8">
            <w:pPr>
              <w:pStyle w:val="B5"/>
              <w:numPr>
                <w:ilvl w:val="4"/>
                <w:numId w:val="47"/>
              </w:numPr>
              <w:spacing w:line="240" w:lineRule="auto"/>
              <w:jc w:val="both"/>
              <w:rPr>
                <w:color w:val="FF0000"/>
                <w:lang w:eastAsia="zh-CN"/>
              </w:rPr>
            </w:pPr>
            <w:r>
              <w:rPr>
                <w:color w:val="FF0000"/>
                <w:lang w:eastAsia="zh-CN"/>
              </w:rPr>
              <w:t>in switching gap by LBCA-SwitchingGap-Duration-PCelltoSCell</w:t>
            </w:r>
            <w:r>
              <w:rPr>
                <w:color w:val="FF0000"/>
                <w:kern w:val="2"/>
                <w:lang w:eastAsia="zh-CN"/>
              </w:rPr>
              <w:t xml:space="preserve"> for a PDSCH on Pcell or </w:t>
            </w:r>
            <w:r>
              <w:rPr>
                <w:color w:val="FF0000"/>
                <w:lang w:eastAsia="zh-CN"/>
              </w:rPr>
              <w:t>LBCA-SwitchingGap-SCelltoPCell for a PDSCH on Scell, when the switching pattern is applied, or</w:t>
            </w:r>
          </w:p>
          <w:p w14:paraId="3BA8DA24" w14:textId="77777777" w:rsidR="0082412D" w:rsidRDefault="005D33D8">
            <w:pPr>
              <w:pStyle w:val="B5"/>
              <w:numPr>
                <w:ilvl w:val="4"/>
                <w:numId w:val="47"/>
              </w:numPr>
              <w:spacing w:line="240" w:lineRule="auto"/>
              <w:jc w:val="both"/>
              <w:rPr>
                <w:color w:val="FF0000"/>
                <w:lang w:eastAsia="zh-CN"/>
              </w:rPr>
            </w:pPr>
            <w:r>
              <w:rPr>
                <w:color w:val="FF0000"/>
                <w:lang w:eastAsia="zh-CN"/>
              </w:rPr>
              <w:t>in a slot indicated as on Scell for a PDSCH on Pcell, or in a slot indicated as on PCell for a PDSCH on Scell, by LBCA-SwitchingPattern when the switching pattern is applied</w:t>
            </w:r>
          </w:p>
          <w:p w14:paraId="57C57A5B" w14:textId="77777777" w:rsidR="0082412D" w:rsidRDefault="005D33D8">
            <w:pPr>
              <w:pStyle w:val="B5"/>
              <w:ind w:left="1421" w:firstLine="0"/>
              <w:jc w:val="both"/>
              <w:rPr>
                <w:lang w:eastAsia="zh-CN"/>
              </w:rPr>
            </w:pPr>
            <w:r>
              <w:rPr>
                <w:lang w:eastAsia="zh-CN"/>
              </w:rPr>
              <w:t xml:space="preserve">if the row </w:t>
            </w:r>
            <m:oMath>
              <m:r>
                <w:rPr>
                  <w:rFonts w:ascii="Cambria Math" w:hAnsi="Cambria Math"/>
                </w:rPr>
                <m:t>r</m:t>
              </m:r>
            </m:oMath>
            <w:r>
              <w:rPr>
                <w:lang w:eastAsia="zh-CN"/>
              </w:rPr>
              <w:t xml:space="preserve"> of set R belongs to time domain resource allocation table configured for DCI format 1_2, where </w:t>
            </w:r>
            <m:oMath>
              <m:r>
                <w:rPr>
                  <w:rFonts w:ascii="Cambria Math" w:hAnsi="Cambria Math"/>
                  <w:lang w:val="fr-FR" w:eastAsia="zh-CN"/>
                </w:rPr>
                <m:t>d</m:t>
              </m:r>
            </m:oMath>
            <w:r>
              <w:rPr>
                <w:lang w:eastAsia="zh-CN"/>
              </w:rPr>
              <w:t xml:space="preserve"> = 0,1,…,</w:t>
            </w:r>
            <m:oMath>
              <m:r>
                <m:rPr>
                  <m:nor/>
                </m:rPr>
                <m:t>C</m:t>
              </m:r>
              <m:d>
                <m:dPr>
                  <m:ctrlPr>
                    <w:rPr>
                      <w:rFonts w:ascii="Cambria Math" w:hAnsi="Cambria Math"/>
                    </w:rPr>
                  </m:ctrlPr>
                </m:dPr>
                <m:e>
                  <m:r>
                    <m:rPr>
                      <m:sty m:val="p"/>
                    </m:rPr>
                    <w:rPr>
                      <w:rFonts w:ascii="Cambria Math" w:hAnsi="Cambria Math"/>
                    </w:rPr>
                    <m:t>∆</m:t>
                  </m:r>
                  <m:sSub>
                    <m:sSubPr>
                      <m:ctrlPr>
                        <w:rPr>
                          <w:rFonts w:ascii="Cambria Math" w:hAnsi="Cambria Math"/>
                        </w:rPr>
                      </m:ctrlPr>
                    </m:sSubPr>
                    <m:e>
                      <m:r>
                        <w:rPr>
                          <w:rFonts w:ascii="Cambria Math" w:hAnsi="Cambria Math"/>
                        </w:rPr>
                        <m:t>K</m:t>
                      </m:r>
                    </m:e>
                    <m:sub>
                      <m:r>
                        <m:rPr>
                          <m:nor/>
                        </m:rPr>
                        <m:t>0,r</m:t>
                      </m:r>
                    </m:sub>
                  </m:sSub>
                </m:e>
              </m:d>
              <m:r>
                <m:rPr>
                  <m:sty m:val="p"/>
                </m:rPr>
                <w:rPr>
                  <w:rFonts w:ascii="Cambria Math" w:hAnsi="Cambria Math"/>
                </w:rPr>
                <m:t>-1</m:t>
              </m:r>
            </m:oMath>
            <w:r>
              <w:rPr>
                <w:lang w:eastAsia="zh-CN"/>
              </w:rPr>
              <w:t>.</w:t>
            </w:r>
          </w:p>
          <w:p w14:paraId="4DF3E8BF" w14:textId="77777777" w:rsidR="0082412D" w:rsidRDefault="005D33D8">
            <w:pPr>
              <w:pStyle w:val="B5"/>
              <w:ind w:firstLine="3"/>
              <w:jc w:val="both"/>
            </w:pPr>
            <m:oMath>
              <m:r>
                <w:rPr>
                  <w:rFonts w:ascii="Cambria Math" w:hAnsi="Cambria Math"/>
                </w:rPr>
                <m:t>R</m:t>
              </m:r>
              <m:r>
                <m:rPr>
                  <m:sty m:val="p"/>
                </m:rPr>
                <w:rPr>
                  <w:rFonts w:ascii="Cambria Math" w:hAnsi="Cambria Math"/>
                </w:rPr>
                <m:t>=</m:t>
              </m:r>
              <m:r>
                <w:rPr>
                  <w:rFonts w:ascii="Cambria Math" w:hAnsi="Cambria Math"/>
                </w:rPr>
                <m:t>R</m:t>
              </m:r>
              <m:r>
                <m:rPr>
                  <m:sty m:val="p"/>
                </m:rPr>
                <w:rPr>
                  <w:rFonts w:ascii="Cambria Math" w:hAnsi="Cambria Math"/>
                </w:rPr>
                <m:t>\</m:t>
              </m:r>
              <m:r>
                <w:rPr>
                  <w:rFonts w:ascii="Cambria Math" w:hAnsi="Cambria Math"/>
                </w:rPr>
                <m:t>r</m:t>
              </m:r>
            </m:oMath>
            <w:r>
              <w:t>;</w:t>
            </w:r>
          </w:p>
          <w:p w14:paraId="2134D29C" w14:textId="77777777" w:rsidR="0082412D" w:rsidRDefault="005D33D8">
            <w:pPr>
              <w:pStyle w:val="B5"/>
              <w:ind w:firstLine="3"/>
              <w:jc w:val="both"/>
              <w:rPr>
                <w:lang w:eastAsia="zh-CN"/>
              </w:rPr>
            </w:pPr>
            <m:oMath>
              <m:r>
                <w:rPr>
                  <w:rFonts w:ascii="Cambria Math" w:hAnsi="Cambria Math"/>
                </w:rPr>
                <m:t>R</m:t>
              </m:r>
              <m:r>
                <m:rPr>
                  <m:sty m:val="p"/>
                </m:rPr>
                <w:rPr>
                  <w:rFonts w:ascii="Cambria Math" w:hAnsi="Cambria Math"/>
                </w:rPr>
                <m:t>'=</m:t>
              </m:r>
              <m:r>
                <w:rPr>
                  <w:rFonts w:ascii="Cambria Math" w:hAnsi="Cambria Math"/>
                </w:rPr>
                <m:t>R</m:t>
              </m:r>
              <m:r>
                <m:rPr>
                  <m:sty m:val="p"/>
                </m:rPr>
                <w:rPr>
                  <w:rFonts w:ascii="Cambria Math" w:hAnsi="Cambria Math"/>
                </w:rPr>
                <m:t>'\</m:t>
              </m:r>
              <m:r>
                <w:rPr>
                  <w:rFonts w:ascii="Cambria Math" w:hAnsi="Cambria Math"/>
                </w:rPr>
                <m:t>r</m:t>
              </m:r>
            </m:oMath>
            <w:r>
              <w:t>;</w:t>
            </w:r>
          </w:p>
          <w:p w14:paraId="028081BE" w14:textId="77777777" w:rsidR="0082412D" w:rsidRDefault="005D33D8">
            <w:pPr>
              <w:pStyle w:val="B5"/>
              <w:jc w:val="both"/>
              <w:rPr>
                <w:lang w:eastAsia="zh-CN"/>
              </w:rPr>
            </w:pPr>
            <w:r>
              <w:rPr>
                <w:lang w:eastAsia="zh-CN"/>
              </w:rPr>
              <w:t>else</w:t>
            </w:r>
          </w:p>
          <w:p w14:paraId="16FE0C0D" w14:textId="77777777" w:rsidR="0082412D" w:rsidRDefault="005D33D8">
            <w:pPr>
              <w:pStyle w:val="B5"/>
              <w:ind w:firstLine="3"/>
              <w:jc w:val="both"/>
              <w:rPr>
                <w:lang w:eastAsia="zh-CN"/>
              </w:rPr>
            </w:pPr>
            <m:oMath>
              <m:r>
                <w:rPr>
                  <w:rFonts w:ascii="Cambria Math" w:hAnsi="Cambria Math"/>
                </w:rPr>
                <m:t>r</m:t>
              </m:r>
              <m:r>
                <m:rPr>
                  <m:sty m:val="p"/>
                </m:rPr>
                <w:rPr>
                  <w:rFonts w:ascii="Cambria Math" w:hAnsi="Cambria Math"/>
                </w:rPr>
                <m:t>=</m:t>
              </m:r>
              <m:r>
                <w:rPr>
                  <w:rFonts w:ascii="Cambria Math" w:hAnsi="Cambria Math"/>
                </w:rPr>
                <m:t>r</m:t>
              </m:r>
              <m:r>
                <m:rPr>
                  <m:sty m:val="p"/>
                </m:rPr>
                <w:rPr>
                  <w:rFonts w:ascii="Cambria Math" w:hAnsi="Cambria Math"/>
                </w:rPr>
                <m:t>+1</m:t>
              </m:r>
            </m:oMath>
            <w:r>
              <w:rPr>
                <w:lang w:eastAsia="zh-CN"/>
              </w:rPr>
              <w:t xml:space="preserve">; </w:t>
            </w:r>
          </w:p>
          <w:p w14:paraId="2B2100C7" w14:textId="77777777" w:rsidR="0082412D" w:rsidRDefault="005D33D8">
            <w:pPr>
              <w:pStyle w:val="B5"/>
              <w:jc w:val="both"/>
              <w:rPr>
                <w:lang w:eastAsia="zh-CN"/>
              </w:rPr>
            </w:pPr>
            <w:r>
              <w:rPr>
                <w:lang w:eastAsia="zh-CN"/>
              </w:rPr>
              <w:t>end if</w:t>
            </w:r>
          </w:p>
          <w:p w14:paraId="2C27A9A9" w14:textId="77777777" w:rsidR="0082412D" w:rsidRDefault="005D33D8">
            <w:pPr>
              <w:pStyle w:val="B4"/>
              <w:jc w:val="both"/>
              <w:rPr>
                <w:lang w:eastAsia="zh-CN"/>
              </w:rPr>
            </w:pPr>
            <w:r>
              <w:rPr>
                <w:lang w:eastAsia="zh-CN"/>
              </w:rPr>
              <w:t>end while</w:t>
            </w:r>
          </w:p>
          <w:p w14:paraId="08A48A4B" w14:textId="77777777" w:rsidR="0082412D" w:rsidRDefault="005D33D8">
            <w:pPr>
              <w:pStyle w:val="B4"/>
              <w:ind w:left="1134" w:firstLine="0"/>
              <w:jc w:val="both"/>
              <w:rPr>
                <w:lang w:eastAsia="zh-CN"/>
              </w:rPr>
            </w:pPr>
            <w:r>
              <w:rPr>
                <w:lang w:eastAsia="zh-CN"/>
              </w:rPr>
              <w:t>if the UE is not provided with multiPDSCH-perSlotType1-CB and</w:t>
            </w:r>
            <w:r>
              <w:t xml:space="preserve"> the UE does not indicate a capability to receive</w:t>
            </w:r>
            <w:r>
              <w:rPr>
                <w:lang w:eastAsia="zh-CN"/>
              </w:rPr>
              <w:t xml:space="preserve"> more than </w:t>
            </w:r>
            <w:r>
              <w:t>one unicast PDSCH or multicast PDSCH per slot</w:t>
            </w:r>
            <w:r>
              <w:rPr>
                <w:lang w:eastAsia="zh-CN"/>
              </w:rPr>
              <w:t xml:space="preserve"> and </w:t>
            </w:r>
            <m:oMath>
              <m:r>
                <w:rPr>
                  <w:rFonts w:ascii="Cambria Math" w:hAnsi="Cambria Math"/>
                </w:rPr>
                <m:t>R</m:t>
              </m:r>
              <m:r>
                <m:rPr>
                  <m:sty m:val="p"/>
                </m:rPr>
                <w:rPr>
                  <w:rFonts w:ascii="Cambria Math" w:hAnsi="Cambria Math"/>
                </w:rPr>
                <m:t>≠∅</m:t>
              </m:r>
            </m:oMath>
            <w:r>
              <w:rPr>
                <w:lang w:eastAsia="zh-CN"/>
              </w:rPr>
              <w:t xml:space="preserve">, or if the UE is provided with multiPDSCH-perSlotType1-CB = 'disabled' and </w:t>
            </w:r>
            <m:oMath>
              <m:r>
                <w:rPr>
                  <w:rFonts w:ascii="Cambria Math" w:hAnsi="Cambria Math"/>
                </w:rPr>
                <m:t>R</m:t>
              </m:r>
              <m:r>
                <m:rPr>
                  <m:sty m:val="p"/>
                </m:rPr>
                <w:rPr>
                  <w:rFonts w:ascii="Cambria Math" w:hAnsi="Cambria Math"/>
                </w:rPr>
                <m:t>≠∅</m:t>
              </m:r>
            </m:oMath>
            <w:r>
              <w:rPr>
                <w:lang w:eastAsia="zh-CN"/>
              </w:rPr>
              <w:t>,</w:t>
            </w:r>
          </w:p>
          <w:p w14:paraId="2B5A272E" w14:textId="77777777" w:rsidR="0082412D" w:rsidRPr="00387D2C" w:rsidRDefault="00000000">
            <w:pPr>
              <w:pStyle w:val="B5"/>
              <w:jc w:val="both"/>
              <w:rPr>
                <w:lang w:val="pt-BR" w:eastAsia="zh-CN"/>
              </w:rPr>
            </w:pPr>
            <m:oMath>
              <m:sSub>
                <m:sSubPr>
                  <m:ctrlPr>
                    <w:rPr>
                      <w:rFonts w:ascii="Cambria Math" w:hAnsi="Cambria Math"/>
                    </w:rPr>
                  </m:ctrlPr>
                </m:sSubPr>
                <m:e>
                  <m:r>
                    <w:rPr>
                      <w:rFonts w:ascii="Cambria Math" w:hAnsi="Cambria Math"/>
                    </w:rPr>
                    <m:t>M</m:t>
                  </m:r>
                </m:e>
                <m:sub>
                  <m:r>
                    <m:rPr>
                      <m:nor/>
                    </m:rPr>
                    <w:rPr>
                      <w:lang w:val="pt-BR"/>
                    </w:rPr>
                    <m:t>A,c</m:t>
                  </m:r>
                </m:sub>
              </m:sSub>
              <m:r>
                <m:rPr>
                  <m:sty m:val="p"/>
                </m:rPr>
                <w:rPr>
                  <w:rFonts w:ascii="Cambria Math" w:hAnsi="Cambria Math"/>
                  <w:lang w:val="pt-BR"/>
                </w:rPr>
                <m:t>=</m:t>
              </m:r>
              <m:sSub>
                <m:sSubPr>
                  <m:ctrlPr>
                    <w:rPr>
                      <w:rFonts w:ascii="Cambria Math" w:hAnsi="Cambria Math"/>
                    </w:rPr>
                  </m:ctrlPr>
                </m:sSubPr>
                <m:e>
                  <m:r>
                    <w:rPr>
                      <w:rFonts w:ascii="Cambria Math" w:hAnsi="Cambria Math"/>
                    </w:rPr>
                    <m:t>M</m:t>
                  </m:r>
                </m:e>
                <m:sub>
                  <m:r>
                    <m:rPr>
                      <m:nor/>
                    </m:rPr>
                    <w:rPr>
                      <w:lang w:val="pt-BR"/>
                    </w:rPr>
                    <m:t>A,c</m:t>
                  </m:r>
                </m:sub>
              </m:sSub>
              <m:r>
                <m:rPr>
                  <m:sty m:val="p"/>
                </m:rPr>
                <w:rPr>
                  <w:rFonts w:ascii="Cambria Math" w:hAnsi="Cambria Math"/>
                  <w:lang w:val="pt-BR"/>
                </w:rPr>
                <m:t>∪</m:t>
              </m:r>
              <m:r>
                <w:rPr>
                  <w:rFonts w:ascii="Cambria Math" w:hAnsi="Cambria Math"/>
                </w:rPr>
                <m:t>j</m:t>
              </m:r>
            </m:oMath>
            <w:r w:rsidR="005D33D8" w:rsidRPr="00387D2C">
              <w:rPr>
                <w:lang w:val="pt-BR" w:eastAsia="zh-CN"/>
              </w:rPr>
              <w:t xml:space="preserve">; </w:t>
            </w:r>
          </w:p>
          <w:p w14:paraId="3C9DD193" w14:textId="77777777" w:rsidR="0082412D" w:rsidRPr="00387D2C" w:rsidRDefault="005D33D8">
            <w:pPr>
              <w:pStyle w:val="B5"/>
              <w:jc w:val="both"/>
              <w:rPr>
                <w:lang w:val="pt-BR" w:eastAsia="zh-CN"/>
              </w:rPr>
            </w:pPr>
            <m:oMath>
              <m:r>
                <w:rPr>
                  <w:rFonts w:ascii="Cambria Math" w:hAnsi="Cambria Math"/>
                </w:rPr>
                <m:t>j</m:t>
              </m:r>
              <m:r>
                <m:rPr>
                  <m:sty m:val="p"/>
                </m:rPr>
                <w:rPr>
                  <w:rFonts w:ascii="Cambria Math" w:hAnsi="Cambria Math"/>
                  <w:lang w:val="pt-BR"/>
                </w:rPr>
                <m:t>=</m:t>
              </m:r>
              <m:r>
                <w:rPr>
                  <w:rFonts w:ascii="Cambria Math" w:hAnsi="Cambria Math"/>
                </w:rPr>
                <m:t>j</m:t>
              </m:r>
              <m:r>
                <m:rPr>
                  <m:sty m:val="p"/>
                </m:rPr>
                <w:rPr>
                  <w:rFonts w:ascii="Cambria Math" w:hAnsi="Cambria Math"/>
                  <w:lang w:val="pt-BR"/>
                </w:rPr>
                <m:t>+1</m:t>
              </m:r>
            </m:oMath>
            <w:r w:rsidRPr="00387D2C">
              <w:rPr>
                <w:lang w:val="pt-BR"/>
              </w:rPr>
              <w:t>;</w:t>
            </w:r>
          </w:p>
          <w:p w14:paraId="0D7DC148" w14:textId="77777777" w:rsidR="0082412D" w:rsidRDefault="005D33D8">
            <w:pPr>
              <w:pStyle w:val="B4"/>
              <w:jc w:val="both"/>
              <w:rPr>
                <w:lang w:eastAsia="zh-CN"/>
              </w:rPr>
            </w:pPr>
            <w:r>
              <w:rPr>
                <w:lang w:eastAsia="zh-CN"/>
              </w:rPr>
              <w:t xml:space="preserve">else </w:t>
            </w:r>
          </w:p>
          <w:p w14:paraId="2C6CA892" w14:textId="77777777" w:rsidR="0082412D" w:rsidRDefault="005D33D8">
            <w:pPr>
              <w:pStyle w:val="B5"/>
              <w:jc w:val="both"/>
              <w:rPr>
                <w:lang w:eastAsia="zh-CN"/>
              </w:rPr>
            </w:pPr>
            <w:r>
              <w:rPr>
                <w:lang w:eastAsia="zh-CN"/>
              </w:rPr>
              <w:t xml:space="preserve">Set </w:t>
            </w:r>
            <m:oMath>
              <m:r>
                <m:rPr>
                  <m:nor/>
                </m:rPr>
                <m:t>C</m:t>
              </m:r>
              <m:d>
                <m:dPr>
                  <m:ctrlPr>
                    <w:rPr>
                      <w:rFonts w:ascii="Cambria Math" w:hAnsi="Cambria Math"/>
                    </w:rPr>
                  </m:ctrlPr>
                </m:dPr>
                <m:e>
                  <m:r>
                    <w:rPr>
                      <w:rFonts w:ascii="Cambria Math" w:hAnsi="Cambria Math"/>
                    </w:rPr>
                    <m:t>R</m:t>
                  </m:r>
                </m:e>
              </m:d>
            </m:oMath>
            <w:r>
              <w:t xml:space="preserve"> to the cardinality of </w:t>
            </w:r>
            <m:oMath>
              <m:r>
                <w:rPr>
                  <w:rFonts w:ascii="Cambria Math" w:hAnsi="Cambria Math"/>
                </w:rPr>
                <m:t>R</m:t>
              </m:r>
            </m:oMath>
          </w:p>
          <w:p w14:paraId="5F8BB278" w14:textId="77777777" w:rsidR="0082412D" w:rsidRDefault="005D33D8">
            <w:pPr>
              <w:pStyle w:val="B5"/>
              <w:jc w:val="both"/>
              <w:rPr>
                <w:lang w:eastAsia="zh-CN"/>
              </w:rPr>
            </w:pPr>
            <w:r>
              <w:rPr>
                <w:lang w:eastAsia="zh-CN"/>
              </w:rPr>
              <w:t xml:space="preserve">Set </w:t>
            </w:r>
            <m:oMath>
              <m:r>
                <w:rPr>
                  <w:rFonts w:ascii="Cambria Math" w:hAnsi="Cambria Math"/>
                </w:rPr>
                <m:t>m</m:t>
              </m:r>
            </m:oMath>
            <w:r>
              <w:rPr>
                <w:lang w:eastAsia="zh-CN"/>
              </w:rPr>
              <w:t xml:space="preserve"> to the smallest last OFDM symbol index, as determined by the</w:t>
            </w:r>
            <w:r>
              <w:t xml:space="preserve"> SLIV</w:t>
            </w:r>
            <w:r>
              <w:rPr>
                <w:lang w:eastAsia="zh-CN"/>
              </w:rPr>
              <w:t xml:space="preserve">, among all rows of </w:t>
            </w:r>
            <m:oMath>
              <m:r>
                <w:rPr>
                  <w:rFonts w:ascii="Cambria Math" w:hAnsi="Cambria Math"/>
                </w:rPr>
                <m:t>R</m:t>
              </m:r>
            </m:oMath>
          </w:p>
          <w:p w14:paraId="0D4A7FBC" w14:textId="77777777" w:rsidR="0082412D" w:rsidRDefault="005D33D8">
            <w:pPr>
              <w:pStyle w:val="B5"/>
              <w:jc w:val="both"/>
              <w:rPr>
                <w:lang w:eastAsia="zh-CN"/>
              </w:rPr>
            </w:pPr>
            <w:r>
              <w:rPr>
                <w:lang w:eastAsia="zh-CN"/>
              </w:rPr>
              <w:t xml:space="preserve">while </w:t>
            </w:r>
            <m:oMath>
              <m:r>
                <w:rPr>
                  <w:rFonts w:ascii="Cambria Math" w:hAnsi="Cambria Math"/>
                </w:rPr>
                <m:t>R</m:t>
              </m:r>
              <m:r>
                <m:rPr>
                  <m:sty m:val="p"/>
                </m:rPr>
                <w:rPr>
                  <w:rFonts w:ascii="Cambria Math" w:hAnsi="Cambria Math"/>
                </w:rPr>
                <m:t>≠∅</m:t>
              </m:r>
            </m:oMath>
          </w:p>
          <w:p w14:paraId="7E13167A" w14:textId="77777777" w:rsidR="0082412D" w:rsidRDefault="005D33D8">
            <w:pPr>
              <w:pStyle w:val="B5"/>
              <w:ind w:left="1985"/>
              <w:jc w:val="both"/>
              <w:rPr>
                <w:lang w:eastAsia="zh-CN"/>
              </w:rPr>
            </w:pPr>
            <w:r>
              <w:rPr>
                <w:lang w:eastAsia="zh-CN"/>
              </w:rPr>
              <w:t xml:space="preserve">Set </w:t>
            </w:r>
            <m:oMath>
              <m:r>
                <w:rPr>
                  <w:rFonts w:ascii="Cambria Math" w:hAnsi="Cambria Math"/>
                  <w:lang w:eastAsia="zh-CN"/>
                </w:rPr>
                <m:t>r</m:t>
              </m:r>
              <m:r>
                <m:rPr>
                  <m:sty m:val="p"/>
                </m:rPr>
                <w:rPr>
                  <w:rFonts w:ascii="Cambria Math" w:hAnsi="Cambria Math"/>
                  <w:lang w:eastAsia="zh-CN"/>
                </w:rPr>
                <m:t>=0</m:t>
              </m:r>
            </m:oMath>
            <w:r>
              <w:rPr>
                <w:lang w:eastAsia="zh-CN"/>
              </w:rPr>
              <w:t xml:space="preserve"> </w:t>
            </w:r>
          </w:p>
          <w:p w14:paraId="3D523597" w14:textId="77777777" w:rsidR="0082412D" w:rsidRDefault="005D33D8">
            <w:pPr>
              <w:pStyle w:val="B5"/>
              <w:ind w:left="1985"/>
              <w:jc w:val="both"/>
              <w:rPr>
                <w:lang w:eastAsia="zh-CN"/>
              </w:rPr>
            </w:pPr>
            <w:r>
              <w:t xml:space="preserve">while </w:t>
            </w:r>
            <m:oMath>
              <m:r>
                <w:rPr>
                  <w:rFonts w:ascii="Cambria Math" w:hAnsi="Cambria Math"/>
                </w:rPr>
                <m:t>r</m:t>
              </m:r>
              <m:r>
                <m:rPr>
                  <m:sty m:val="p"/>
                </m:rPr>
                <w:rPr>
                  <w:rFonts w:ascii="Cambria Math" w:hAnsi="Cambria Math"/>
                </w:rPr>
                <m:t>&lt;</m:t>
              </m:r>
              <m:r>
                <m:rPr>
                  <m:nor/>
                </m:rPr>
                <m:t>C</m:t>
              </m:r>
              <m:d>
                <m:dPr>
                  <m:ctrlPr>
                    <w:rPr>
                      <w:rFonts w:ascii="Cambria Math" w:hAnsi="Cambria Math"/>
                    </w:rPr>
                  </m:ctrlPr>
                </m:dPr>
                <m:e>
                  <m:r>
                    <w:rPr>
                      <w:rFonts w:ascii="Cambria Math" w:hAnsi="Cambria Math"/>
                    </w:rPr>
                    <m:t>R</m:t>
                  </m:r>
                </m:e>
              </m:d>
            </m:oMath>
          </w:p>
          <w:p w14:paraId="15DEB1A8" w14:textId="77777777" w:rsidR="0082412D" w:rsidRDefault="005D33D8">
            <w:pPr>
              <w:pStyle w:val="B5"/>
              <w:ind w:left="2268"/>
              <w:jc w:val="both"/>
              <w:rPr>
                <w:lang w:eastAsia="zh-CN"/>
              </w:rPr>
            </w:pPr>
            <w:r>
              <w:rPr>
                <w:lang w:eastAsia="zh-CN"/>
              </w:rPr>
              <w:t xml:space="preserve">if </w:t>
            </w:r>
            <m:oMath>
              <m:r>
                <w:rPr>
                  <w:rFonts w:ascii="Cambria Math" w:hAnsi="Cambria Math"/>
                </w:rPr>
                <m:t>S</m:t>
              </m:r>
              <m:r>
                <m:rPr>
                  <m:sty m:val="p"/>
                </m:rPr>
                <w:rPr>
                  <w:rFonts w:ascii="Cambria Math" w:hAnsi="Cambria Math"/>
                </w:rPr>
                <m:t>≤</m:t>
              </m:r>
              <m:r>
                <w:rPr>
                  <w:rFonts w:ascii="Cambria Math" w:hAnsi="Cambria Math"/>
                </w:rPr>
                <m:t>m</m:t>
              </m:r>
            </m:oMath>
            <w:r>
              <w:rPr>
                <w:lang w:eastAsia="zh-CN"/>
              </w:rPr>
              <w:t xml:space="preserve"> for start OFDM symbol index </w:t>
            </w:r>
            <m:oMath>
              <m:r>
                <w:rPr>
                  <w:rFonts w:ascii="Cambria Math" w:hAnsi="Cambria Math"/>
                </w:rPr>
                <m:t>S</m:t>
              </m:r>
            </m:oMath>
            <w:r>
              <w:rPr>
                <w:lang w:eastAsia="zh-CN"/>
              </w:rPr>
              <w:t xml:space="preserve"> for </w:t>
            </w:r>
            <w:r>
              <w:t>row</w:t>
            </w:r>
            <w:r>
              <w:rPr>
                <w:lang w:eastAsia="zh-CN"/>
              </w:rPr>
              <w:t xml:space="preserve"> </w:t>
            </w:r>
            <m:oMath>
              <m:r>
                <w:rPr>
                  <w:rFonts w:ascii="Cambria Math" w:hAnsi="Cambria Math"/>
                </w:rPr>
                <m:t>r</m:t>
              </m:r>
            </m:oMath>
            <w:r>
              <w:t xml:space="preserve"> </w:t>
            </w:r>
          </w:p>
          <w:p w14:paraId="1B523EAB" w14:textId="77777777" w:rsidR="0082412D" w:rsidRDefault="00000000">
            <w:pPr>
              <w:pStyle w:val="B5"/>
              <w:ind w:left="2552"/>
              <w:jc w:val="both"/>
              <w:rPr>
                <w:lang w:eastAsia="zh-CN"/>
              </w:rPr>
            </w:pPr>
            <m:oMath>
              <m:sSub>
                <m:sSubPr>
                  <m:ctrlPr>
                    <w:rPr>
                      <w:rFonts w:ascii="Cambria Math" w:hAnsi="Cambria Math"/>
                    </w:rPr>
                  </m:ctrlPr>
                </m:sSubPr>
                <m:e>
                  <m:r>
                    <w:rPr>
                      <w:rFonts w:ascii="Cambria Math" w:hAnsi="Cambria Math"/>
                    </w:rPr>
                    <m:t>b</m:t>
                  </m:r>
                </m:e>
                <m:sub>
                  <m:r>
                    <m:rPr>
                      <m:nor/>
                    </m:rPr>
                    <m:t>r,k,</m:t>
                  </m:r>
                  <m:sSub>
                    <m:sSubPr>
                      <m:ctrlPr>
                        <w:rPr>
                          <w:rFonts w:ascii="Cambria Math" w:hAnsi="Cambria Math"/>
                        </w:rPr>
                      </m:ctrlPr>
                    </m:sSubPr>
                    <m:e>
                      <m:r>
                        <w:rPr>
                          <w:rFonts w:ascii="Cambria Math" w:hAnsi="Cambria Math"/>
                        </w:rPr>
                        <m:t>n</m:t>
                      </m:r>
                    </m:e>
                    <m:sub>
                      <m:r>
                        <w:rPr>
                          <w:rFonts w:ascii="Cambria Math" w:hAnsi="Cambria Math"/>
                        </w:rPr>
                        <m:t>D</m:t>
                      </m:r>
                    </m:sub>
                  </m:sSub>
                </m:sub>
              </m:sSub>
              <m:r>
                <m:rPr>
                  <m:sty m:val="p"/>
                </m:rPr>
                <w:rPr>
                  <w:rFonts w:ascii="Cambria Math" w:hAnsi="Cambria Math"/>
                </w:rPr>
                <m:t>=</m:t>
              </m:r>
              <m:r>
                <w:rPr>
                  <w:rFonts w:ascii="Cambria Math" w:hAnsi="Cambria Math"/>
                </w:rPr>
                <m:t>j</m:t>
              </m:r>
            </m:oMath>
            <w:r w:rsidR="005D33D8">
              <w:t>;</w:t>
            </w:r>
            <w:r w:rsidR="005D33D8">
              <w:rPr>
                <w:lang w:eastAsia="zh-CN"/>
              </w:rPr>
              <w:t xml:space="preserve"> - index of occasion for </w:t>
            </w:r>
            <w:r w:rsidR="005D33D8">
              <w:t>candidate PDSCH reception,</w:t>
            </w:r>
            <w:r w:rsidR="005D33D8">
              <w:rPr>
                <w:lang w:eastAsia="zh-CN"/>
              </w:rPr>
              <w:t xml:space="preserve"> or SPS PDSCH release, </w:t>
            </w:r>
            <w:r w:rsidR="005D33D8">
              <w:t xml:space="preserve">or TCI state </w:t>
            </w:r>
            <w:r w:rsidR="005D33D8">
              <w:rPr>
                <w:lang w:eastAsia="zh-CN"/>
              </w:rPr>
              <w:t xml:space="preserve">update associated with row </w:t>
            </w:r>
            <m:oMath>
              <m:r>
                <w:rPr>
                  <w:rFonts w:ascii="Cambria Math" w:hAnsi="Cambria Math"/>
                </w:rPr>
                <m:t>r</m:t>
              </m:r>
            </m:oMath>
          </w:p>
          <w:p w14:paraId="3D3AE849" w14:textId="77777777" w:rsidR="0082412D" w:rsidRPr="00387D2C" w:rsidRDefault="005D33D8">
            <w:pPr>
              <w:pStyle w:val="B5"/>
              <w:ind w:left="2552"/>
              <w:jc w:val="both"/>
              <w:rPr>
                <w:lang w:val="pt-BR" w:eastAsia="zh-CN"/>
              </w:rPr>
            </w:pPr>
            <m:oMath>
              <m:r>
                <w:rPr>
                  <w:rFonts w:ascii="Cambria Math" w:hAnsi="Cambria Math"/>
                </w:rPr>
                <m:t>R</m:t>
              </m:r>
              <m:r>
                <m:rPr>
                  <m:sty m:val="p"/>
                </m:rPr>
                <w:rPr>
                  <w:rFonts w:ascii="Cambria Math" w:hAnsi="Cambria Math"/>
                  <w:lang w:val="pt-BR"/>
                </w:rPr>
                <m:t>=</m:t>
              </m:r>
              <m:r>
                <w:rPr>
                  <w:rFonts w:ascii="Cambria Math" w:hAnsi="Cambria Math"/>
                </w:rPr>
                <m:t>R</m:t>
              </m:r>
              <m:r>
                <m:rPr>
                  <m:sty m:val="p"/>
                </m:rPr>
                <w:rPr>
                  <w:rFonts w:ascii="Cambria Math" w:hAnsi="Cambria Math"/>
                  <w:lang w:val="pt-BR"/>
                </w:rPr>
                <m:t>\</m:t>
              </m:r>
              <m:r>
                <w:rPr>
                  <w:rFonts w:ascii="Cambria Math" w:hAnsi="Cambria Math"/>
                </w:rPr>
                <m:t>r</m:t>
              </m:r>
            </m:oMath>
            <w:r w:rsidRPr="00387D2C">
              <w:rPr>
                <w:lang w:val="pt-BR" w:eastAsia="zh-CN"/>
              </w:rPr>
              <w:t>;</w:t>
            </w:r>
          </w:p>
          <w:p w14:paraId="17EDFAE9" w14:textId="77777777" w:rsidR="0082412D" w:rsidRPr="00387D2C" w:rsidRDefault="00000000">
            <w:pPr>
              <w:pStyle w:val="B5"/>
              <w:ind w:left="2552"/>
              <w:jc w:val="both"/>
              <w:rPr>
                <w:lang w:val="pt-BR" w:eastAsia="zh-CN"/>
              </w:rPr>
            </w:pPr>
            <m:oMath>
              <m:sSub>
                <m:sSubPr>
                  <m:ctrlPr>
                    <w:rPr>
                      <w:rFonts w:ascii="Cambria Math" w:hAnsi="Cambria Math"/>
                    </w:rPr>
                  </m:ctrlPr>
                </m:sSubPr>
                <m:e>
                  <m:r>
                    <w:rPr>
                      <w:rFonts w:ascii="Cambria Math" w:hAnsi="Cambria Math"/>
                    </w:rPr>
                    <m:t>B</m:t>
                  </m:r>
                  <m:r>
                    <m:rPr>
                      <m:sty m:val="p"/>
                    </m:rPr>
                    <w:rPr>
                      <w:rFonts w:ascii="Cambria Math" w:hAnsi="Cambria Math"/>
                      <w:lang w:val="pt-BR"/>
                    </w:rPr>
                    <m:t>=</m:t>
                  </m:r>
                  <m:r>
                    <w:rPr>
                      <w:rFonts w:ascii="Cambria Math" w:hAnsi="Cambria Math"/>
                    </w:rPr>
                    <m:t>B</m:t>
                  </m:r>
                  <m:r>
                    <m:rPr>
                      <m:sty m:val="p"/>
                    </m:rPr>
                    <w:rPr>
                      <w:rFonts w:ascii="Cambria Math" w:hAnsi="Cambria Math"/>
                      <w:lang w:val="pt-BR"/>
                    </w:rPr>
                    <m:t>∪</m:t>
                  </m:r>
                  <m:r>
                    <w:rPr>
                      <w:rFonts w:ascii="Cambria Math" w:hAnsi="Cambria Math"/>
                    </w:rPr>
                    <m:t>b</m:t>
                  </m:r>
                </m:e>
                <m:sub>
                  <m:r>
                    <m:rPr>
                      <m:nor/>
                    </m:rPr>
                    <w:rPr>
                      <w:lang w:val="pt-BR"/>
                    </w:rPr>
                    <m:t>r,k,</m:t>
                  </m:r>
                  <m:sSub>
                    <m:sSubPr>
                      <m:ctrlPr>
                        <w:rPr>
                          <w:rFonts w:ascii="Cambria Math" w:hAnsi="Cambria Math"/>
                        </w:rPr>
                      </m:ctrlPr>
                    </m:sSubPr>
                    <m:e>
                      <m:r>
                        <w:rPr>
                          <w:rFonts w:ascii="Cambria Math" w:hAnsi="Cambria Math"/>
                        </w:rPr>
                        <m:t>n</m:t>
                      </m:r>
                    </m:e>
                    <m:sub>
                      <m:r>
                        <w:rPr>
                          <w:rFonts w:ascii="Cambria Math" w:hAnsi="Cambria Math"/>
                        </w:rPr>
                        <m:t>D</m:t>
                      </m:r>
                    </m:sub>
                  </m:sSub>
                </m:sub>
              </m:sSub>
            </m:oMath>
            <w:r w:rsidR="005D33D8" w:rsidRPr="00387D2C">
              <w:rPr>
                <w:lang w:val="pt-BR" w:eastAsia="zh-CN"/>
              </w:rPr>
              <w:t>;</w:t>
            </w:r>
          </w:p>
          <w:p w14:paraId="1FBF6D93" w14:textId="77777777" w:rsidR="0082412D" w:rsidRDefault="005D33D8">
            <w:pPr>
              <w:pStyle w:val="B5"/>
              <w:ind w:left="2268"/>
              <w:jc w:val="both"/>
              <w:rPr>
                <w:lang w:eastAsia="zh-CN"/>
              </w:rPr>
            </w:pPr>
            <w:r>
              <w:rPr>
                <w:lang w:eastAsia="zh-CN"/>
              </w:rPr>
              <w:t>else</w:t>
            </w:r>
          </w:p>
          <w:p w14:paraId="0DDB6B56" w14:textId="77777777" w:rsidR="0082412D" w:rsidRDefault="005D33D8">
            <w:pPr>
              <w:pStyle w:val="B5"/>
              <w:ind w:left="2552"/>
              <w:jc w:val="both"/>
              <w:rPr>
                <w:lang w:eastAsia="zh-CN"/>
              </w:rPr>
            </w:pPr>
            <m:oMath>
              <m:r>
                <w:rPr>
                  <w:rFonts w:ascii="Cambria Math" w:hAnsi="Cambria Math"/>
                  <w:lang w:eastAsia="zh-CN"/>
                </w:rPr>
                <m:t>r</m:t>
              </m:r>
              <m:r>
                <m:rPr>
                  <m:sty m:val="p"/>
                </m:rPr>
                <w:rPr>
                  <w:rFonts w:ascii="Cambria Math" w:hAnsi="Cambria Math"/>
                  <w:lang w:eastAsia="zh-CN"/>
                </w:rPr>
                <m:t>=</m:t>
              </m:r>
              <m:r>
                <w:rPr>
                  <w:rFonts w:ascii="Cambria Math" w:hAnsi="Cambria Math"/>
                  <w:lang w:eastAsia="zh-CN"/>
                </w:rPr>
                <m:t>r</m:t>
              </m:r>
              <m:r>
                <m:rPr>
                  <m:sty m:val="p"/>
                </m:rPr>
                <w:rPr>
                  <w:rFonts w:ascii="Cambria Math" w:hAnsi="Cambria Math"/>
                  <w:lang w:eastAsia="zh-CN"/>
                </w:rPr>
                <m:t>+1</m:t>
              </m:r>
            </m:oMath>
            <w:r>
              <w:rPr>
                <w:lang w:eastAsia="zh-CN"/>
              </w:rPr>
              <w:t xml:space="preserve">; </w:t>
            </w:r>
          </w:p>
          <w:p w14:paraId="35B167EF" w14:textId="77777777" w:rsidR="0082412D" w:rsidRDefault="005D33D8">
            <w:pPr>
              <w:pStyle w:val="B5"/>
              <w:ind w:left="2268"/>
              <w:jc w:val="both"/>
              <w:rPr>
                <w:lang w:eastAsia="zh-CN"/>
              </w:rPr>
            </w:pPr>
            <w:r>
              <w:rPr>
                <w:lang w:eastAsia="zh-CN"/>
              </w:rPr>
              <w:t>end if</w:t>
            </w:r>
          </w:p>
          <w:p w14:paraId="71ECFD4F" w14:textId="77777777" w:rsidR="0082412D" w:rsidRDefault="005D33D8">
            <w:pPr>
              <w:pStyle w:val="B5"/>
              <w:ind w:left="1985"/>
              <w:jc w:val="both"/>
              <w:rPr>
                <w:lang w:eastAsia="zh-CN"/>
              </w:rPr>
            </w:pPr>
            <w:r>
              <w:rPr>
                <w:lang w:eastAsia="zh-CN"/>
              </w:rPr>
              <w:t>end while</w:t>
            </w:r>
          </w:p>
          <w:p w14:paraId="2BBEB676" w14:textId="77777777" w:rsidR="0082412D" w:rsidRPr="00387D2C" w:rsidRDefault="00000000">
            <w:pPr>
              <w:pStyle w:val="B5"/>
              <w:ind w:left="1985"/>
              <w:jc w:val="both"/>
              <w:rPr>
                <w:lang w:val="pt-BR" w:eastAsia="zh-CN"/>
              </w:rPr>
            </w:pPr>
            <m:oMath>
              <m:sSub>
                <m:sSubPr>
                  <m:ctrlPr>
                    <w:rPr>
                      <w:rFonts w:ascii="Cambria Math" w:hAnsi="Cambria Math"/>
                    </w:rPr>
                  </m:ctrlPr>
                </m:sSubPr>
                <m:e>
                  <m:r>
                    <w:rPr>
                      <w:rFonts w:ascii="Cambria Math" w:hAnsi="Cambria Math"/>
                    </w:rPr>
                    <m:t>M</m:t>
                  </m:r>
                </m:e>
                <m:sub>
                  <m:r>
                    <m:rPr>
                      <m:nor/>
                    </m:rPr>
                    <w:rPr>
                      <w:lang w:val="pt-BR"/>
                    </w:rPr>
                    <m:t>A,c</m:t>
                  </m:r>
                </m:sub>
              </m:sSub>
              <m:r>
                <m:rPr>
                  <m:sty m:val="p"/>
                </m:rPr>
                <w:rPr>
                  <w:rFonts w:ascii="Cambria Math" w:hAnsi="Cambria Math"/>
                  <w:lang w:val="pt-BR"/>
                </w:rPr>
                <m:t>=</m:t>
              </m:r>
              <m:sSub>
                <m:sSubPr>
                  <m:ctrlPr>
                    <w:rPr>
                      <w:rFonts w:ascii="Cambria Math" w:hAnsi="Cambria Math"/>
                    </w:rPr>
                  </m:ctrlPr>
                </m:sSubPr>
                <m:e>
                  <m:r>
                    <w:rPr>
                      <w:rFonts w:ascii="Cambria Math" w:hAnsi="Cambria Math"/>
                    </w:rPr>
                    <m:t>M</m:t>
                  </m:r>
                </m:e>
                <m:sub>
                  <m:r>
                    <m:rPr>
                      <m:nor/>
                    </m:rPr>
                    <w:rPr>
                      <w:lang w:val="pt-BR"/>
                    </w:rPr>
                    <m:t>A,c</m:t>
                  </m:r>
                </m:sub>
              </m:sSub>
              <m:r>
                <m:rPr>
                  <m:sty m:val="p"/>
                </m:rPr>
                <w:rPr>
                  <w:rFonts w:ascii="Cambria Math" w:hAnsi="Cambria Math"/>
                  <w:lang w:val="pt-BR"/>
                </w:rPr>
                <m:t>∪</m:t>
              </m:r>
              <m:r>
                <w:rPr>
                  <w:rFonts w:ascii="Cambria Math" w:hAnsi="Cambria Math"/>
                </w:rPr>
                <m:t>j</m:t>
              </m:r>
            </m:oMath>
            <w:r w:rsidR="005D33D8" w:rsidRPr="00387D2C">
              <w:rPr>
                <w:lang w:val="pt-BR"/>
              </w:rPr>
              <w:t>;</w:t>
            </w:r>
          </w:p>
          <w:p w14:paraId="4E6AA2F6" w14:textId="77777777" w:rsidR="0082412D" w:rsidRPr="00387D2C" w:rsidRDefault="005D33D8">
            <w:pPr>
              <w:pStyle w:val="B5"/>
              <w:ind w:left="1985"/>
              <w:jc w:val="both"/>
              <w:rPr>
                <w:lang w:val="pt-BR" w:eastAsia="zh-CN"/>
              </w:rPr>
            </w:pPr>
            <m:oMath>
              <m:r>
                <w:rPr>
                  <w:rFonts w:ascii="Cambria Math" w:hAnsi="Cambria Math"/>
                </w:rPr>
                <m:t>j</m:t>
              </m:r>
              <m:r>
                <m:rPr>
                  <m:sty m:val="p"/>
                </m:rPr>
                <w:rPr>
                  <w:rFonts w:ascii="Cambria Math" w:hAnsi="Cambria Math"/>
                  <w:lang w:val="pt-BR"/>
                </w:rPr>
                <m:t>=</m:t>
              </m:r>
              <m:r>
                <w:rPr>
                  <w:rFonts w:ascii="Cambria Math" w:hAnsi="Cambria Math"/>
                </w:rPr>
                <m:t>j</m:t>
              </m:r>
              <m:r>
                <m:rPr>
                  <m:sty m:val="p"/>
                </m:rPr>
                <w:rPr>
                  <w:rFonts w:ascii="Cambria Math" w:hAnsi="Cambria Math"/>
                  <w:lang w:val="pt-BR"/>
                </w:rPr>
                <m:t>+1</m:t>
              </m:r>
            </m:oMath>
            <w:r w:rsidRPr="00387D2C">
              <w:rPr>
                <w:lang w:val="pt-BR"/>
              </w:rPr>
              <w:t>;</w:t>
            </w:r>
          </w:p>
          <w:p w14:paraId="6BFA85E4" w14:textId="77777777" w:rsidR="0082412D" w:rsidRDefault="005D33D8">
            <w:pPr>
              <w:pStyle w:val="B5"/>
              <w:ind w:left="1985"/>
              <w:jc w:val="both"/>
              <w:rPr>
                <w:lang w:eastAsia="zh-CN"/>
              </w:rPr>
            </w:pPr>
            <w:r>
              <w:rPr>
                <w:lang w:eastAsia="zh-CN"/>
              </w:rPr>
              <w:t xml:space="preserve">Set </w:t>
            </w:r>
            <m:oMath>
              <m:r>
                <w:rPr>
                  <w:rFonts w:ascii="Cambria Math" w:hAnsi="Cambria Math"/>
                </w:rPr>
                <m:t>m</m:t>
              </m:r>
            </m:oMath>
            <w:r>
              <w:rPr>
                <w:lang w:eastAsia="zh-CN"/>
              </w:rPr>
              <w:t xml:space="preserve"> to the smallest last OFDM symbol index among all rows of </w:t>
            </w:r>
            <m:oMath>
              <m:r>
                <w:rPr>
                  <w:rFonts w:ascii="Cambria Math" w:hAnsi="Cambria Math"/>
                </w:rPr>
                <m:t>R</m:t>
              </m:r>
            </m:oMath>
            <w:r>
              <w:rPr>
                <w:lang w:eastAsia="zh-CN"/>
              </w:rPr>
              <w:t>;</w:t>
            </w:r>
          </w:p>
          <w:p w14:paraId="04EF6375" w14:textId="77777777" w:rsidR="0082412D" w:rsidRDefault="005D33D8">
            <w:pPr>
              <w:pStyle w:val="B5"/>
              <w:jc w:val="both"/>
              <w:rPr>
                <w:lang w:eastAsia="zh-CN"/>
              </w:rPr>
            </w:pPr>
            <w:r>
              <w:rPr>
                <w:lang w:eastAsia="zh-CN"/>
              </w:rPr>
              <w:t>end while</w:t>
            </w:r>
          </w:p>
          <w:p w14:paraId="6EC73B12" w14:textId="77777777" w:rsidR="0082412D" w:rsidRDefault="005D33D8">
            <w:pPr>
              <w:pStyle w:val="B4"/>
              <w:jc w:val="both"/>
              <w:rPr>
                <w:lang w:eastAsia="zh-CN"/>
              </w:rPr>
            </w:pPr>
            <w:r>
              <w:rPr>
                <w:lang w:eastAsia="zh-CN"/>
              </w:rPr>
              <w:t>end if</w:t>
            </w:r>
          </w:p>
          <w:p w14:paraId="6C320AE3" w14:textId="77777777" w:rsidR="0082412D" w:rsidRDefault="00000000">
            <w:pPr>
              <w:pStyle w:val="B4"/>
              <w:jc w:val="both"/>
              <w:rPr>
                <w:lang w:eastAsia="zh-CN"/>
              </w:rPr>
            </w:pPr>
            <m:oMath>
              <m:sSub>
                <m:sSubPr>
                  <m:ctrlPr>
                    <w:rPr>
                      <w:rFonts w:ascii="Cambria Math" w:hAnsi="Cambria Math"/>
                    </w:rPr>
                  </m:ctrlPr>
                </m:sSubPr>
                <m:e>
                  <m:r>
                    <w:rPr>
                      <w:rFonts w:ascii="Cambria Math" w:hAnsi="Cambria Math"/>
                    </w:rPr>
                    <m:t>n</m:t>
                  </m:r>
                </m:e>
                <m:sub>
                  <m:r>
                    <w:rPr>
                      <w:rFonts w:ascii="Cambria Math" w:hAnsi="Cambria Math"/>
                    </w:rPr>
                    <m:t>D</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D</m:t>
                  </m:r>
                </m:sub>
              </m:sSub>
              <m:r>
                <m:rPr>
                  <m:sty m:val="p"/>
                </m:rPr>
                <w:rPr>
                  <w:rFonts w:ascii="Cambria Math" w:hAnsi="Cambria Math"/>
                </w:rPr>
                <m:t>+1</m:t>
              </m:r>
            </m:oMath>
            <w:r w:rsidR="005D33D8">
              <w:t>;</w:t>
            </w:r>
          </w:p>
          <w:p w14:paraId="56D88F4A" w14:textId="77777777" w:rsidR="0082412D" w:rsidRDefault="005D33D8">
            <w:pPr>
              <w:pStyle w:val="B3"/>
              <w:jc w:val="both"/>
              <w:rPr>
                <w:lang w:eastAsia="zh-CN"/>
              </w:rPr>
            </w:pPr>
            <w:r>
              <w:rPr>
                <w:lang w:eastAsia="zh-CN"/>
              </w:rPr>
              <w:t>end if</w:t>
            </w:r>
          </w:p>
          <w:p w14:paraId="4CFDE838" w14:textId="77777777" w:rsidR="0082412D" w:rsidRDefault="005D33D8">
            <w:pPr>
              <w:pStyle w:val="B2"/>
              <w:jc w:val="both"/>
              <w:rPr>
                <w:lang w:eastAsia="zh-CN"/>
              </w:rPr>
            </w:pPr>
            <w:r>
              <w:rPr>
                <w:lang w:eastAsia="zh-CN"/>
              </w:rPr>
              <w:t>end while</w:t>
            </w:r>
          </w:p>
          <w:p w14:paraId="43C27A1F" w14:textId="77777777" w:rsidR="0082412D" w:rsidRDefault="005D33D8">
            <w:pPr>
              <w:pStyle w:val="B1"/>
              <w:jc w:val="both"/>
              <w:rPr>
                <w:lang w:eastAsia="zh-CN"/>
              </w:rPr>
            </w:pPr>
            <w:r>
              <w:rPr>
                <w:lang w:eastAsia="zh-CN"/>
              </w:rPr>
              <w:t>end if</w:t>
            </w:r>
          </w:p>
          <w:p w14:paraId="16D3BF92" w14:textId="77777777" w:rsidR="0082412D" w:rsidRDefault="005D33D8">
            <w:pPr>
              <w:pStyle w:val="B1"/>
              <w:jc w:val="both"/>
              <w:rPr>
                <w:lang w:eastAsia="zh-CN"/>
              </w:rPr>
            </w:pPr>
            <m:oMath>
              <m:r>
                <w:rPr>
                  <w:rFonts w:ascii="Cambria Math" w:hAnsi="Cambria Math"/>
                </w:rPr>
                <m:t>k</m:t>
              </m:r>
              <m:r>
                <m:rPr>
                  <m:sty m:val="p"/>
                </m:rPr>
                <w:rPr>
                  <w:rFonts w:ascii="Cambria Math" w:hAnsi="Cambria Math"/>
                </w:rPr>
                <m:t>=</m:t>
              </m:r>
              <m:r>
                <w:rPr>
                  <w:rFonts w:ascii="Cambria Math" w:hAnsi="Cambria Math"/>
                </w:rPr>
                <m:t>k</m:t>
              </m:r>
              <m:r>
                <m:rPr>
                  <m:sty m:val="p"/>
                </m:rPr>
                <w:rPr>
                  <w:rFonts w:ascii="Cambria Math" w:hAnsi="Cambria Math"/>
                </w:rPr>
                <m:t>+1</m:t>
              </m:r>
            </m:oMath>
            <w:r>
              <w:t>;</w:t>
            </w:r>
          </w:p>
          <w:p w14:paraId="54690261" w14:textId="77777777" w:rsidR="0082412D" w:rsidRDefault="005D33D8">
            <w:pPr>
              <w:jc w:val="both"/>
              <w:rPr>
                <w:sz w:val="20"/>
                <w:szCs w:val="20"/>
              </w:rPr>
            </w:pPr>
            <w:r>
              <w:rPr>
                <w:sz w:val="20"/>
                <w:szCs w:val="20"/>
              </w:rPr>
              <w:t>end while</w:t>
            </w:r>
          </w:p>
          <w:p w14:paraId="5B8D21DF" w14:textId="77777777" w:rsidR="0082412D" w:rsidRDefault="005D33D8">
            <w:pPr>
              <w:jc w:val="both"/>
              <w:rPr>
                <w:sz w:val="20"/>
                <w:szCs w:val="20"/>
              </w:rPr>
            </w:pPr>
            <w:r>
              <w:rPr>
                <w:sz w:val="20"/>
                <w:szCs w:val="20"/>
              </w:rPr>
              <w:t>end if</w:t>
            </w:r>
          </w:p>
          <w:p w14:paraId="505951A9" w14:textId="77777777" w:rsidR="0082412D" w:rsidRDefault="005D33D8">
            <w:pPr>
              <w:spacing w:after="120"/>
              <w:jc w:val="both"/>
              <w:rPr>
                <w:rFonts w:eastAsiaTheme="minorEastAsia"/>
                <w:sz w:val="20"/>
                <w:szCs w:val="20"/>
              </w:rPr>
            </w:pPr>
            <w:r>
              <w:rPr>
                <w:rFonts w:eastAsiaTheme="minorEastAsia"/>
                <w:color w:val="FF0000"/>
                <w:kern w:val="2"/>
                <w:sz w:val="20"/>
                <w:szCs w:val="20"/>
              </w:rPr>
              <w:t>**********************************End of TP#6********************************************</w:t>
            </w:r>
          </w:p>
          <w:p w14:paraId="0D9E9E95" w14:textId="77777777" w:rsidR="0082412D" w:rsidRDefault="005D33D8">
            <w:pPr>
              <w:pStyle w:val="BodyText"/>
              <w:spacing w:after="0" w:line="240" w:lineRule="auto"/>
              <w:contextualSpacing/>
              <w:rPr>
                <w:rFonts w:eastAsia="SimSun"/>
              </w:rPr>
            </w:pPr>
            <w:r>
              <w:rPr>
                <w:rFonts w:eastAsia="SimSun"/>
              </w:rPr>
              <w:fldChar w:fldCharType="begin"/>
            </w:r>
            <w:r>
              <w:rPr>
                <w:rFonts w:eastAsia="SimSun"/>
              </w:rPr>
              <w:instrText xml:space="preserve"> REF _Ref194077803 \h  \* MERGEFORMAT </w:instrText>
            </w:r>
            <w:r>
              <w:rPr>
                <w:rFonts w:eastAsia="SimSun"/>
              </w:rPr>
            </w:r>
            <w:r>
              <w:rPr>
                <w:rFonts w:eastAsia="SimSun"/>
              </w:rPr>
              <w:fldChar w:fldCharType="end"/>
            </w:r>
          </w:p>
        </w:tc>
      </w:tr>
    </w:tbl>
    <w:p w14:paraId="59F1EFA4" w14:textId="77777777" w:rsidR="0082412D" w:rsidRDefault="005D33D8">
      <w:pPr>
        <w:pStyle w:val="Heading2"/>
        <w:numPr>
          <w:ilvl w:val="0"/>
          <w:numId w:val="0"/>
        </w:numPr>
        <w:ind w:left="576" w:hanging="576"/>
        <w:rPr>
          <w:b/>
          <w:bCs/>
          <w:sz w:val="24"/>
          <w:szCs w:val="24"/>
          <w:u w:val="single"/>
        </w:rPr>
      </w:pPr>
      <w:r>
        <w:rPr>
          <w:b/>
          <w:bCs/>
          <w:sz w:val="24"/>
          <w:szCs w:val="24"/>
          <w:u w:val="single"/>
        </w:rPr>
        <w:lastRenderedPageBreak/>
        <w:t>R1-2505441 Xiaomi</w:t>
      </w:r>
    </w:p>
    <w:tbl>
      <w:tblPr>
        <w:tblStyle w:val="TableGrid"/>
        <w:tblW w:w="0" w:type="auto"/>
        <w:tblLook w:val="04A0" w:firstRow="1" w:lastRow="0" w:firstColumn="1" w:lastColumn="0" w:noHBand="0" w:noVBand="1"/>
      </w:tblPr>
      <w:tblGrid>
        <w:gridCol w:w="9350"/>
      </w:tblGrid>
      <w:tr w:rsidR="0082412D" w14:paraId="0320BE6E" w14:textId="77777777">
        <w:tc>
          <w:tcPr>
            <w:tcW w:w="9350" w:type="dxa"/>
          </w:tcPr>
          <w:p w14:paraId="31834A89" w14:textId="77777777" w:rsidR="0082412D" w:rsidRDefault="005D33D8">
            <w:pPr>
              <w:pStyle w:val="BodyText"/>
              <w:rPr>
                <w:b/>
                <w:i/>
                <w:sz w:val="24"/>
                <w:lang w:eastAsia="zh-CN"/>
              </w:rPr>
            </w:pPr>
            <w:r>
              <w:rPr>
                <w:b/>
                <w:i/>
                <w:sz w:val="24"/>
                <w:lang w:eastAsia="zh-CN"/>
              </w:rPr>
              <w:t xml:space="preserve">Observation 1: The carrier switching pattern should be designed to guarantee DL transmission occasions for SSBs and reference signals on one carrier different from </w:t>
            </w:r>
            <w:r>
              <w:rPr>
                <w:rFonts w:hint="eastAsia"/>
                <w:b/>
                <w:i/>
                <w:sz w:val="24"/>
                <w:lang w:eastAsia="zh-CN"/>
              </w:rPr>
              <w:t xml:space="preserve">those on </w:t>
            </w:r>
            <w:r>
              <w:rPr>
                <w:b/>
                <w:i/>
                <w:sz w:val="24"/>
                <w:lang w:eastAsia="zh-CN"/>
              </w:rPr>
              <w:t>another carrier</w:t>
            </w:r>
            <w:r>
              <w:rPr>
                <w:rFonts w:hint="eastAsia"/>
                <w:b/>
                <w:i/>
                <w:sz w:val="24"/>
                <w:lang w:eastAsia="zh-CN"/>
              </w:rPr>
              <w:t xml:space="preserve"> to avoid losing the synchronization on two c</w:t>
            </w:r>
            <w:r>
              <w:rPr>
                <w:b/>
                <w:i/>
                <w:sz w:val="24"/>
                <w:lang w:eastAsia="zh-CN"/>
              </w:rPr>
              <w:t>arrier</w:t>
            </w:r>
            <w:r>
              <w:rPr>
                <w:rFonts w:hint="eastAsia"/>
                <w:b/>
                <w:i/>
                <w:sz w:val="24"/>
                <w:lang w:eastAsia="zh-CN"/>
              </w:rPr>
              <w:t>s</w:t>
            </w:r>
            <w:r>
              <w:rPr>
                <w:b/>
                <w:i/>
                <w:sz w:val="24"/>
                <w:lang w:eastAsia="zh-CN"/>
              </w:rPr>
              <w:t>.</w:t>
            </w:r>
          </w:p>
          <w:p w14:paraId="14CF2916" w14:textId="77777777" w:rsidR="0082412D" w:rsidRDefault="005D33D8">
            <w:pPr>
              <w:pStyle w:val="BodyText"/>
              <w:rPr>
                <w:b/>
                <w:i/>
                <w:sz w:val="24"/>
                <w:lang w:eastAsia="zh-CN"/>
              </w:rPr>
            </w:pPr>
            <w:r>
              <w:rPr>
                <w:b/>
                <w:i/>
                <w:sz w:val="24"/>
                <w:lang w:eastAsia="zh-CN"/>
              </w:rPr>
              <w:t>Observation 2: The carrier switching pattern should be designed to avoid frequent switching as much as possible.</w:t>
            </w:r>
          </w:p>
          <w:p w14:paraId="6A67F71F" w14:textId="77777777" w:rsidR="0082412D" w:rsidRDefault="005D33D8">
            <w:pPr>
              <w:pStyle w:val="BodyText"/>
              <w:rPr>
                <w:b/>
                <w:i/>
                <w:sz w:val="24"/>
                <w:lang w:eastAsia="zh-CN"/>
              </w:rPr>
            </w:pPr>
            <w:r>
              <w:rPr>
                <w:b/>
                <w:i/>
                <w:sz w:val="24"/>
                <w:lang w:eastAsia="zh-CN"/>
              </w:rPr>
              <w:t xml:space="preserve">Observation </w:t>
            </w:r>
            <w:r>
              <w:rPr>
                <w:rFonts w:hint="eastAsia"/>
                <w:b/>
                <w:i/>
                <w:sz w:val="24"/>
                <w:lang w:eastAsia="zh-CN"/>
              </w:rPr>
              <w:t>3</w:t>
            </w:r>
            <w:r>
              <w:rPr>
                <w:b/>
                <w:i/>
                <w:sz w:val="24"/>
                <w:lang w:eastAsia="zh-CN"/>
              </w:rPr>
              <w:t>: The carrier switching pattern should be designed to guarantee the HARQ-ACK feedback corresponding to PDSCHs on DL-only carrier can be transmitted on the paired carrier.</w:t>
            </w:r>
          </w:p>
          <w:p w14:paraId="31806111" w14:textId="77777777" w:rsidR="0082412D" w:rsidRDefault="005D33D8">
            <w:pPr>
              <w:pStyle w:val="BodyText"/>
              <w:rPr>
                <w:b/>
                <w:i/>
                <w:sz w:val="24"/>
                <w:lang w:eastAsia="zh-CN"/>
              </w:rPr>
            </w:pPr>
            <w:r>
              <w:rPr>
                <w:b/>
                <w:i/>
                <w:sz w:val="24"/>
                <w:lang w:eastAsia="zh-CN"/>
              </w:rPr>
              <w:t xml:space="preserve">Observation </w:t>
            </w:r>
            <w:r>
              <w:rPr>
                <w:rFonts w:hint="eastAsia"/>
                <w:b/>
                <w:i/>
                <w:sz w:val="24"/>
                <w:lang w:eastAsia="zh-CN"/>
              </w:rPr>
              <w:t>4</w:t>
            </w:r>
            <w:r>
              <w:rPr>
                <w:b/>
                <w:i/>
                <w:sz w:val="24"/>
                <w:lang w:eastAsia="zh-CN"/>
              </w:rPr>
              <w:t>: Rel-16 HARQ-ACK suspension and one-shot HARQ-ACK request can simplify the carrier switching pattern design to avoid frequent carrier switching for transmitting HARQ-ACK feedback for PDSCHs on Cell 2.</w:t>
            </w:r>
          </w:p>
          <w:p w14:paraId="251885DF" w14:textId="77777777" w:rsidR="0082412D" w:rsidRDefault="0082412D">
            <w:pPr>
              <w:pStyle w:val="BodyText"/>
              <w:rPr>
                <w:b/>
                <w:i/>
                <w:sz w:val="24"/>
                <w:lang w:eastAsia="zh-CN"/>
              </w:rPr>
            </w:pPr>
          </w:p>
          <w:p w14:paraId="38D4746F" w14:textId="77777777" w:rsidR="0082412D" w:rsidRDefault="005D33D8">
            <w:pPr>
              <w:pStyle w:val="BodyText"/>
              <w:rPr>
                <w:b/>
                <w:i/>
                <w:sz w:val="24"/>
                <w:lang w:val="en-US"/>
              </w:rPr>
            </w:pPr>
            <w:r>
              <w:rPr>
                <w:b/>
                <w:i/>
                <w:sz w:val="24"/>
                <w:lang w:eastAsia="zh-CN"/>
              </w:rPr>
              <w:t>P</w:t>
            </w:r>
            <w:r>
              <w:rPr>
                <w:rFonts w:hint="eastAsia"/>
                <w:b/>
                <w:i/>
                <w:sz w:val="24"/>
                <w:lang w:eastAsia="zh-CN"/>
              </w:rPr>
              <w:t xml:space="preserve">roposal </w:t>
            </w:r>
            <w:r>
              <w:rPr>
                <w:b/>
                <w:i/>
                <w:sz w:val="24"/>
                <w:lang w:eastAsia="zh-CN"/>
              </w:rPr>
              <w:t>1</w:t>
            </w:r>
            <w:r>
              <w:rPr>
                <w:b/>
                <w:i/>
                <w:sz w:val="24"/>
              </w:rPr>
              <w:t xml:space="preserve">: </w:t>
            </w:r>
            <w:r>
              <w:rPr>
                <w:b/>
                <w:i/>
                <w:sz w:val="24"/>
                <w:lang w:val="en-US"/>
              </w:rPr>
              <w:t xml:space="preserve">For NR low band CA via </w:t>
            </w:r>
            <w:r>
              <w:rPr>
                <w:b/>
                <w:i/>
                <w:sz w:val="24"/>
                <w:lang w:eastAsia="zh-CN"/>
              </w:rPr>
              <w:t xml:space="preserve">switching, </w:t>
            </w:r>
            <w:r>
              <w:rPr>
                <w:rFonts w:hint="eastAsia"/>
                <w:b/>
                <w:i/>
                <w:sz w:val="24"/>
                <w:lang w:eastAsia="zh-CN"/>
              </w:rPr>
              <w:t>the s</w:t>
            </w:r>
            <w:r>
              <w:rPr>
                <w:b/>
                <w:i/>
                <w:sz w:val="24"/>
                <w:lang w:eastAsia="zh-CN"/>
              </w:rPr>
              <w:t xml:space="preserve">emi-static </w:t>
            </w:r>
            <w:r>
              <w:rPr>
                <w:rFonts w:hint="eastAsia"/>
                <w:b/>
                <w:i/>
                <w:sz w:val="24"/>
                <w:lang w:eastAsia="zh-CN"/>
              </w:rPr>
              <w:t xml:space="preserve">carrier switching pattern can be designed to have maximum 2 switches </w:t>
            </w:r>
            <w:r>
              <w:rPr>
                <w:b/>
                <w:i/>
                <w:sz w:val="24"/>
                <w:lang w:eastAsia="zh-CN"/>
              </w:rPr>
              <w:t>within</w:t>
            </w:r>
            <w:r>
              <w:rPr>
                <w:rFonts w:hint="eastAsia"/>
                <w:b/>
                <w:i/>
                <w:sz w:val="24"/>
                <w:lang w:eastAsia="zh-CN"/>
              </w:rPr>
              <w:t xml:space="preserve"> 10 slots (i.e., one radio frame)</w:t>
            </w:r>
            <w:r>
              <w:rPr>
                <w:b/>
                <w:i/>
                <w:sz w:val="24"/>
                <w:lang w:eastAsia="zh-CN"/>
              </w:rPr>
              <w:t xml:space="preserve"> subject to UE capability.</w:t>
            </w:r>
          </w:p>
          <w:p w14:paraId="4983978C" w14:textId="77777777" w:rsidR="0082412D" w:rsidRDefault="005D33D8">
            <w:pPr>
              <w:pStyle w:val="BodyText"/>
              <w:rPr>
                <w:b/>
                <w:i/>
                <w:sz w:val="24"/>
              </w:rPr>
            </w:pPr>
            <w:r>
              <w:rPr>
                <w:b/>
                <w:i/>
                <w:sz w:val="24"/>
                <w:lang w:eastAsia="zh-CN"/>
              </w:rPr>
              <w:t>P</w:t>
            </w:r>
            <w:r>
              <w:rPr>
                <w:rFonts w:hint="eastAsia"/>
                <w:b/>
                <w:i/>
                <w:sz w:val="24"/>
                <w:lang w:eastAsia="zh-CN"/>
              </w:rPr>
              <w:t>roposal 2</w:t>
            </w:r>
            <w:r>
              <w:rPr>
                <w:b/>
                <w:i/>
                <w:sz w:val="24"/>
              </w:rPr>
              <w:t xml:space="preserve">: </w:t>
            </w:r>
            <w:r>
              <w:rPr>
                <w:rFonts w:hint="eastAsia"/>
                <w:b/>
                <w:i/>
                <w:sz w:val="24"/>
                <w:lang w:eastAsia="zh-CN"/>
              </w:rPr>
              <w:t xml:space="preserve">For Type-1 HARQ-ACK codebook, </w:t>
            </w:r>
            <w:r>
              <w:rPr>
                <w:b/>
                <w:i/>
                <w:sz w:val="24"/>
              </w:rPr>
              <w:t xml:space="preserve">exclude </w:t>
            </w:r>
            <w:r>
              <w:rPr>
                <w:rFonts w:hint="eastAsia"/>
                <w:b/>
                <w:i/>
                <w:sz w:val="24"/>
                <w:lang w:eastAsia="zh-CN"/>
              </w:rPr>
              <w:t>candidate PDSCH reception occasions from</w:t>
            </w:r>
            <w:r>
              <w:rPr>
                <w:b/>
                <w:i/>
                <w:sz w:val="24"/>
              </w:rPr>
              <w:t xml:space="preserve"> </w:t>
            </w:r>
            <w:r>
              <w:rPr>
                <w:rFonts w:hint="eastAsia"/>
                <w:b/>
                <w:i/>
                <w:sz w:val="24"/>
                <w:lang w:eastAsia="zh-CN"/>
              </w:rPr>
              <w:t>a</w:t>
            </w:r>
            <w:r>
              <w:rPr>
                <w:b/>
                <w:i/>
                <w:sz w:val="24"/>
              </w:rPr>
              <w:t xml:space="preserve"> cell </w:t>
            </w:r>
            <w:r>
              <w:rPr>
                <w:rFonts w:hint="eastAsia"/>
                <w:b/>
                <w:i/>
                <w:sz w:val="24"/>
                <w:lang w:eastAsia="zh-CN"/>
              </w:rPr>
              <w:t xml:space="preserve">if UE switches to another cell. </w:t>
            </w:r>
          </w:p>
          <w:p w14:paraId="5859ABCD" w14:textId="77777777" w:rsidR="0082412D" w:rsidRDefault="005D33D8">
            <w:pPr>
              <w:pStyle w:val="BodyText"/>
              <w:rPr>
                <w:b/>
                <w:i/>
              </w:rPr>
            </w:pPr>
            <w:r>
              <w:rPr>
                <w:b/>
                <w:i/>
                <w:sz w:val="24"/>
                <w:lang w:eastAsia="zh-CN"/>
              </w:rPr>
              <w:t>P</w:t>
            </w:r>
            <w:r>
              <w:rPr>
                <w:rFonts w:hint="eastAsia"/>
                <w:b/>
                <w:i/>
                <w:sz w:val="24"/>
                <w:lang w:eastAsia="zh-CN"/>
              </w:rPr>
              <w:t>roposal 3</w:t>
            </w:r>
            <w:r>
              <w:rPr>
                <w:b/>
                <w:i/>
                <w:sz w:val="24"/>
              </w:rPr>
              <w:t xml:space="preserve">: </w:t>
            </w:r>
            <w:r>
              <w:rPr>
                <w:rFonts w:hint="eastAsia"/>
                <w:b/>
                <w:i/>
                <w:sz w:val="24"/>
                <w:lang w:eastAsia="zh-CN"/>
              </w:rPr>
              <w:t>For HARQ-ACK feedback timing, support more than 8 values in the K1 set with new values larger than 15.</w:t>
            </w:r>
            <w:r>
              <w:rPr>
                <w:rFonts w:hint="eastAsia"/>
                <w:b/>
                <w:i/>
                <w:lang w:eastAsia="zh-CN"/>
              </w:rPr>
              <w:t xml:space="preserve"> </w:t>
            </w:r>
          </w:p>
        </w:tc>
      </w:tr>
    </w:tbl>
    <w:p w14:paraId="1A36251B" w14:textId="77777777" w:rsidR="0082412D" w:rsidRDefault="005D33D8">
      <w:pPr>
        <w:pStyle w:val="Heading2"/>
        <w:numPr>
          <w:ilvl w:val="0"/>
          <w:numId w:val="0"/>
        </w:numPr>
        <w:ind w:left="576" w:hanging="576"/>
        <w:rPr>
          <w:b/>
          <w:bCs/>
          <w:sz w:val="24"/>
          <w:szCs w:val="24"/>
          <w:u w:val="single"/>
        </w:rPr>
      </w:pPr>
      <w:r>
        <w:rPr>
          <w:b/>
          <w:bCs/>
          <w:sz w:val="24"/>
          <w:szCs w:val="24"/>
          <w:u w:val="single"/>
        </w:rPr>
        <w:t>R1-2505558 Samsung</w:t>
      </w:r>
    </w:p>
    <w:tbl>
      <w:tblPr>
        <w:tblStyle w:val="TableGrid"/>
        <w:tblW w:w="0" w:type="auto"/>
        <w:tblLook w:val="04A0" w:firstRow="1" w:lastRow="0" w:firstColumn="1" w:lastColumn="0" w:noHBand="0" w:noVBand="1"/>
      </w:tblPr>
      <w:tblGrid>
        <w:gridCol w:w="9350"/>
      </w:tblGrid>
      <w:tr w:rsidR="0082412D" w14:paraId="6C8DB071" w14:textId="77777777">
        <w:tc>
          <w:tcPr>
            <w:tcW w:w="9350" w:type="dxa"/>
          </w:tcPr>
          <w:p w14:paraId="2A3A378E" w14:textId="77777777" w:rsidR="0082412D" w:rsidRDefault="005D33D8">
            <w:pPr>
              <w:spacing w:line="360" w:lineRule="auto"/>
              <w:jc w:val="both"/>
              <w:rPr>
                <w:lang w:eastAsia="ko-KR"/>
              </w:rPr>
            </w:pPr>
            <w:r>
              <w:rPr>
                <w:b/>
                <w:bCs/>
                <w:lang w:eastAsia="ko-KR"/>
              </w:rPr>
              <w:t>Proposal 1: Regarding the restriction of maximum X switch(es) within Y slot(s), support Y = 40 and X = 8.</w:t>
            </w:r>
          </w:p>
          <w:p w14:paraId="16721CA7" w14:textId="77777777" w:rsidR="0082412D" w:rsidRDefault="005D33D8">
            <w:pPr>
              <w:spacing w:line="360" w:lineRule="auto"/>
              <w:jc w:val="both"/>
              <w:rPr>
                <w:lang w:eastAsia="ko-KR"/>
              </w:rPr>
            </w:pPr>
            <w:r>
              <w:rPr>
                <w:b/>
                <w:bCs/>
                <w:lang w:eastAsia="ko-KR"/>
              </w:rPr>
              <w:t xml:space="preserve">Observation 1: </w:t>
            </w:r>
            <w:r>
              <w:rPr>
                <w:lang w:eastAsia="ko-KR"/>
              </w:rPr>
              <w:t>For low band carrier aggregation via switching, if the number of continuous slots on SCell is larger than 7, HARQ-ACK of a PDSCH reception in the last slot on PCell cannot be provided due to the K1 value restriction.</w:t>
            </w:r>
          </w:p>
          <w:p w14:paraId="32C1F2E2" w14:textId="77777777" w:rsidR="0082412D" w:rsidRDefault="005D33D8">
            <w:pPr>
              <w:spacing w:line="360" w:lineRule="auto"/>
              <w:jc w:val="both"/>
              <w:rPr>
                <w:b/>
                <w:bCs/>
                <w:lang w:eastAsia="ko-KR"/>
              </w:rPr>
            </w:pPr>
            <w:r>
              <w:rPr>
                <w:b/>
                <w:bCs/>
                <w:lang w:eastAsia="ko-KR"/>
              </w:rPr>
              <w:t>Proposal 2: For low band carrier aggregation via switching, the maximum of continuous slots on SCell is 7.</w:t>
            </w:r>
          </w:p>
          <w:p w14:paraId="558F9520" w14:textId="77777777" w:rsidR="0082412D" w:rsidRDefault="005D33D8">
            <w:pPr>
              <w:spacing w:line="360" w:lineRule="auto"/>
              <w:jc w:val="both"/>
              <w:rPr>
                <w:color w:val="000000"/>
              </w:rPr>
            </w:pPr>
            <w:r>
              <w:rPr>
                <w:b/>
                <w:bCs/>
                <w:lang w:eastAsia="ko-KR"/>
              </w:rPr>
              <w:t xml:space="preserve">Observation 2: </w:t>
            </w:r>
            <w:r>
              <w:rPr>
                <w:color w:val="000000"/>
              </w:rPr>
              <w:t>Alt 1 (Switching gap is always assumed at the “switch from” carrier, i.e., FDD carrier) would impact on UL transmissions on PCell as well as UCI multiplexing procedure.</w:t>
            </w:r>
          </w:p>
          <w:p w14:paraId="0058E257" w14:textId="77777777" w:rsidR="0082412D" w:rsidRDefault="005D33D8">
            <w:pPr>
              <w:contextualSpacing/>
              <w:jc w:val="both"/>
              <w:rPr>
                <w:b/>
                <w:bCs/>
                <w:lang w:val="en-GB" w:eastAsia="ko-KR"/>
              </w:rPr>
            </w:pPr>
            <w:r>
              <w:rPr>
                <w:b/>
                <w:bCs/>
                <w:lang w:eastAsia="ko-KR"/>
              </w:rPr>
              <w:t xml:space="preserve">Proposal 3: A UE </w:t>
            </w:r>
            <w:r>
              <w:rPr>
                <w:b/>
                <w:bCs/>
                <w:lang w:val="en-GB" w:eastAsia="ko-KR"/>
              </w:rPr>
              <w:t>first resolves the overlapping UL transmission and then resolves the collision due to LB-CA switching. Adopt TP#1 for TS 38.213 clause 9.</w:t>
            </w:r>
          </w:p>
          <w:p w14:paraId="6CEFE4CA" w14:textId="77777777" w:rsidR="0082412D" w:rsidRDefault="0082412D">
            <w:pPr>
              <w:contextualSpacing/>
              <w:jc w:val="both"/>
              <w:rPr>
                <w:b/>
                <w:bCs/>
                <w:lang w:val="en-GB" w:eastAsia="ko-KR"/>
              </w:rPr>
            </w:pPr>
          </w:p>
          <w:p w14:paraId="4A291AA3" w14:textId="77777777" w:rsidR="0082412D" w:rsidRDefault="005D33D8">
            <w:pPr>
              <w:spacing w:line="360" w:lineRule="auto"/>
              <w:contextualSpacing/>
              <w:jc w:val="both"/>
              <w:rPr>
                <w:b/>
                <w:bCs/>
                <w:lang w:val="en-GB" w:eastAsia="ko-KR"/>
              </w:rPr>
            </w:pPr>
            <w:r>
              <w:rPr>
                <w:b/>
                <w:bCs/>
                <w:lang w:val="en-GB" w:eastAsia="ko-KR"/>
              </w:rPr>
              <w:t>TP#1</w:t>
            </w:r>
          </w:p>
          <w:p w14:paraId="25EFADD1" w14:textId="77777777" w:rsidR="0082412D" w:rsidRDefault="005D33D8">
            <w:pPr>
              <w:spacing w:line="360" w:lineRule="auto"/>
              <w:contextualSpacing/>
              <w:jc w:val="both"/>
              <w:rPr>
                <w:b/>
                <w:i/>
              </w:rPr>
            </w:pPr>
            <w:r>
              <w:rPr>
                <w:b/>
                <w:i/>
              </w:rPr>
              <w:lastRenderedPageBreak/>
              <w:t xml:space="preserve">Reason for change: </w:t>
            </w:r>
            <w:r>
              <w:rPr>
                <w:bCs/>
                <w:iCs/>
              </w:rPr>
              <w:t>UE behaviour is undefined for overlapping UL transmisions in case of LB-CA switching.</w:t>
            </w:r>
            <w:r>
              <w:rPr>
                <w:b/>
                <w:i/>
              </w:rPr>
              <w:t xml:space="preserve">  </w:t>
            </w:r>
          </w:p>
          <w:p w14:paraId="76EBF327" w14:textId="77777777" w:rsidR="0082412D" w:rsidRDefault="005D33D8">
            <w:pPr>
              <w:spacing w:line="360" w:lineRule="auto"/>
              <w:contextualSpacing/>
              <w:jc w:val="both"/>
              <w:rPr>
                <w:lang w:val="en-GB" w:eastAsia="ko-KR"/>
              </w:rPr>
            </w:pPr>
            <w:r>
              <w:rPr>
                <w:b/>
                <w:i/>
              </w:rPr>
              <w:t xml:space="preserve">Summary of change: </w:t>
            </w:r>
            <w:r>
              <w:rPr>
                <w:bCs/>
                <w:iCs/>
              </w:rPr>
              <w:t>Clarify that</w:t>
            </w:r>
            <w:r>
              <w:rPr>
                <w:b/>
                <w:i/>
              </w:rPr>
              <w:t xml:space="preserve"> </w:t>
            </w:r>
            <w:r>
              <w:rPr>
                <w:lang w:eastAsia="ko-KR"/>
              </w:rPr>
              <w:t xml:space="preserve">a UE </w:t>
            </w:r>
            <w:r>
              <w:rPr>
                <w:lang w:val="en-GB" w:eastAsia="ko-KR"/>
              </w:rPr>
              <w:t>first resolves the overlapping UL transmission and then resolves the collision due to LB-CA switching.</w:t>
            </w:r>
          </w:p>
          <w:p w14:paraId="54DC2344" w14:textId="77777777" w:rsidR="0082412D" w:rsidRDefault="005D33D8">
            <w:pPr>
              <w:spacing w:line="360" w:lineRule="auto"/>
              <w:contextualSpacing/>
              <w:jc w:val="both"/>
              <w:rPr>
                <w:rFonts w:eastAsia="SimSun"/>
                <w:b/>
                <w:i/>
              </w:rPr>
            </w:pPr>
            <w:r>
              <w:rPr>
                <w:b/>
                <w:i/>
              </w:rPr>
              <w:t xml:space="preserve">Consequences if not approved: </w:t>
            </w:r>
            <w:r>
              <w:rPr>
                <w:bCs/>
                <w:iCs/>
              </w:rPr>
              <w:t>Undefined UE behaviour for intra-UE multiplexing in case of LB-CA switching.</w:t>
            </w:r>
          </w:p>
          <w:tbl>
            <w:tblPr>
              <w:tblStyle w:val="TableGrid"/>
              <w:tblW w:w="0" w:type="auto"/>
              <w:tblLook w:val="04A0" w:firstRow="1" w:lastRow="0" w:firstColumn="1" w:lastColumn="0" w:noHBand="0" w:noVBand="1"/>
            </w:tblPr>
            <w:tblGrid>
              <w:gridCol w:w="9124"/>
            </w:tblGrid>
            <w:tr w:rsidR="0082412D" w14:paraId="6D16DF66" w14:textId="77777777">
              <w:tc>
                <w:tcPr>
                  <w:tcW w:w="9628" w:type="dxa"/>
                </w:tcPr>
                <w:p w14:paraId="1C41CA89" w14:textId="77777777" w:rsidR="0082412D" w:rsidRDefault="005D33D8">
                  <w:pPr>
                    <w:pStyle w:val="Heading1"/>
                    <w:tabs>
                      <w:tab w:val="left" w:pos="1134"/>
                    </w:tabs>
                  </w:pPr>
                  <w:r>
                    <w:t>9</w:t>
                  </w:r>
                  <w:r>
                    <w:rPr>
                      <w:rFonts w:hint="eastAsia"/>
                    </w:rPr>
                    <w:tab/>
                  </w:r>
                  <w:r>
                    <w:rPr>
                      <w:rFonts w:cs="Arial"/>
                    </w:rPr>
                    <w:t>UE procedure for reporting control information</w:t>
                  </w:r>
                </w:p>
                <w:p w14:paraId="2303B3A7" w14:textId="77777777" w:rsidR="0082412D" w:rsidRDefault="005D33D8">
                  <w:pPr>
                    <w:keepNext/>
                    <w:keepLines/>
                    <w:spacing w:before="180"/>
                    <w:ind w:left="1134" w:hanging="1134"/>
                    <w:jc w:val="center"/>
                    <w:outlineLvl w:val="1"/>
                    <w:rPr>
                      <w:color w:val="FF0000"/>
                      <w:sz w:val="22"/>
                      <w:szCs w:val="22"/>
                    </w:rPr>
                  </w:pPr>
                  <w:r>
                    <w:rPr>
                      <w:color w:val="FF0000"/>
                      <w:sz w:val="22"/>
                      <w:szCs w:val="22"/>
                    </w:rPr>
                    <w:t>*** Unchanged parts are omitted ***</w:t>
                  </w:r>
                </w:p>
                <w:p w14:paraId="600FC4E3" w14:textId="77777777" w:rsidR="0082412D" w:rsidRDefault="005D33D8">
                  <w:pPr>
                    <w:rPr>
                      <w:rFonts w:ascii="Times" w:hAnsi="Times" w:cs="Times"/>
                    </w:rPr>
                  </w:pPr>
                  <w:r>
                    <w:rPr>
                      <w:rFonts w:ascii="Times" w:hAnsi="Times" w:cs="Times"/>
                    </w:rPr>
                    <w:t xml:space="preserve">When a UE determines overlapping for PUCCH and/or PUSCH transmissions of the same priority index </w:t>
                  </w:r>
                  <w:r>
                    <w:rPr>
                      <w:rFonts w:ascii="Times" w:hAnsi="Times"/>
                    </w:rPr>
                    <w:t>other than PUCCH transmissions with SL HARQ-ACK reports</w:t>
                  </w:r>
                  <w:r>
                    <w:rPr>
                      <w:rFonts w:ascii="Times" w:hAnsi="Times" w:cs="Times"/>
                    </w:rPr>
                    <w:t xml:space="preserve"> </w:t>
                  </w:r>
                  <w:r>
                    <w:t>before considering limitations for UE transmission due to downlink carrier aggregation via switching as described in clause 24 or cell DRX operation [11, TS 38.321] or as described in clauses 11.1,</w:t>
                  </w:r>
                  <w:r>
                    <w:rPr>
                      <w:rFonts w:hint="eastAsia"/>
                    </w:rPr>
                    <w:t xml:space="preserve"> 11.1.1</w:t>
                  </w:r>
                  <w:r>
                    <w:rPr>
                      <w:rFonts w:ascii="Times" w:hAnsi="Times" w:cs="Times"/>
                    </w:rPr>
                    <w:t>, 11.2A</w:t>
                  </w:r>
                  <w:r>
                    <w:rPr>
                      <w:rFonts w:asciiTheme="minorEastAsia" w:hAnsiTheme="minorEastAsia" w:cs="Times" w:hint="eastAsia"/>
                      <w:strike/>
                      <w:color w:val="FF0000"/>
                    </w:rPr>
                    <w:t>,</w:t>
                  </w:r>
                  <w:r>
                    <w:rPr>
                      <w:rFonts w:ascii="Times" w:hAnsi="Times" w:cs="Times"/>
                    </w:rPr>
                    <w:t xml:space="preserve"> </w:t>
                  </w:r>
                  <w:r>
                    <w:rPr>
                      <w:rFonts w:ascii="Times" w:hAnsi="Times" w:cs="Times"/>
                      <w:color w:val="FF0000"/>
                    </w:rPr>
                    <w:t>,</w:t>
                  </w:r>
                  <w:r>
                    <w:rPr>
                      <w:rFonts w:asciiTheme="minorEastAsia" w:hAnsiTheme="minorEastAsia" w:cs="Times"/>
                    </w:rPr>
                    <w:t xml:space="preserve"> </w:t>
                  </w:r>
                  <w:r>
                    <w:rPr>
                      <w:rFonts w:ascii="Times" w:hAnsi="Times" w:cs="Times" w:hint="eastAsia"/>
                    </w:rPr>
                    <w:t>15</w:t>
                  </w:r>
                  <w:r>
                    <w:rPr>
                      <w:rFonts w:ascii="Times" w:hAnsi="Times" w:cs="Times"/>
                      <w:color w:val="FF0000"/>
                    </w:rPr>
                    <w:t>,</w:t>
                  </w:r>
                  <w:r>
                    <w:rPr>
                      <w:rFonts w:ascii="Times" w:hAnsi="Times" w:cs="Times"/>
                    </w:rPr>
                    <w:t xml:space="preserve"> </w:t>
                  </w:r>
                  <w:r>
                    <w:rPr>
                      <w:rFonts w:ascii="Times" w:hAnsi="Times" w:cs="Times" w:hint="eastAsia"/>
                      <w:strike/>
                      <w:color w:val="FF0000"/>
                    </w:rPr>
                    <w:t>and</w:t>
                  </w:r>
                  <w:r>
                    <w:rPr>
                      <w:rFonts w:ascii="Times" w:hAnsi="Times" w:cs="Times" w:hint="eastAsia"/>
                      <w:color w:val="FF0000"/>
                    </w:rPr>
                    <w:t xml:space="preserve"> </w:t>
                  </w:r>
                  <w:r>
                    <w:rPr>
                      <w:rFonts w:ascii="Times" w:hAnsi="Times" w:cs="Times" w:hint="eastAsia"/>
                    </w:rPr>
                    <w:t>17.2</w:t>
                  </w:r>
                  <w:r>
                    <w:rPr>
                      <w:rFonts w:ascii="Times" w:hAnsi="Times" w:cs="Times"/>
                    </w:rPr>
                    <w:t xml:space="preserve"> </w:t>
                  </w:r>
                  <w:r>
                    <w:rPr>
                      <w:rFonts w:ascii="Times" w:hAnsi="Times" w:cs="Times"/>
                      <w:color w:val="FF0000"/>
                    </w:rPr>
                    <w:t>and 24</w:t>
                  </w:r>
                  <w:r>
                    <w:rPr>
                      <w:rFonts w:ascii="Times" w:hAnsi="Times" w:cs="Times" w:hint="eastAsia"/>
                      <w:color w:val="FF0000"/>
                    </w:rPr>
                    <w:t xml:space="preserve"> </w:t>
                  </w:r>
                  <w:r>
                    <w:rPr>
                      <w:rFonts w:ascii="Times" w:hAnsi="Times" w:cs="Times"/>
                    </w:rPr>
                    <w:t xml:space="preserve">including repetitions if any, </w:t>
                  </w:r>
                </w:p>
                <w:p w14:paraId="580133A5" w14:textId="77777777" w:rsidR="0082412D" w:rsidRDefault="005D33D8">
                  <w:pPr>
                    <w:pStyle w:val="B1"/>
                    <w:rPr>
                      <w:lang w:eastAsia="zh-CN"/>
                    </w:rPr>
                  </w:pPr>
                  <w:r>
                    <w:t>-</w:t>
                  </w:r>
                  <w:r>
                    <w:tab/>
                    <w:t xml:space="preserve">first, </w:t>
                  </w:r>
                  <w:r>
                    <w:rPr>
                      <w:lang w:eastAsia="zh-CN"/>
                    </w:rPr>
                    <w:t>the UE resolves the overlapping for PUCCHs with repetitions as described in clause 9.2.6, if any</w:t>
                  </w:r>
                </w:p>
                <w:p w14:paraId="41273275" w14:textId="77777777" w:rsidR="0082412D" w:rsidRDefault="005D33D8">
                  <w:pPr>
                    <w:pStyle w:val="B1"/>
                    <w:rPr>
                      <w:lang w:eastAsia="zh-CN"/>
                    </w:rPr>
                  </w:pPr>
                  <w:r>
                    <w:rPr>
                      <w:rFonts w:hint="eastAsia"/>
                    </w:rPr>
                    <w:t>-</w:t>
                  </w:r>
                  <w:r>
                    <w:tab/>
                    <w:t xml:space="preserve">second, </w:t>
                  </w:r>
                  <w:r>
                    <w:rPr>
                      <w:lang w:eastAsia="zh-CN"/>
                    </w:rPr>
                    <w:t>the UE resolves the overlapping for PUCCHs without repetitions as described in clauses 9.2.5</w:t>
                  </w:r>
                </w:p>
                <w:p w14:paraId="17C79377" w14:textId="77777777" w:rsidR="0082412D" w:rsidRDefault="005D33D8">
                  <w:pPr>
                    <w:pStyle w:val="B1"/>
                    <w:rPr>
                      <w:lang w:eastAsia="zh-CN"/>
                    </w:rPr>
                  </w:pPr>
                  <w:r>
                    <w:rPr>
                      <w:rFonts w:hint="eastAsia"/>
                    </w:rPr>
                    <w:t>-</w:t>
                  </w:r>
                  <w:r>
                    <w:tab/>
                    <w:t xml:space="preserve">third, </w:t>
                  </w:r>
                  <w:r>
                    <w:rPr>
                      <w:lang w:eastAsia="zh-CN"/>
                    </w:rPr>
                    <w:t>the UE resolves the overlapping for PUSCHs and PUCCHs with repetitions as described in clause 9.2.6</w:t>
                  </w:r>
                </w:p>
                <w:p w14:paraId="5E70F15A" w14:textId="77777777" w:rsidR="0082412D" w:rsidRDefault="005D33D8">
                  <w:pPr>
                    <w:pStyle w:val="B1"/>
                    <w:rPr>
                      <w:szCs w:val="32"/>
                    </w:rPr>
                  </w:pPr>
                  <w:r>
                    <w:rPr>
                      <w:rFonts w:hint="eastAsia"/>
                      <w:lang w:eastAsia="zh-CN"/>
                    </w:rPr>
                    <w:t>-</w:t>
                  </w:r>
                  <w:r>
                    <w:rPr>
                      <w:lang w:eastAsia="zh-CN"/>
                    </w:rPr>
                    <w:tab/>
                    <w:t>fourth, the UE resolves the overlapping for PUSCHs and PUCCHs without repetitions as is subsequently described in this clause.</w:t>
                  </w:r>
                </w:p>
                <w:p w14:paraId="2DE80195" w14:textId="77777777" w:rsidR="0082412D" w:rsidRDefault="005D33D8">
                  <w:pPr>
                    <w:keepNext/>
                    <w:keepLines/>
                    <w:spacing w:before="180"/>
                    <w:ind w:left="1134" w:hanging="1134"/>
                    <w:jc w:val="center"/>
                    <w:outlineLvl w:val="1"/>
                    <w:rPr>
                      <w:color w:val="FF0000"/>
                      <w:sz w:val="22"/>
                      <w:szCs w:val="22"/>
                    </w:rPr>
                  </w:pPr>
                  <w:r>
                    <w:rPr>
                      <w:color w:val="FF0000"/>
                      <w:sz w:val="22"/>
                      <w:szCs w:val="22"/>
                    </w:rPr>
                    <w:t>*** Unchanged parts are omitted ***</w:t>
                  </w:r>
                </w:p>
                <w:p w14:paraId="38917C95" w14:textId="77777777" w:rsidR="0082412D" w:rsidRDefault="005D33D8">
                  <w:r>
                    <w:rPr>
                      <w:rFonts w:cs="Times"/>
                    </w:rPr>
                    <w:t xml:space="preserve">When a UE determines overlapping for PUCCH and/or PUSCH transmissions of different priority indexes, </w:t>
                  </w:r>
                  <w:r>
                    <w:t>other than PUCCH transmissions with SL HARQ-ACK reports,</w:t>
                  </w:r>
                  <w:r>
                    <w:rPr>
                      <w:rFonts w:cs="Times"/>
                    </w:rPr>
                    <w:t xml:space="preserve"> </w:t>
                  </w:r>
                  <w:r>
                    <w:t>before considering limitations for transmission due to cell DRX operation or as described in clauses 11.1,</w:t>
                  </w:r>
                  <w:r>
                    <w:rPr>
                      <w:rFonts w:hint="eastAsia"/>
                    </w:rPr>
                    <w:t xml:space="preserve"> 11.1.1</w:t>
                  </w:r>
                  <w:r>
                    <w:rPr>
                      <w:rFonts w:cs="Times"/>
                    </w:rPr>
                    <w:t>, 11.2A</w:t>
                  </w:r>
                  <w:r>
                    <w:rPr>
                      <w:rFonts w:asciiTheme="minorEastAsia" w:hAnsiTheme="minorEastAsia" w:cs="Times" w:hint="eastAsia"/>
                      <w:strike/>
                      <w:color w:val="FF0000"/>
                    </w:rPr>
                    <w:t>,</w:t>
                  </w:r>
                  <w:r>
                    <w:rPr>
                      <w:rFonts w:ascii="Times" w:hAnsi="Times" w:cs="Times"/>
                    </w:rPr>
                    <w:t xml:space="preserve"> </w:t>
                  </w:r>
                  <w:r>
                    <w:rPr>
                      <w:rFonts w:ascii="Times" w:hAnsi="Times" w:cs="Times"/>
                      <w:color w:val="FF0000"/>
                    </w:rPr>
                    <w:t>,</w:t>
                  </w:r>
                  <w:r>
                    <w:rPr>
                      <w:rFonts w:asciiTheme="minorEastAsia" w:hAnsiTheme="minorEastAsia" w:cs="Times"/>
                    </w:rPr>
                    <w:t xml:space="preserve"> </w:t>
                  </w:r>
                  <w:r>
                    <w:rPr>
                      <w:rFonts w:ascii="Times" w:hAnsi="Times" w:cs="Times" w:hint="eastAsia"/>
                    </w:rPr>
                    <w:t>15</w:t>
                  </w:r>
                  <w:r>
                    <w:rPr>
                      <w:rFonts w:ascii="Times" w:hAnsi="Times" w:cs="Times"/>
                      <w:color w:val="FF0000"/>
                    </w:rPr>
                    <w:t>,</w:t>
                  </w:r>
                  <w:r>
                    <w:rPr>
                      <w:rFonts w:ascii="Times" w:hAnsi="Times" w:cs="Times"/>
                    </w:rPr>
                    <w:t xml:space="preserve"> </w:t>
                  </w:r>
                  <w:r>
                    <w:rPr>
                      <w:rFonts w:ascii="Times" w:hAnsi="Times" w:cs="Times" w:hint="eastAsia"/>
                      <w:strike/>
                      <w:color w:val="FF0000"/>
                    </w:rPr>
                    <w:t>and</w:t>
                  </w:r>
                  <w:r>
                    <w:rPr>
                      <w:rFonts w:ascii="Times" w:hAnsi="Times" w:cs="Times" w:hint="eastAsia"/>
                      <w:color w:val="FF0000"/>
                    </w:rPr>
                    <w:t xml:space="preserve"> </w:t>
                  </w:r>
                  <w:r>
                    <w:rPr>
                      <w:rFonts w:ascii="Times" w:hAnsi="Times" w:cs="Times" w:hint="eastAsia"/>
                    </w:rPr>
                    <w:t>17.2</w:t>
                  </w:r>
                  <w:r>
                    <w:rPr>
                      <w:rFonts w:ascii="Times" w:hAnsi="Times" w:cs="Times"/>
                    </w:rPr>
                    <w:t xml:space="preserve"> </w:t>
                  </w:r>
                  <w:r>
                    <w:rPr>
                      <w:rFonts w:ascii="Times" w:hAnsi="Times" w:cs="Times"/>
                      <w:color w:val="FF0000"/>
                    </w:rPr>
                    <w:t>and 24</w:t>
                  </w:r>
                  <w:r>
                    <w:rPr>
                      <w:rFonts w:ascii="Times" w:hAnsi="Times" w:cs="Times" w:hint="eastAsia"/>
                      <w:color w:val="FF0000"/>
                    </w:rPr>
                    <w:t xml:space="preserve"> </w:t>
                  </w:r>
                  <w:r>
                    <w:rPr>
                      <w:rFonts w:cs="Times"/>
                    </w:rPr>
                    <w:t xml:space="preserve">including repetitions if any, </w:t>
                  </w:r>
                  <w:r>
                    <w:t xml:space="preserve">if the UE is provided </w:t>
                  </w:r>
                  <w:r>
                    <w:rPr>
                      <w:i/>
                      <w:iCs/>
                    </w:rPr>
                    <w:t>uci-MuxWithDiffPrio</w:t>
                  </w:r>
                  <w:r>
                    <w:t xml:space="preserve"> and the timeline conditions in clause 9.2.5 for multiplexing UCI in a PUCCH or a PUSCH are satisfied </w:t>
                  </w:r>
                </w:p>
                <w:p w14:paraId="40653699" w14:textId="77777777" w:rsidR="0082412D" w:rsidRDefault="005D33D8">
                  <w:pPr>
                    <w:pStyle w:val="B1"/>
                  </w:pPr>
                  <w:r>
                    <w:t>-</w:t>
                  </w:r>
                  <w:r>
                    <w:tab/>
                    <w:t>first, the UE resolves overlapping for PUCCH and/or PUSCH transmissions of a same priority index as described in clauses 9.2.5 and 9.2.6</w:t>
                  </w:r>
                </w:p>
                <w:p w14:paraId="05EC5697" w14:textId="77777777" w:rsidR="0082412D" w:rsidRDefault="005D33D8">
                  <w:pPr>
                    <w:pStyle w:val="B1"/>
                  </w:pPr>
                  <w:r>
                    <w:rPr>
                      <w:rFonts w:hint="eastAsia"/>
                    </w:rPr>
                    <w:t>-</w:t>
                  </w:r>
                  <w:r>
                    <w:tab/>
                    <w:t xml:space="preserve">second, the UE resolves the overlapping for PUCCH transmissions of different priority indexes, and </w:t>
                  </w:r>
                </w:p>
                <w:p w14:paraId="56C28B83" w14:textId="77777777" w:rsidR="0082412D" w:rsidRDefault="0082412D">
                  <w:pPr>
                    <w:contextualSpacing/>
                    <w:jc w:val="both"/>
                    <w:rPr>
                      <w:b/>
                      <w:bCs/>
                      <w:lang w:eastAsia="ko-KR"/>
                    </w:rPr>
                  </w:pPr>
                </w:p>
                <w:p w14:paraId="006F0453" w14:textId="77777777" w:rsidR="0082412D" w:rsidRDefault="005D33D8">
                  <w:pPr>
                    <w:pStyle w:val="B3"/>
                    <w:ind w:firstLine="400"/>
                  </w:pPr>
                  <w:r>
                    <w:t>the UE</w:t>
                  </w:r>
                </w:p>
                <w:p w14:paraId="3E058E90" w14:textId="77777777" w:rsidR="0082412D" w:rsidRDefault="005D33D8">
                  <w:pPr>
                    <w:pStyle w:val="B3"/>
                    <w:ind w:firstLine="400"/>
                    <w:rPr>
                      <w:lang w:eastAsia="zh-CN"/>
                    </w:rPr>
                  </w:pPr>
                  <w:r>
                    <w:t>-</w:t>
                  </w:r>
                  <w:r>
                    <w:tab/>
                    <w:t xml:space="preserve">transmits the PUCCH or the PUSCH </w:t>
                  </w:r>
                  <w:r>
                    <w:rPr>
                      <w:lang w:eastAsia="zh-CN"/>
                    </w:rPr>
                    <w:t xml:space="preserve">of the larger priority index subject to the limitations for UE transmissions </w:t>
                  </w:r>
                  <w:r>
                    <w:t xml:space="preserve">due to cell DRX operation or as </w:t>
                  </w:r>
                  <w:r>
                    <w:rPr>
                      <w:lang w:eastAsia="zh-CN"/>
                    </w:rPr>
                    <w:t xml:space="preserve">described in clauses 11.1, 11.1.1, 11.2A, </w:t>
                  </w:r>
                  <w:r>
                    <w:rPr>
                      <w:rFonts w:ascii="Times" w:hAnsi="Times" w:cs="Times" w:hint="eastAsia"/>
                      <w:lang w:eastAsia="zh-CN"/>
                    </w:rPr>
                    <w:t>15</w:t>
                  </w:r>
                  <w:r>
                    <w:rPr>
                      <w:rFonts w:ascii="Times" w:eastAsia="Malgun Gothic" w:hAnsi="Times" w:cs="Times"/>
                      <w:color w:val="FF0000"/>
                      <w:lang w:eastAsia="zh-CN"/>
                    </w:rPr>
                    <w:t>,</w:t>
                  </w:r>
                  <w:r>
                    <w:rPr>
                      <w:rFonts w:ascii="Times" w:eastAsia="Malgun Gothic" w:hAnsi="Times" w:cs="Times"/>
                      <w:lang w:eastAsia="zh-CN"/>
                    </w:rPr>
                    <w:t xml:space="preserve"> </w:t>
                  </w:r>
                  <w:r>
                    <w:rPr>
                      <w:rFonts w:ascii="Times" w:hAnsi="Times" w:cs="Times"/>
                      <w:color w:val="FF0000"/>
                      <w:lang w:eastAsia="zh-CN"/>
                    </w:rPr>
                    <w:t>and 24</w:t>
                  </w:r>
                  <w:r>
                    <w:rPr>
                      <w:rFonts w:hint="eastAsia"/>
                      <w:lang w:eastAsia="zh-CN"/>
                    </w:rPr>
                    <w:t xml:space="preserve"> </w:t>
                  </w:r>
                  <w:r>
                    <w:rPr>
                      <w:lang w:eastAsia="zh-CN"/>
                    </w:rPr>
                    <w:t xml:space="preserve">and </w:t>
                  </w:r>
                </w:p>
                <w:p w14:paraId="763AFCCF" w14:textId="77777777" w:rsidR="0082412D" w:rsidRDefault="005D33D8">
                  <w:pPr>
                    <w:pStyle w:val="B3"/>
                    <w:ind w:firstLine="400"/>
                    <w:rPr>
                      <w:lang w:eastAsia="zh-CN"/>
                    </w:rPr>
                  </w:pPr>
                  <w:r>
                    <w:t>-</w:t>
                  </w:r>
                  <w:r>
                    <w:tab/>
                    <w:t xml:space="preserve">does not transmit a PUCCH or a PUSCH </w:t>
                  </w:r>
                  <w:r>
                    <w:rPr>
                      <w:lang w:eastAsia="zh-CN"/>
                    </w:rPr>
                    <w:t>of smaller priority index</w:t>
                  </w:r>
                </w:p>
                <w:p w14:paraId="500175FA" w14:textId="77777777" w:rsidR="0082412D" w:rsidRDefault="005D33D8">
                  <w:pPr>
                    <w:keepNext/>
                    <w:keepLines/>
                    <w:spacing w:before="180"/>
                    <w:ind w:left="1134" w:hanging="1134"/>
                    <w:jc w:val="center"/>
                    <w:outlineLvl w:val="1"/>
                    <w:rPr>
                      <w:color w:val="FF0000"/>
                      <w:sz w:val="22"/>
                      <w:szCs w:val="22"/>
                    </w:rPr>
                  </w:pPr>
                  <w:r>
                    <w:rPr>
                      <w:color w:val="FF0000"/>
                      <w:sz w:val="22"/>
                      <w:szCs w:val="22"/>
                    </w:rPr>
                    <w:t>*** Unchanged parts are omitted ***</w:t>
                  </w:r>
                </w:p>
                <w:p w14:paraId="6317DD7F" w14:textId="77777777" w:rsidR="0082412D" w:rsidRDefault="005D33D8">
                  <w:r>
                    <w:t>When a UE determines overlapping for PUCCH and/or PUSCH transmissions of different priority indexes, other than PUCCH transmissions with SL HARQ-ACK reports, before considering limitations for transmissions including with repetitions, if any, due to cell DRX operation or as described in clauses 11.1, 11.1.1, 11.2A, 15</w:t>
                  </w:r>
                  <w:r>
                    <w:rPr>
                      <w:rFonts w:ascii="Times" w:hAnsi="Times" w:cs="Times"/>
                      <w:color w:val="FF0000"/>
                    </w:rPr>
                    <w:t>,</w:t>
                  </w:r>
                  <w:r>
                    <w:rPr>
                      <w:rFonts w:ascii="Times" w:hAnsi="Times" w:cs="Times"/>
                    </w:rPr>
                    <w:t xml:space="preserve"> </w:t>
                  </w:r>
                  <w:r>
                    <w:rPr>
                      <w:rFonts w:ascii="Times" w:hAnsi="Times" w:cs="Times" w:hint="eastAsia"/>
                      <w:strike/>
                      <w:color w:val="FF0000"/>
                    </w:rPr>
                    <w:t>and</w:t>
                  </w:r>
                  <w:r>
                    <w:rPr>
                      <w:rFonts w:ascii="Times" w:hAnsi="Times" w:cs="Times" w:hint="eastAsia"/>
                      <w:color w:val="FF0000"/>
                    </w:rPr>
                    <w:t xml:space="preserve"> </w:t>
                  </w:r>
                  <w:r>
                    <w:rPr>
                      <w:rFonts w:ascii="Times" w:hAnsi="Times" w:cs="Times" w:hint="eastAsia"/>
                    </w:rPr>
                    <w:t>17.2</w:t>
                  </w:r>
                  <w:r>
                    <w:rPr>
                      <w:rFonts w:ascii="Times" w:hAnsi="Times" w:cs="Times"/>
                    </w:rPr>
                    <w:t xml:space="preserve"> </w:t>
                  </w:r>
                  <w:r>
                    <w:rPr>
                      <w:rFonts w:ascii="Times" w:hAnsi="Times" w:cs="Times"/>
                      <w:color w:val="FF0000"/>
                    </w:rPr>
                    <w:t>and 24</w:t>
                  </w:r>
                  <w:r>
                    <w:t xml:space="preserve">, if the UE is not provided </w:t>
                  </w:r>
                  <w:r>
                    <w:rPr>
                      <w:i/>
                      <w:iCs/>
                    </w:rPr>
                    <w:t>uci-MuxWithDiffPrio</w:t>
                  </w:r>
                  <w:r>
                    <w:t xml:space="preserve">, the UE first resolves overlapping for PUCCH and/or PUSCH transmissions of smaller priority index as described in clauses 9.2.5 and 9.2.6. Then, </w:t>
                  </w:r>
                </w:p>
                <w:p w14:paraId="25993DA3" w14:textId="77777777" w:rsidR="0082412D" w:rsidRDefault="005D33D8">
                  <w:pPr>
                    <w:pStyle w:val="B1"/>
                  </w:pPr>
                  <w:r>
                    <w:t>-</w:t>
                  </w:r>
                  <w:r>
                    <w:tab/>
                    <w:t xml:space="preserve">if a transmission of </w:t>
                  </w:r>
                  <w:r>
                    <w:rPr>
                      <w:lang w:eastAsia="zh-CN"/>
                    </w:rPr>
                    <w:t xml:space="preserve">a first PUCCH of larger priority index scheduled by a DCI format in a PDCCH reception would overlap in time with a </w:t>
                  </w:r>
                  <w:r>
                    <w:rPr>
                      <w:rFonts w:eastAsia="Microsoft YaHei"/>
                      <w:lang w:eastAsia="zh-CN"/>
                    </w:rPr>
                    <w:t xml:space="preserve">repetition of a </w:t>
                  </w:r>
                  <w:r>
                    <w:rPr>
                      <w:lang w:eastAsia="zh-CN"/>
                    </w:rPr>
                    <w:t>transmission of a second PUSCH or a second PUCCH of smaller priority index, the UE cancels the repetition of a transmission of the second PUSCH or the second PUCCH before the first symbol that would overlap with the first PUCCH transmission</w:t>
                  </w:r>
                </w:p>
                <w:p w14:paraId="02DE4A4B" w14:textId="77777777" w:rsidR="0082412D" w:rsidRDefault="005D33D8">
                  <w:pPr>
                    <w:pStyle w:val="B1"/>
                  </w:pPr>
                  <w:r>
                    <w:t>-</w:t>
                  </w:r>
                  <w:r>
                    <w:tab/>
                    <w:t xml:space="preserve">if a transmission of </w:t>
                  </w:r>
                  <w:r>
                    <w:rPr>
                      <w:lang w:eastAsia="zh-CN"/>
                    </w:rPr>
                    <w:t xml:space="preserve">a first PUSCH of larger priority index scheduled by a DCI format in a PDCCH reception would overlap in time with a repetition of the transmission of a second PUCCH of smaller </w:t>
                  </w:r>
                  <w:r>
                    <w:rPr>
                      <w:lang w:eastAsia="zh-CN"/>
                    </w:rPr>
                    <w:lastRenderedPageBreak/>
                    <w:t>priority index, the UE cancels the repetition of the transmission of the second PUCCH before the first symbol that would overlap with the first PUSCH transmission</w:t>
                  </w:r>
                </w:p>
                <w:p w14:paraId="24D4DBF1" w14:textId="77777777" w:rsidR="0082412D" w:rsidRDefault="005D33D8">
                  <w:pPr>
                    <w:pStyle w:val="B1"/>
                  </w:pPr>
                  <w:proofErr w:type="gramStart"/>
                  <w:r>
                    <w:t>where</w:t>
                  </w:r>
                  <w:proofErr w:type="gramEnd"/>
                  <w:r>
                    <w:t xml:space="preserve"> </w:t>
                  </w:r>
                </w:p>
                <w:p w14:paraId="150664FA" w14:textId="77777777" w:rsidR="0082412D" w:rsidRDefault="005D33D8">
                  <w:pPr>
                    <w:pStyle w:val="B1"/>
                    <w:rPr>
                      <w:lang w:eastAsia="zh-CN"/>
                    </w:rPr>
                  </w:pPr>
                  <w:r>
                    <w:t>-</w:t>
                  </w:r>
                  <w:r>
                    <w:tab/>
                  </w:r>
                  <w:r>
                    <w:rPr>
                      <w:lang w:eastAsia="zh-CN"/>
                    </w:rPr>
                    <w:t>the overlapping is applicable before or after resolving overlapping among channels of larger priority index, if any, as described in clauses 9.2.5 and 9.2.6</w:t>
                  </w:r>
                </w:p>
                <w:p w14:paraId="315C8CAF" w14:textId="77777777" w:rsidR="0082412D" w:rsidRDefault="005D33D8">
                  <w:pPr>
                    <w:pStyle w:val="B1"/>
                  </w:pPr>
                  <w:r>
                    <w:rPr>
                      <w:lang w:eastAsia="zh-CN"/>
                    </w:rPr>
                    <w:t>-</w:t>
                  </w:r>
                  <w:r>
                    <w:rPr>
                      <w:lang w:eastAsia="zh-CN"/>
                    </w:rPr>
                    <w:tab/>
                    <w:t xml:space="preserve">any remaining PUCCH and/or PUSCH transmission after overlapping resolution is subjected to the limitations for UE transmission </w:t>
                  </w:r>
                  <w:r>
                    <w:t xml:space="preserve">due to cell DRX operation or </w:t>
                  </w:r>
                  <w:r>
                    <w:rPr>
                      <w:lang w:eastAsia="zh-CN"/>
                    </w:rPr>
                    <w:t>as described in clauses 11.1, 11.1.1, 11.2A, 15</w:t>
                  </w:r>
                  <w:r>
                    <w:rPr>
                      <w:rFonts w:ascii="Times" w:hAnsi="Times" w:cs="Times"/>
                      <w:color w:val="FF0000"/>
                      <w:lang w:eastAsia="zh-CN"/>
                    </w:rPr>
                    <w:t>,</w:t>
                  </w:r>
                  <w:r>
                    <w:rPr>
                      <w:rFonts w:ascii="Times" w:hAnsi="Times" w:cs="Times"/>
                      <w:lang w:eastAsia="zh-CN"/>
                    </w:rPr>
                    <w:t xml:space="preserve"> </w:t>
                  </w:r>
                  <w:r>
                    <w:rPr>
                      <w:rFonts w:ascii="Times" w:hAnsi="Times" w:cs="Times" w:hint="eastAsia"/>
                      <w:strike/>
                      <w:color w:val="FF0000"/>
                      <w:lang w:eastAsia="zh-CN"/>
                    </w:rPr>
                    <w:t>and</w:t>
                  </w:r>
                  <w:r>
                    <w:rPr>
                      <w:rFonts w:ascii="Times" w:hAnsi="Times" w:cs="Times" w:hint="eastAsia"/>
                      <w:color w:val="FF0000"/>
                      <w:lang w:eastAsia="zh-CN"/>
                    </w:rPr>
                    <w:t xml:space="preserve"> </w:t>
                  </w:r>
                  <w:r>
                    <w:rPr>
                      <w:rFonts w:ascii="Times" w:hAnsi="Times" w:cs="Times" w:hint="eastAsia"/>
                      <w:lang w:eastAsia="zh-CN"/>
                    </w:rPr>
                    <w:t>17.2</w:t>
                  </w:r>
                  <w:r>
                    <w:rPr>
                      <w:rFonts w:ascii="Times" w:hAnsi="Times" w:cs="Times"/>
                      <w:lang w:eastAsia="zh-CN"/>
                    </w:rPr>
                    <w:t xml:space="preserve"> </w:t>
                  </w:r>
                  <w:r>
                    <w:rPr>
                      <w:rFonts w:ascii="Times" w:hAnsi="Times" w:cs="Times"/>
                      <w:color w:val="FF0000"/>
                      <w:lang w:eastAsia="zh-CN"/>
                    </w:rPr>
                    <w:t>and 24</w:t>
                  </w:r>
                </w:p>
                <w:p w14:paraId="468DE273" w14:textId="77777777" w:rsidR="0082412D" w:rsidRDefault="0082412D">
                  <w:pPr>
                    <w:contextualSpacing/>
                    <w:jc w:val="both"/>
                    <w:rPr>
                      <w:b/>
                      <w:bCs/>
                      <w:lang w:eastAsia="ko-KR"/>
                    </w:rPr>
                  </w:pPr>
                </w:p>
                <w:p w14:paraId="4C353D8D" w14:textId="77777777" w:rsidR="0082412D" w:rsidRDefault="005D33D8">
                  <w:r>
                    <w:t>In the remaining of this clause, a UE multiplexes UCIs with same priority index in a PUCCH or a PUSCH before considering limitations for UE transmission due to cell DRX operation or as described in clauses 11.1,</w:t>
                  </w:r>
                  <w:r>
                    <w:rPr>
                      <w:rFonts w:hint="eastAsia"/>
                    </w:rPr>
                    <w:t xml:space="preserve"> 11.1.1</w:t>
                  </w:r>
                  <w:r>
                    <w:t>, 11.2A, 15</w:t>
                  </w:r>
                  <w:r>
                    <w:rPr>
                      <w:rFonts w:ascii="Times" w:hAnsi="Times" w:cs="Times"/>
                      <w:color w:val="FF0000"/>
                    </w:rPr>
                    <w:t>,</w:t>
                  </w:r>
                  <w:r>
                    <w:rPr>
                      <w:rFonts w:ascii="Times" w:hAnsi="Times" w:cs="Times"/>
                    </w:rPr>
                    <w:t xml:space="preserve"> </w:t>
                  </w:r>
                  <w:r>
                    <w:rPr>
                      <w:rFonts w:ascii="Times" w:hAnsi="Times" w:cs="Times" w:hint="eastAsia"/>
                      <w:strike/>
                      <w:color w:val="FF0000"/>
                    </w:rPr>
                    <w:t>and</w:t>
                  </w:r>
                  <w:r>
                    <w:rPr>
                      <w:rFonts w:ascii="Times" w:hAnsi="Times" w:cs="Times" w:hint="eastAsia"/>
                      <w:color w:val="FF0000"/>
                    </w:rPr>
                    <w:t xml:space="preserve"> </w:t>
                  </w:r>
                  <w:r>
                    <w:rPr>
                      <w:rFonts w:ascii="Times" w:hAnsi="Times" w:cs="Times" w:hint="eastAsia"/>
                    </w:rPr>
                    <w:t>17.2</w:t>
                  </w:r>
                  <w:r>
                    <w:rPr>
                      <w:rFonts w:ascii="Times" w:hAnsi="Times" w:cs="Times"/>
                    </w:rPr>
                    <w:t xml:space="preserve"> </w:t>
                  </w:r>
                  <w:r>
                    <w:rPr>
                      <w:rFonts w:ascii="Times" w:hAnsi="Times" w:cs="Times"/>
                      <w:color w:val="FF0000"/>
                    </w:rPr>
                    <w:t>and 24</w:t>
                  </w:r>
                  <w:r>
                    <w:t>. A PUCCH or a PUSCH is assumed to have a same priority index as a priority index of UCIs a UE multiplexes in the PUCCH or the PUSCH.</w:t>
                  </w:r>
                </w:p>
                <w:p w14:paraId="31873A04" w14:textId="77777777" w:rsidR="0082412D" w:rsidRDefault="005D33D8">
                  <w:pPr>
                    <w:keepNext/>
                    <w:keepLines/>
                    <w:spacing w:before="180"/>
                    <w:ind w:left="1134" w:hanging="1134"/>
                    <w:jc w:val="center"/>
                    <w:outlineLvl w:val="1"/>
                    <w:rPr>
                      <w:color w:val="FF0000"/>
                      <w:sz w:val="22"/>
                      <w:szCs w:val="22"/>
                    </w:rPr>
                  </w:pPr>
                  <w:r>
                    <w:rPr>
                      <w:color w:val="FF0000"/>
                      <w:sz w:val="22"/>
                      <w:szCs w:val="22"/>
                    </w:rPr>
                    <w:t>*** Unchanged parts are omitted ***</w:t>
                  </w:r>
                </w:p>
                <w:p w14:paraId="2BC98598" w14:textId="77777777" w:rsidR="0082412D" w:rsidRDefault="0082412D">
                  <w:pPr>
                    <w:contextualSpacing/>
                    <w:jc w:val="both"/>
                    <w:rPr>
                      <w:b/>
                      <w:bCs/>
                      <w:lang w:eastAsia="ko-KR"/>
                    </w:rPr>
                  </w:pPr>
                </w:p>
              </w:tc>
            </w:tr>
          </w:tbl>
          <w:p w14:paraId="21853B53" w14:textId="77777777" w:rsidR="0082412D" w:rsidRDefault="005D33D8">
            <w:pPr>
              <w:contextualSpacing/>
              <w:jc w:val="both"/>
              <w:rPr>
                <w:b/>
                <w:bCs/>
                <w:lang w:eastAsia="ko-KR"/>
              </w:rPr>
            </w:pPr>
            <w:r>
              <w:rPr>
                <w:b/>
                <w:bCs/>
                <w:lang w:val="en-GB" w:eastAsia="ko-KR"/>
              </w:rPr>
              <w:lastRenderedPageBreak/>
              <w:t xml:space="preserve"> </w:t>
            </w:r>
          </w:p>
          <w:p w14:paraId="0F41AEF4" w14:textId="77777777" w:rsidR="0082412D" w:rsidRDefault="0082412D">
            <w:pPr>
              <w:contextualSpacing/>
              <w:jc w:val="both"/>
              <w:rPr>
                <w:lang w:eastAsia="ko-KR"/>
              </w:rPr>
            </w:pPr>
          </w:p>
          <w:p w14:paraId="65E18B46" w14:textId="77777777" w:rsidR="0082412D" w:rsidRDefault="005D33D8">
            <w:pPr>
              <w:spacing w:line="360" w:lineRule="auto"/>
              <w:jc w:val="both"/>
              <w:rPr>
                <w:b/>
                <w:bCs/>
                <w:lang w:eastAsia="ko-KR"/>
              </w:rPr>
            </w:pPr>
            <w:r>
              <w:rPr>
                <w:b/>
                <w:bCs/>
                <w:lang w:eastAsia="ko-KR"/>
              </w:rPr>
              <w:t>Proposal 4: For low band carrier aggregation via switching, additional processing time should be introduced for the following cases if carrier switching happens between a DL reception and a UL transmission,</w:t>
            </w:r>
          </w:p>
          <w:p w14:paraId="18A8E4F5" w14:textId="77777777" w:rsidR="0082412D" w:rsidRDefault="005D33D8">
            <w:pPr>
              <w:pStyle w:val="ListParagraph"/>
              <w:numPr>
                <w:ilvl w:val="0"/>
                <w:numId w:val="48"/>
              </w:numPr>
              <w:spacing w:after="180" w:line="360" w:lineRule="auto"/>
              <w:jc w:val="both"/>
              <w:rPr>
                <w:b/>
                <w:bCs/>
                <w:lang w:eastAsia="ko-KR"/>
              </w:rPr>
            </w:pPr>
            <w:r>
              <w:rPr>
                <w:b/>
                <w:bCs/>
                <w:lang w:val="en-GB" w:eastAsia="ko-KR"/>
              </w:rPr>
              <w:t>a PDCCH reception schedules a PUSCH transmission</w:t>
            </w:r>
          </w:p>
          <w:p w14:paraId="22644D64" w14:textId="77777777" w:rsidR="0082412D" w:rsidRDefault="005D33D8">
            <w:pPr>
              <w:pStyle w:val="ListParagraph"/>
              <w:numPr>
                <w:ilvl w:val="0"/>
                <w:numId w:val="48"/>
              </w:numPr>
              <w:spacing w:after="180" w:line="360" w:lineRule="auto"/>
              <w:jc w:val="both"/>
              <w:rPr>
                <w:b/>
                <w:bCs/>
                <w:lang w:eastAsia="ko-KR"/>
              </w:rPr>
            </w:pPr>
            <w:r>
              <w:rPr>
                <w:b/>
                <w:bCs/>
                <w:lang w:val="en-GB" w:eastAsia="ko-KR"/>
              </w:rPr>
              <w:t>a PDCCH reception indicates SRS transmission</w:t>
            </w:r>
          </w:p>
          <w:p w14:paraId="7CF9CC9E" w14:textId="77777777" w:rsidR="0082412D" w:rsidRDefault="005D33D8">
            <w:pPr>
              <w:pStyle w:val="ListParagraph"/>
              <w:numPr>
                <w:ilvl w:val="0"/>
                <w:numId w:val="48"/>
              </w:numPr>
              <w:spacing w:after="180" w:line="360" w:lineRule="auto"/>
              <w:jc w:val="both"/>
              <w:rPr>
                <w:b/>
                <w:bCs/>
                <w:lang w:eastAsia="ko-KR"/>
              </w:rPr>
            </w:pPr>
            <w:r>
              <w:rPr>
                <w:b/>
                <w:bCs/>
                <w:lang w:val="en-GB" w:eastAsia="ko-KR"/>
              </w:rPr>
              <w:t>a RAR schedules a PUSCH transmission</w:t>
            </w:r>
          </w:p>
          <w:p w14:paraId="162BBAB1" w14:textId="77777777" w:rsidR="0082412D" w:rsidRDefault="005D33D8">
            <w:pPr>
              <w:pStyle w:val="ListParagraph"/>
              <w:numPr>
                <w:ilvl w:val="0"/>
                <w:numId w:val="48"/>
              </w:numPr>
              <w:spacing w:after="180" w:line="360" w:lineRule="auto"/>
              <w:jc w:val="both"/>
              <w:rPr>
                <w:b/>
                <w:bCs/>
                <w:lang w:eastAsia="ko-KR"/>
              </w:rPr>
            </w:pPr>
            <w:r>
              <w:rPr>
                <w:b/>
                <w:bCs/>
                <w:lang w:val="en-GB" w:eastAsia="ko-KR"/>
              </w:rPr>
              <w:t>a PUCCH transmission with HARQ-ACK for a PDSCH or PDCCH reception</w:t>
            </w:r>
          </w:p>
          <w:p w14:paraId="26A5E45B" w14:textId="77777777" w:rsidR="0082412D" w:rsidRDefault="005D33D8">
            <w:pPr>
              <w:contextualSpacing/>
              <w:jc w:val="both"/>
              <w:rPr>
                <w:b/>
                <w:bCs/>
                <w:lang w:val="en-GB" w:eastAsia="ko-KR"/>
              </w:rPr>
            </w:pPr>
            <w:r>
              <w:rPr>
                <w:b/>
                <w:bCs/>
                <w:lang w:eastAsia="ko-KR"/>
              </w:rPr>
              <w:t xml:space="preserve">Proposal 5: For low band carrier aggregation via switching, if a UE is provided with Type-1 HARQ-ACK codebook, and </w:t>
            </w:r>
            <w:r>
              <w:rPr>
                <w:b/>
                <w:bCs/>
                <w:lang w:val="en-GB" w:eastAsia="ko-KR"/>
              </w:rPr>
              <w:t xml:space="preserve">a candidate PDSCH reception on a serving cell </w:t>
            </w:r>
            <w:r>
              <w:rPr>
                <w:b/>
                <w:bCs/>
                <w:lang w:eastAsia="ko-KR"/>
              </w:rPr>
              <w:t xml:space="preserve">overlaps with a non-operation period of the serving cell or switching gap, the candidate PDSCH reception is excluded from the set of occasions for candidate PDSCH receptions. </w:t>
            </w:r>
            <w:r>
              <w:rPr>
                <w:b/>
                <w:bCs/>
                <w:lang w:val="en-GB" w:eastAsia="ko-KR"/>
              </w:rPr>
              <w:t>Adopt TP#2 for TS 38.213 clause 9.1.2.1.</w:t>
            </w:r>
          </w:p>
          <w:p w14:paraId="4536388C" w14:textId="77777777" w:rsidR="0082412D" w:rsidRDefault="0082412D">
            <w:pPr>
              <w:contextualSpacing/>
              <w:jc w:val="both"/>
              <w:rPr>
                <w:b/>
                <w:bCs/>
                <w:lang w:val="en-GB" w:eastAsia="ko-KR"/>
              </w:rPr>
            </w:pPr>
          </w:p>
          <w:p w14:paraId="4C242342" w14:textId="77777777" w:rsidR="0082412D" w:rsidRDefault="005D33D8">
            <w:pPr>
              <w:spacing w:line="360" w:lineRule="auto"/>
              <w:contextualSpacing/>
              <w:jc w:val="both"/>
              <w:rPr>
                <w:b/>
                <w:bCs/>
                <w:lang w:val="en-GB" w:eastAsia="ko-KR"/>
              </w:rPr>
            </w:pPr>
            <w:r>
              <w:rPr>
                <w:b/>
                <w:bCs/>
                <w:lang w:val="en-GB" w:eastAsia="ko-KR"/>
              </w:rPr>
              <w:t>TP#2</w:t>
            </w:r>
          </w:p>
          <w:p w14:paraId="216970FF" w14:textId="77777777" w:rsidR="0082412D" w:rsidRDefault="005D33D8">
            <w:pPr>
              <w:spacing w:line="360" w:lineRule="auto"/>
              <w:contextualSpacing/>
              <w:jc w:val="both"/>
              <w:rPr>
                <w:b/>
                <w:i/>
              </w:rPr>
            </w:pPr>
            <w:r>
              <w:rPr>
                <w:b/>
                <w:i/>
              </w:rPr>
              <w:t xml:space="preserve">Reason for change: </w:t>
            </w:r>
            <w:r>
              <w:rPr>
                <w:bCs/>
                <w:iCs/>
              </w:rPr>
              <w:t>Type-1 HARQ-ACK codebook size is unnecessarily increased without considering the unavailable PDSCH SLIVs due to LB-CA switching, as a consequence, the spetrum effiency would unnecessarily decrease and UE power consumption would unnecessarily increase.</w:t>
            </w:r>
            <w:r>
              <w:rPr>
                <w:b/>
                <w:i/>
              </w:rPr>
              <w:t xml:space="preserve">  </w:t>
            </w:r>
          </w:p>
          <w:p w14:paraId="6520AE31" w14:textId="77777777" w:rsidR="0082412D" w:rsidRDefault="005D33D8">
            <w:pPr>
              <w:spacing w:line="360" w:lineRule="auto"/>
              <w:contextualSpacing/>
              <w:jc w:val="both"/>
              <w:rPr>
                <w:lang w:val="en-GB" w:eastAsia="ko-KR"/>
              </w:rPr>
            </w:pPr>
            <w:r>
              <w:rPr>
                <w:b/>
                <w:i/>
              </w:rPr>
              <w:t xml:space="preserve">Summary of change: </w:t>
            </w:r>
            <w:r>
              <w:rPr>
                <w:bCs/>
                <w:iCs/>
              </w:rPr>
              <w:t>Exclude unavailable PDSCH SLIVs due to LB-CA switching for Type-1 HARQ-ACK codebook</w:t>
            </w:r>
            <w:r>
              <w:rPr>
                <w:lang w:val="en-GB" w:eastAsia="ko-KR"/>
              </w:rPr>
              <w:t>.</w:t>
            </w:r>
          </w:p>
          <w:p w14:paraId="31C7798D" w14:textId="77777777" w:rsidR="0082412D" w:rsidRDefault="005D33D8">
            <w:pPr>
              <w:spacing w:line="360" w:lineRule="auto"/>
              <w:contextualSpacing/>
              <w:jc w:val="both"/>
              <w:rPr>
                <w:rFonts w:eastAsia="SimSun"/>
                <w:b/>
                <w:i/>
              </w:rPr>
            </w:pPr>
            <w:r>
              <w:rPr>
                <w:b/>
                <w:i/>
              </w:rPr>
              <w:t xml:space="preserve">Consequences if not approved: </w:t>
            </w:r>
            <w:r>
              <w:rPr>
                <w:bCs/>
                <w:iCs/>
              </w:rPr>
              <w:t>The size of</w:t>
            </w:r>
            <w:r>
              <w:rPr>
                <w:b/>
                <w:i/>
              </w:rPr>
              <w:t xml:space="preserve"> </w:t>
            </w:r>
            <w:r>
              <w:rPr>
                <w:bCs/>
                <w:iCs/>
              </w:rPr>
              <w:t>Type-1 HARQ-ACK codebook and the UE power consumption for transmiting a PUCCH with the Type-1 HARQ-ACK codebook would unnecessarily increase.</w:t>
            </w:r>
          </w:p>
          <w:p w14:paraId="4C8ED157" w14:textId="77777777" w:rsidR="0082412D" w:rsidRDefault="0082412D">
            <w:pPr>
              <w:spacing w:line="360" w:lineRule="auto"/>
              <w:jc w:val="both"/>
              <w:rPr>
                <w:b/>
                <w:bCs/>
                <w:lang w:eastAsia="ko-KR"/>
              </w:rPr>
            </w:pPr>
          </w:p>
          <w:tbl>
            <w:tblPr>
              <w:tblStyle w:val="TableGrid"/>
              <w:tblW w:w="0" w:type="auto"/>
              <w:tblLook w:val="04A0" w:firstRow="1" w:lastRow="0" w:firstColumn="1" w:lastColumn="0" w:noHBand="0" w:noVBand="1"/>
            </w:tblPr>
            <w:tblGrid>
              <w:gridCol w:w="9124"/>
            </w:tblGrid>
            <w:tr w:rsidR="0082412D" w14:paraId="3048AA8E" w14:textId="77777777">
              <w:tc>
                <w:tcPr>
                  <w:tcW w:w="9628" w:type="dxa"/>
                </w:tcPr>
                <w:p w14:paraId="1E01DC83" w14:textId="77777777" w:rsidR="0082412D" w:rsidRDefault="005D33D8">
                  <w:pPr>
                    <w:pStyle w:val="Heading4"/>
                  </w:pPr>
                  <w:r>
                    <w:t>9</w:t>
                  </w:r>
                  <w:r>
                    <w:rPr>
                      <w:rFonts w:hint="eastAsia"/>
                    </w:rPr>
                    <w:t>.</w:t>
                  </w:r>
                  <w:r>
                    <w:t>1.2.1</w:t>
                  </w:r>
                  <w:r>
                    <w:rPr>
                      <w:rFonts w:hint="eastAsia"/>
                    </w:rPr>
                    <w:tab/>
                  </w:r>
                  <w:r>
                    <w:t>Type-1 HARQ-ACK codebook in physical uplink control channel</w:t>
                  </w:r>
                </w:p>
                <w:p w14:paraId="48754244" w14:textId="77777777" w:rsidR="0082412D" w:rsidRDefault="005D33D8">
                  <w:pPr>
                    <w:keepNext/>
                    <w:keepLines/>
                    <w:spacing w:before="180"/>
                    <w:ind w:left="1134" w:hanging="1134"/>
                    <w:jc w:val="center"/>
                    <w:outlineLvl w:val="1"/>
                    <w:rPr>
                      <w:color w:val="FF0000"/>
                      <w:sz w:val="22"/>
                      <w:szCs w:val="22"/>
                    </w:rPr>
                  </w:pPr>
                  <w:r>
                    <w:rPr>
                      <w:color w:val="FF0000"/>
                      <w:sz w:val="22"/>
                      <w:szCs w:val="22"/>
                    </w:rPr>
                    <w:t>*** Unchanged parts are omitted ***</w:t>
                  </w:r>
                </w:p>
                <w:p w14:paraId="557BF8C7" w14:textId="77777777" w:rsidR="0082412D" w:rsidRDefault="005D33D8">
                  <w:pPr>
                    <w:pStyle w:val="B4"/>
                    <w:ind w:left="1135" w:firstLine="0"/>
                    <w:rPr>
                      <w:lang w:eastAsia="zh-CN"/>
                    </w:rPr>
                  </w:pPr>
                  <w:r>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1003CE7A" w14:textId="77777777" w:rsidR="0082412D" w:rsidRDefault="005D33D8">
                  <w:pPr>
                    <w:pStyle w:val="B5"/>
                    <w:ind w:left="1421" w:firstLine="400"/>
                    <w:rPr>
                      <w:lang w:eastAsia="zh-CN"/>
                    </w:rPr>
                  </w:pPr>
                  <w:r>
                    <w:rPr>
                      <w:rFonts w:hint="eastAsia"/>
                      <w:lang w:eastAsia="zh-CN"/>
                    </w:rPr>
                    <w:lastRenderedPageBreak/>
                    <w:t xml:space="preserve">if </w:t>
                  </w:r>
                  <w:r>
                    <w:rPr>
                      <w:lang w:eastAsia="zh-CN"/>
                    </w:rPr>
                    <w:t xml:space="preserve">the UE is not provided </w:t>
                  </w:r>
                  <w:r>
                    <w:rPr>
                      <w:i/>
                      <w:iCs/>
                      <w:lang w:eastAsia="zh-CN"/>
                    </w:rPr>
                    <w:t>timeDomainHARQ-BundlingType1</w:t>
                  </w:r>
                  <w:r>
                    <w:rPr>
                      <w:lang w:eastAsia="zh-CN"/>
                    </w:rPr>
                    <w:t xml:space="preserve"> and is provided </w:t>
                  </w:r>
                  <w:r>
                    <w:rPr>
                      <w:i/>
                      <w:lang w:val="en-US"/>
                    </w:rPr>
                    <w:t>tdd-</w:t>
                  </w:r>
                  <w:r>
                    <w:rPr>
                      <w:i/>
                    </w:rPr>
                    <w:t>UL-DL-</w:t>
                  </w:r>
                  <w:r>
                    <w:rPr>
                      <w:i/>
                      <w:lang w:val="en-US"/>
                    </w:rPr>
                    <w:t>ConfigurationCommon</w:t>
                  </w:r>
                  <w:r>
                    <w:t xml:space="preserve">, </w:t>
                  </w:r>
                  <w:r>
                    <w:rPr>
                      <w:lang w:eastAsia="zh-CN"/>
                    </w:rPr>
                    <w:t>or</w:t>
                  </w:r>
                  <w:r>
                    <w:t xml:space="preserve"> </w:t>
                  </w:r>
                  <w:r>
                    <w:rPr>
                      <w:i/>
                      <w:lang w:val="en-US"/>
                    </w:rPr>
                    <w:t>tdd-</w:t>
                  </w:r>
                  <w:r>
                    <w:rPr>
                      <w:i/>
                    </w:rPr>
                    <w:t>UL-DL-</w:t>
                  </w:r>
                  <w:r>
                    <w:rPr>
                      <w:i/>
                      <w:lang w:val="en-US"/>
                    </w:rPr>
                    <w:t>C</w:t>
                  </w:r>
                  <w:r>
                    <w:rPr>
                      <w:i/>
                    </w:rPr>
                    <w:t>onfiguration</w:t>
                  </w:r>
                  <w:r>
                    <w:rPr>
                      <w:i/>
                      <w:lang w:val="en-US"/>
                    </w:rPr>
                    <w:t>D</w:t>
                  </w:r>
                  <w:r>
                    <w:rPr>
                      <w:i/>
                    </w:rPr>
                    <w:t>edicated</w:t>
                  </w:r>
                  <w:r>
                    <w:rPr>
                      <w:lang w:eastAsia="zh-CN"/>
                    </w:rPr>
                    <w:t xml:space="preserve"> and</w:t>
                  </w:r>
                  <w:r>
                    <w:rPr>
                      <w:lang w:val="en-US" w:eastAsia="zh-CN"/>
                    </w:rPr>
                    <w:t>,</w:t>
                  </w:r>
                  <w:r>
                    <w:rPr>
                      <w:lang w:eastAsia="zh-CN"/>
                    </w:rPr>
                    <w:t xml:space="preserve"> </w:t>
                  </w:r>
                  <w:r>
                    <w:rPr>
                      <w:rFonts w:hint="eastAsia"/>
                      <w:lang w:eastAsia="zh-CN"/>
                    </w:rPr>
                    <w:t xml:space="preserve">for each slot </w:t>
                  </w:r>
                  <w:r>
                    <w:rPr>
                      <w:lang w:val="en-US" w:eastAsia="zh-CN"/>
                    </w:rPr>
                    <w:t xml:space="preserve">from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val="en-US" w:eastAsia="zh-CN"/>
                      </w:rPr>
                      <m:t>+1</m:t>
                    </m:r>
                  </m:oMath>
                  <w:r>
                    <w:rPr>
                      <w:rFonts w:hint="eastAsia"/>
                      <w:lang w:eastAsia="zh-CN"/>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rFonts w:hint="eastAsia"/>
                      <w:lang w:eastAsia="zh-CN"/>
                    </w:rPr>
                    <w:t>,</w:t>
                  </w:r>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t xml:space="preserve"> </w:t>
                  </w:r>
                  <w:r>
                    <w:rPr>
                      <w:rFonts w:hint="eastAsia"/>
                      <w:lang w:eastAsia="zh-CN"/>
                    </w:rPr>
                    <w:t>is configured as UL</w:t>
                  </w:r>
                  <w:r>
                    <w:rPr>
                      <w:lang w:eastAsia="zh-CN"/>
                    </w:rPr>
                    <w:t xml:space="preserve"> </w:t>
                  </w:r>
                  <w:r>
                    <w:t xml:space="preserve">by </w:t>
                  </w:r>
                  <w:r>
                    <w:rPr>
                      <w:i/>
                      <w:lang w:val="en-US"/>
                    </w:rPr>
                    <w:t>tdd-</w:t>
                  </w:r>
                  <w:r>
                    <w:rPr>
                      <w:i/>
                    </w:rPr>
                    <w:t>UL-DL-</w:t>
                  </w:r>
                  <w:r>
                    <w:rPr>
                      <w:i/>
                      <w:lang w:val="en-US"/>
                    </w:rPr>
                    <w:t>C</w:t>
                  </w:r>
                  <w:r>
                    <w:rPr>
                      <w:i/>
                    </w:rPr>
                    <w:t>onfiguration</w:t>
                  </w:r>
                  <w:r>
                    <w:rPr>
                      <w:i/>
                      <w:lang w:val="en-US"/>
                    </w:rPr>
                    <w:t>C</w:t>
                  </w:r>
                  <w:r>
                    <w:rPr>
                      <w:i/>
                    </w:rPr>
                    <w:t>ommon</w:t>
                  </w:r>
                  <w:r>
                    <w:t xml:space="preserve"> or </w:t>
                  </w:r>
                  <w:r>
                    <w:rPr>
                      <w:i/>
                      <w:lang w:val="en-US"/>
                    </w:rPr>
                    <w:t>tdd-</w:t>
                  </w:r>
                  <w:r>
                    <w:rPr>
                      <w:i/>
                    </w:rPr>
                    <w:t>UL-DL-</w:t>
                  </w:r>
                  <w:r>
                    <w:rPr>
                      <w:i/>
                      <w:lang w:val="en-US"/>
                    </w:rPr>
                    <w:t>C</w:t>
                  </w:r>
                  <w:r>
                    <w:rPr>
                      <w:i/>
                    </w:rPr>
                    <w:t>onfiguration</w:t>
                  </w:r>
                  <w:r>
                    <w:rPr>
                      <w:i/>
                      <w:lang w:val="en-US"/>
                    </w:rPr>
                    <w:t>D</w:t>
                  </w:r>
                  <w:r>
                    <w:rPr>
                      <w:i/>
                    </w:rPr>
                    <w:t>edicated</w:t>
                  </w:r>
                  <w:r>
                    <w:rPr>
                      <w:rFonts w:hint="eastAsia"/>
                      <w:i/>
                      <w:lang w:eastAsia="zh-CN"/>
                    </w:rPr>
                    <w:t xml:space="preserve"> </w:t>
                  </w:r>
                  <w:r>
                    <w:rPr>
                      <w:iCs/>
                      <w:color w:val="FF0000"/>
                      <w:lang w:eastAsia="zh-CN"/>
                    </w:rPr>
                    <w:t>or</w:t>
                  </w:r>
                  <w:r>
                    <w:rPr>
                      <w:color w:val="FF0000"/>
                      <w:lang w:eastAsia="zh-CN"/>
                    </w:rPr>
                    <w:t xml:space="preserve"> the </w:t>
                  </w:r>
                  <w:r>
                    <w:rPr>
                      <w:color w:val="FF0000"/>
                      <w:szCs w:val="22"/>
                      <w:lang w:eastAsia="zh-CN"/>
                    </w:rPr>
                    <w:t xml:space="preserve">UE does not receive the </w:t>
                  </w:r>
                  <w:r>
                    <w:rPr>
                      <w:color w:val="FF0000"/>
                    </w:rPr>
                    <w:t>PDSCH</w:t>
                  </w:r>
                  <w:r>
                    <w:rPr>
                      <w:color w:val="FF0000"/>
                      <w:szCs w:val="22"/>
                      <w:lang w:eastAsia="zh-CN"/>
                    </w:rPr>
                    <w:t xml:space="preserve"> corresponding to row</w:t>
                  </w:r>
                  <w:r>
                    <w:rPr>
                      <w:rFonts w:ascii="Cambria Math" w:hAnsi="Cambria Math"/>
                      <w:i/>
                    </w:rPr>
                    <w:t xml:space="preserve"> </w:t>
                  </w:r>
                  <m:oMath>
                    <m:r>
                      <w:rPr>
                        <w:rFonts w:ascii="Cambria Math" w:hAnsi="Cambria Math"/>
                        <w:color w:val="FF0000"/>
                      </w:rPr>
                      <m:t>r</m:t>
                    </m:r>
                  </m:oMath>
                  <w:r>
                    <w:rPr>
                      <w:color w:val="FF0000"/>
                      <w:szCs w:val="22"/>
                      <w:lang w:eastAsia="zh-CN"/>
                    </w:rPr>
                    <w:t xml:space="preserve"> </w:t>
                  </w:r>
                  <w:r>
                    <w:rPr>
                      <w:color w:val="FF0000"/>
                    </w:rPr>
                    <w:t>as described in clause 24</w:t>
                  </w:r>
                  <w:r>
                    <w:rPr>
                      <w:rFonts w:hint="eastAsia"/>
                      <w:color w:val="FF0000"/>
                      <w:lang w:eastAsia="zh-CN"/>
                    </w:rPr>
                    <w:t xml:space="preserve"> </w:t>
                  </w:r>
                  <w:r>
                    <w:rPr>
                      <w:rFonts w:hint="eastAsia"/>
                      <w:lang w:eastAsia="zh-CN"/>
                    </w:rPr>
                    <w:t>where</w:t>
                  </w:r>
                  <w:r>
                    <w:rPr>
                      <w:lang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Pr>
                      <w:rFonts w:hint="eastAsia"/>
                      <w:lang w:eastAsia="zh-CN"/>
                    </w:rPr>
                    <w:t xml:space="preserve"> is the</w:t>
                  </w:r>
                  <w:r>
                    <w:rPr>
                      <w:rFonts w:hint="eastAsia"/>
                      <w:i/>
                      <w:lang w:eastAsia="zh-CN"/>
                    </w:rPr>
                    <w:t xml:space="preserve"> k</w:t>
                  </w:r>
                  <w:r>
                    <w:rPr>
                      <w:rFonts w:hint="eastAsia"/>
                      <w:lang w:eastAsia="zh-CN"/>
                    </w:rPr>
                    <w:t xml:space="preserve">-th slot timing value 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Pr>
                      <w:rFonts w:hint="eastAsia"/>
                      <w:lang w:eastAsia="zh-CN"/>
                    </w:rPr>
                    <w:t xml:space="preserve">, </w:t>
                  </w:r>
                  <w:r>
                    <w:rPr>
                      <w:lang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Pr>
                      <w:lang w:val="en-US" w:eastAsia="zh-CN"/>
                    </w:rPr>
                    <w:t xml:space="preserve">, or </w:t>
                  </w:r>
                  <w:r>
                    <w:rPr>
                      <w:rFonts w:cs="Arial"/>
                      <w:i/>
                      <w:iCs/>
                      <w:lang w:eastAsia="zh-CN"/>
                    </w:rPr>
                    <w:t>subslotLengthForPUCCH</w:t>
                  </w:r>
                  <w:r>
                    <w:rPr>
                      <w:rFonts w:cs="Arial"/>
                      <w:lang w:val="en-US" w:eastAsia="zh-CN"/>
                    </w:rPr>
                    <w:t xml:space="preserve"> is provided for the HARQ-ACK codebook and the end of the PDSCH time resource for row</w:t>
                  </w:r>
                  <w:r>
                    <w:rPr>
                      <w:rFonts w:ascii="Cambria Math" w:hAnsi="Cambria Math"/>
                      <w:i/>
                      <w:lang w:val="en-US" w:eastAsia="zh-CN"/>
                    </w:rPr>
                    <w:t xml:space="preserve"> </w:t>
                  </w:r>
                  <m:oMath>
                    <m:r>
                      <w:rPr>
                        <w:rFonts w:ascii="Cambria Math" w:hAnsi="Cambria Math"/>
                        <w:lang w:val="en-US" w:eastAsia="zh-CN"/>
                      </w:rPr>
                      <m:t>r</m:t>
                    </m:r>
                  </m:oMath>
                  <w:r>
                    <w:rPr>
                      <w:rFonts w:cs="Arial"/>
                      <w:lang w:val="en-US" w:eastAsia="zh-CN"/>
                    </w:rPr>
                    <w:t xml:space="preserve"> is not within any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1,l</m:t>
                        </m:r>
                      </m:sub>
                    </m:sSub>
                  </m:oMath>
                  <w:r>
                    <w:rPr>
                      <w:rFonts w:cs="Arial"/>
                      <w:lang w:val="en-US" w:eastAsia="zh-CN"/>
                    </w:rPr>
                    <w:t xml:space="preserve">, </w:t>
                  </w:r>
                  <m:oMath>
                    <m:r>
                      <w:rPr>
                        <w:rFonts w:ascii="Cambria Math" w:hAnsi="Cambria Math"/>
                        <w:lang w:val="en-US"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e>
                    </m:d>
                    <m:r>
                      <w:rPr>
                        <w:rFonts w:ascii="Cambria Math" w:hAnsi="Cambria Math" w:cs="Helvetica"/>
                      </w:rPr>
                      <m:t xml:space="preserve">, </m:t>
                    </m:r>
                  </m:oMath>
                  <w:r>
                    <w:rPr>
                      <w:lang w:eastAsia="zh-CN"/>
                    </w:rPr>
                    <w:t xml:space="preserve">or if either </w:t>
                  </w:r>
                  <w:r>
                    <w:rPr>
                      <w:i/>
                      <w:iCs/>
                      <w:lang w:val="en-US"/>
                    </w:rPr>
                    <w:t>pdsch-TimeDomainAllocationListForMultiPDSCH</w:t>
                  </w:r>
                  <w:r>
                    <w:rPr>
                      <w:lang w:val="en-US"/>
                    </w:rPr>
                    <w:t xml:space="preserve"> or </w:t>
                  </w:r>
                  <w:r>
                    <w:rPr>
                      <w:i/>
                      <w:iCs/>
                      <w:lang w:val="en-US" w:eastAsia="zh-CN"/>
                    </w:rPr>
                    <w:t>pdsch-TimeDomainAllocationListForMultiPDSCH-DCI-1-3</w:t>
                  </w:r>
                  <w:r>
                    <w:rPr>
                      <w:lang w:val="en-US" w:eastAsia="zh-CN"/>
                    </w:rPr>
                    <w:t xml:space="preserve"> </w:t>
                  </w:r>
                  <w:r>
                    <w:rPr>
                      <w:lang w:val="en-US"/>
                    </w:rPr>
                    <w:t>is provided, and</w:t>
                  </w:r>
                  <w:r>
                    <w:rPr>
                      <w:lang w:eastAsia="zh-CN"/>
                    </w:rPr>
                    <w:t xml:space="preserve"> HARQ-ACK information for PDSCH </w:t>
                  </w:r>
                  <w:r>
                    <w:rPr>
                      <w:rFonts w:hint="eastAsia"/>
                      <w:lang w:eastAsia="zh-CN"/>
                    </w:rPr>
                    <w:t xml:space="preserve">time resource derived by row </w:t>
                  </w:r>
                  <m:oMath>
                    <m:r>
                      <w:rPr>
                        <w:rFonts w:ascii="Cambria Math" w:hAnsi="Cambria Math"/>
                      </w:rPr>
                      <m:t>r</m:t>
                    </m:r>
                  </m:oMath>
                  <w:r>
                    <w:t xml:space="preserve">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lang w:eastAsia="zh-CN"/>
                    </w:rPr>
                    <w:t xml:space="preserve"> cannot be provided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p>
                <w:p w14:paraId="7D14CC2C" w14:textId="77777777" w:rsidR="0082412D" w:rsidRDefault="005D33D8">
                  <w:pPr>
                    <w:pStyle w:val="B5"/>
                    <w:ind w:firstLine="400"/>
                    <w:rPr>
                      <w:lang w:eastAsia="zh-CN"/>
                    </w:rPr>
                  </w:pPr>
                  <m:oMath>
                    <m:r>
                      <w:rPr>
                        <w:rFonts w:ascii="Cambria Math" w:hAnsi="Cambria Math"/>
                      </w:rPr>
                      <m:t>R=R\r</m:t>
                    </m:r>
                  </m:oMath>
                  <w:r>
                    <w:t>;</w:t>
                  </w:r>
                </w:p>
                <w:p w14:paraId="21E9BA7C" w14:textId="77777777" w:rsidR="0082412D" w:rsidRDefault="005D33D8">
                  <w:pPr>
                    <w:pStyle w:val="B5"/>
                    <w:ind w:left="1421" w:firstLine="400"/>
                    <w:rPr>
                      <w:lang w:eastAsia="zh-CN"/>
                    </w:rPr>
                  </w:pPr>
                  <w:r>
                    <w:rPr>
                      <w:lang w:val="en-US" w:eastAsia="zh-CN"/>
                    </w:rPr>
                    <w:t xml:space="preserve">elseif </w:t>
                  </w:r>
                  <w:r>
                    <w:rPr>
                      <w:lang w:eastAsia="zh-CN"/>
                    </w:rPr>
                    <w:t xml:space="preserve">the UE is provided </w:t>
                  </w:r>
                  <w:r>
                    <w:rPr>
                      <w:i/>
                      <w:iCs/>
                      <w:lang w:eastAsia="zh-CN"/>
                    </w:rPr>
                    <w:t>timeDomainHARQ-BundlingType1</w:t>
                  </w:r>
                  <w:r>
                    <w:rPr>
                      <w:lang w:eastAsia="zh-CN"/>
                    </w:rPr>
                    <w:t xml:space="preserve"> and </w:t>
                  </w:r>
                  <w:r>
                    <w:rPr>
                      <w:i/>
                      <w:lang w:val="en-US"/>
                    </w:rPr>
                    <w:t>tdd-</w:t>
                  </w:r>
                  <w:r>
                    <w:rPr>
                      <w:i/>
                    </w:rPr>
                    <w:t>UL-DL-</w:t>
                  </w:r>
                  <w:r>
                    <w:rPr>
                      <w:i/>
                      <w:lang w:val="en-US"/>
                    </w:rPr>
                    <w:t>ConfigurationCommon</w:t>
                  </w:r>
                  <w:r>
                    <w:t xml:space="preserve">, </w:t>
                  </w:r>
                  <w:r>
                    <w:rPr>
                      <w:lang w:eastAsia="zh-CN"/>
                    </w:rPr>
                    <w:t>or</w:t>
                  </w:r>
                  <w:r>
                    <w:t xml:space="preserve"> </w:t>
                  </w:r>
                  <w:r>
                    <w:rPr>
                      <w:i/>
                      <w:lang w:val="en-US"/>
                    </w:rPr>
                    <w:t>tdd-</w:t>
                  </w:r>
                  <w:r>
                    <w:rPr>
                      <w:i/>
                    </w:rPr>
                    <w:t>UL-DL-</w:t>
                  </w:r>
                  <w:r>
                    <w:rPr>
                      <w:i/>
                      <w:lang w:val="en-US"/>
                    </w:rPr>
                    <w:t>C</w:t>
                  </w:r>
                  <w:r>
                    <w:rPr>
                      <w:i/>
                    </w:rPr>
                    <w:t>onfiguration</w:t>
                  </w:r>
                  <w:r>
                    <w:rPr>
                      <w:i/>
                      <w:lang w:val="en-US"/>
                    </w:rPr>
                    <w:t>D</w:t>
                  </w:r>
                  <w:r>
                    <w:rPr>
                      <w:i/>
                    </w:rPr>
                    <w:t>edicated</w:t>
                  </w:r>
                  <w:r>
                    <w:rPr>
                      <w:lang w:eastAsia="zh-CN"/>
                    </w:rPr>
                    <w:t xml:space="preserve"> and</w:t>
                  </w:r>
                  <w:r>
                    <w:rPr>
                      <w:lang w:val="en-US" w:eastAsia="zh-CN"/>
                    </w:rPr>
                    <w:t xml:space="preserve">, </w:t>
                  </w:r>
                  <w:r>
                    <w:rPr>
                      <w:lang w:eastAsia="zh-CN"/>
                    </w:rPr>
                    <w:t xml:space="preserve">for each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 xml:space="preserve">- </m:t>
                    </m:r>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Pr>
                      <w:rFonts w:hint="eastAsia"/>
                      <w:lang w:eastAsia="zh-CN"/>
                    </w:rPr>
                    <w:t>,</w:t>
                  </w:r>
                  <w:r>
                    <w:rPr>
                      <w:lang w:eastAsia="zh-CN"/>
                    </w:rPr>
                    <w:t xml:space="preserve"> </w:t>
                  </w:r>
                  <w:r>
                    <w:rPr>
                      <w:rFonts w:hint="eastAsia"/>
                      <w:lang w:eastAsia="zh-CN"/>
                    </w:rPr>
                    <w:t xml:space="preserve">at least one symbol of </w:t>
                  </w:r>
                  <w:r>
                    <w:rPr>
                      <w:lang w:eastAsia="zh-CN"/>
                    </w:rPr>
                    <w:t>each</w:t>
                  </w:r>
                  <w:r>
                    <w:rPr>
                      <w:rFonts w:hint="eastAsia"/>
                      <w:lang w:eastAsia="zh-CN"/>
                    </w:rPr>
                    <w:t xml:space="preserve"> PDSCH time resource derived by row </w:t>
                  </w:r>
                  <m:oMath>
                    <m:r>
                      <w:rPr>
                        <w:rFonts w:ascii="Cambria Math" w:hAnsi="Cambria Math"/>
                      </w:rPr>
                      <m:t>r</m:t>
                    </m:r>
                  </m:oMath>
                  <w:r>
                    <w:t xml:space="preserve"> </w:t>
                  </w:r>
                  <w:r>
                    <w:rPr>
                      <w:lang w:val="en-US" w:eastAsia="zh-CN"/>
                    </w:rPr>
                    <w:t xml:space="preserve">of set </w:t>
                  </w:r>
                  <m:oMath>
                    <m:r>
                      <w:rPr>
                        <w:rFonts w:ascii="Cambria Math" w:hAnsi="Cambria Math"/>
                      </w:rPr>
                      <m:t>R'</m:t>
                    </m:r>
                  </m:oMath>
                  <w:r>
                    <w:rPr>
                      <w:lang w:val="en-US" w:eastAsia="zh-CN"/>
                    </w:rPr>
                    <w:t xml:space="preserve"> </w:t>
                  </w:r>
                  <w:r>
                    <w:rPr>
                      <w:rFonts w:hint="eastAsia"/>
                      <w:lang w:eastAsia="zh-CN"/>
                    </w:rPr>
                    <w:t>is configured as UL</w:t>
                  </w:r>
                  <w:r>
                    <w:rPr>
                      <w:lang w:eastAsia="zh-CN"/>
                    </w:rPr>
                    <w:t xml:space="preserve"> </w:t>
                  </w:r>
                  <w:r>
                    <w:t xml:space="preserve">by </w:t>
                  </w:r>
                  <w:r>
                    <w:rPr>
                      <w:i/>
                      <w:lang w:val="en-US"/>
                    </w:rPr>
                    <w:t>tdd-</w:t>
                  </w:r>
                  <w:r>
                    <w:rPr>
                      <w:i/>
                    </w:rPr>
                    <w:t>UL-DL-</w:t>
                  </w:r>
                  <w:r>
                    <w:rPr>
                      <w:i/>
                      <w:lang w:val="en-US"/>
                    </w:rPr>
                    <w:t>C</w:t>
                  </w:r>
                  <w:r>
                    <w:rPr>
                      <w:i/>
                    </w:rPr>
                    <w:t>onfiguration</w:t>
                  </w:r>
                  <w:r>
                    <w:rPr>
                      <w:i/>
                      <w:lang w:val="en-US"/>
                    </w:rPr>
                    <w:t>C</w:t>
                  </w:r>
                  <w:r>
                    <w:rPr>
                      <w:i/>
                    </w:rPr>
                    <w:t>ommon</w:t>
                  </w:r>
                  <w:r>
                    <w:t xml:space="preserve"> or </w:t>
                  </w:r>
                  <w:r>
                    <w:rPr>
                      <w:i/>
                      <w:lang w:val="en-US"/>
                    </w:rPr>
                    <w:t>tdd-</w:t>
                  </w:r>
                  <w:r>
                    <w:rPr>
                      <w:i/>
                    </w:rPr>
                    <w:t>UL-DL-</w:t>
                  </w:r>
                  <w:r>
                    <w:rPr>
                      <w:i/>
                      <w:lang w:val="en-US"/>
                    </w:rPr>
                    <w:t>C</w:t>
                  </w:r>
                  <w:r>
                    <w:rPr>
                      <w:i/>
                    </w:rPr>
                    <w:t>onfiguration</w:t>
                  </w:r>
                  <w:r>
                    <w:rPr>
                      <w:i/>
                      <w:lang w:val="en-US"/>
                    </w:rPr>
                    <w:t>D</w:t>
                  </w:r>
                  <w:r>
                    <w:rPr>
                      <w:i/>
                    </w:rPr>
                    <w:t>edicated</w:t>
                  </w:r>
                  <w:r>
                    <w:rPr>
                      <w:iCs/>
                      <w:color w:val="FF0000"/>
                      <w:lang w:eastAsia="zh-CN"/>
                    </w:rPr>
                    <w:t xml:space="preserve"> or</w:t>
                  </w:r>
                  <w:r>
                    <w:rPr>
                      <w:color w:val="FF0000"/>
                      <w:lang w:eastAsia="zh-CN"/>
                    </w:rPr>
                    <w:t xml:space="preserve"> the </w:t>
                  </w:r>
                  <w:r>
                    <w:rPr>
                      <w:color w:val="FF0000"/>
                      <w:szCs w:val="22"/>
                      <w:lang w:eastAsia="zh-CN"/>
                    </w:rPr>
                    <w:t xml:space="preserve">UE does not receive the </w:t>
                  </w:r>
                  <w:r>
                    <w:rPr>
                      <w:color w:val="FF0000"/>
                    </w:rPr>
                    <w:t>PDSCH</w:t>
                  </w:r>
                  <w:r>
                    <w:rPr>
                      <w:color w:val="FF0000"/>
                      <w:szCs w:val="22"/>
                      <w:lang w:eastAsia="zh-CN"/>
                    </w:rPr>
                    <w:t xml:space="preserve"> corresponding to row</w:t>
                  </w:r>
                  <w:r>
                    <w:rPr>
                      <w:rFonts w:ascii="Cambria Math" w:hAnsi="Cambria Math"/>
                      <w:i/>
                    </w:rPr>
                    <w:t xml:space="preserve"> </w:t>
                  </w:r>
                  <m:oMath>
                    <m:r>
                      <w:rPr>
                        <w:rFonts w:ascii="Cambria Math" w:hAnsi="Cambria Math"/>
                        <w:color w:val="FF0000"/>
                      </w:rPr>
                      <m:t>r</m:t>
                    </m:r>
                  </m:oMath>
                  <w:r>
                    <w:rPr>
                      <w:color w:val="FF0000"/>
                      <w:szCs w:val="22"/>
                      <w:lang w:eastAsia="zh-CN"/>
                    </w:rPr>
                    <w:t xml:space="preserve"> </w:t>
                  </w:r>
                  <w:r>
                    <w:rPr>
                      <w:color w:val="FF0000"/>
                    </w:rPr>
                    <w:t>as described in clause 24</w:t>
                  </w:r>
                  <w:r>
                    <w:rPr>
                      <w:lang w:eastAsia="zh-CN"/>
                    </w:rPr>
                    <w:t xml:space="preserve">, and for each slot from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eastAsiaTheme="minorEastAsia" w:hAnsi="Cambria Math"/>
                            <w:i/>
                            <w:lang w:eastAsia="ko-KR"/>
                          </w:rPr>
                        </m:ctrlPr>
                      </m:sSubSupPr>
                      <m:e>
                        <m:r>
                          <w:rPr>
                            <w:rFonts w:ascii="Cambria Math" w:eastAsiaTheme="minorEastAsia" w:hAnsi="Cambria Math"/>
                            <w:lang w:eastAsia="ko-KR"/>
                          </w:rPr>
                          <m:t>N</m:t>
                        </m:r>
                        <m:ctrlPr>
                          <w:rPr>
                            <w:rFonts w:ascii="Cambria Math" w:eastAsiaTheme="minorEastAsia" w:hAnsi="Cambria Math"/>
                            <w:lang w:eastAsia="ko-KR"/>
                          </w:rPr>
                        </m:ctrlPr>
                      </m:e>
                      <m:sub>
                        <m:r>
                          <m:rPr>
                            <m:sty m:val="p"/>
                          </m:rPr>
                          <w:rPr>
                            <w:rFonts w:ascii="Cambria Math" w:eastAsiaTheme="minorEastAsia" w:hAnsi="Cambria Math"/>
                            <w:lang w:eastAsia="ko-KR"/>
                          </w:rPr>
                          <m:t>PDSCH</m:t>
                        </m:r>
                        <m:ctrlPr>
                          <w:rPr>
                            <w:rFonts w:ascii="Cambria Math" w:eastAsiaTheme="minorEastAsia" w:hAnsi="Cambria Math"/>
                            <w:lang w:eastAsia="ko-KR"/>
                          </w:rPr>
                        </m:ctrlPr>
                      </m:sub>
                      <m:sup>
                        <m:r>
                          <m:rPr>
                            <m:sty m:val="p"/>
                          </m:rPr>
                          <w:rPr>
                            <w:rFonts w:ascii="Cambria Math" w:eastAsiaTheme="minorEastAsia" w:hAnsi="Cambria Math"/>
                            <w:lang w:eastAsia="ko-KR"/>
                          </w:rPr>
                          <m:t>repeat,max</m:t>
                        </m:r>
                      </m:sup>
                    </m:sSubSup>
                    <m:r>
                      <w:rPr>
                        <w:rFonts w:ascii="Cambria Math" w:hAnsi="Cambria Math"/>
                        <w:lang w:val="en-US" w:eastAsia="zh-CN"/>
                      </w:rPr>
                      <m:t>+1</m:t>
                    </m:r>
                  </m:oMath>
                  <w:r>
                    <w:rPr>
                      <w:rFonts w:eastAsiaTheme="minorEastAsia" w:hint="eastAsia"/>
                      <w:lang w:val="en-US" w:eastAsia="ko-KR"/>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rPr>
                      <w:rFonts w:eastAsiaTheme="minorEastAsia" w:hint="eastAsia"/>
                      <w:lang w:eastAsia="ko-KR"/>
                    </w:rPr>
                    <w:t xml:space="preserve"> of set </w:t>
                  </w:r>
                  <w:r>
                    <w:rPr>
                      <w:rFonts w:eastAsiaTheme="minorEastAsia"/>
                      <w:i/>
                      <w:lang w:eastAsia="ko-KR"/>
                    </w:rPr>
                    <w:t>R</w:t>
                  </w:r>
                  <w:r>
                    <w:rPr>
                      <w:rFonts w:eastAsiaTheme="minorEastAsia"/>
                      <w:lang w:eastAsia="ko-KR"/>
                    </w:rPr>
                    <w:t xml:space="preserve"> </w:t>
                  </w:r>
                  <w:r>
                    <w:rPr>
                      <w:rFonts w:hint="eastAsia"/>
                      <w:lang w:eastAsia="zh-CN"/>
                    </w:rPr>
                    <w:t xml:space="preserve">is </w:t>
                  </w:r>
                  <w:r>
                    <w:rPr>
                      <w:lang w:eastAsia="zh-CN"/>
                    </w:rPr>
                    <w:t>configured</w:t>
                  </w:r>
                  <w:r>
                    <w:rPr>
                      <w:rFonts w:hint="eastAsia"/>
                      <w:lang w:eastAsia="zh-CN"/>
                    </w:rPr>
                    <w:t xml:space="preserve"> as </w:t>
                  </w:r>
                  <w:r>
                    <w:rPr>
                      <w:lang w:eastAsia="zh-CN"/>
                    </w:rPr>
                    <w:t xml:space="preserve">UL </w:t>
                  </w:r>
                  <w:r>
                    <w:t xml:space="preserve">by </w:t>
                  </w:r>
                  <w:r>
                    <w:rPr>
                      <w:i/>
                      <w:lang w:val="en-US"/>
                    </w:rPr>
                    <w:t>tdd-</w:t>
                  </w:r>
                  <w:r>
                    <w:rPr>
                      <w:i/>
                    </w:rPr>
                    <w:t>UL-DL-</w:t>
                  </w:r>
                  <w:r>
                    <w:rPr>
                      <w:i/>
                      <w:lang w:val="en-US"/>
                    </w:rPr>
                    <w:t>C</w:t>
                  </w:r>
                  <w:r>
                    <w:rPr>
                      <w:i/>
                    </w:rPr>
                    <w:t>onfiguration</w:t>
                  </w:r>
                  <w:r>
                    <w:rPr>
                      <w:i/>
                      <w:lang w:val="en-US"/>
                    </w:rPr>
                    <w:t>C</w:t>
                  </w:r>
                  <w:r>
                    <w:rPr>
                      <w:i/>
                    </w:rPr>
                    <w:t>ommon</w:t>
                  </w:r>
                  <w:r>
                    <w:t xml:space="preserve"> or </w:t>
                  </w:r>
                  <w:r>
                    <w:rPr>
                      <w:i/>
                      <w:lang w:val="en-US"/>
                    </w:rPr>
                    <w:t>tdd-</w:t>
                  </w:r>
                  <w:r>
                    <w:rPr>
                      <w:i/>
                    </w:rPr>
                    <w:t>UL-DL-</w:t>
                  </w:r>
                  <w:r>
                    <w:rPr>
                      <w:i/>
                      <w:lang w:val="en-US"/>
                    </w:rPr>
                    <w:t>C</w:t>
                  </w:r>
                  <w:r>
                    <w:rPr>
                      <w:i/>
                    </w:rPr>
                    <w:t>onfiguration</w:t>
                  </w:r>
                  <w:r>
                    <w:rPr>
                      <w:i/>
                      <w:lang w:val="en-US"/>
                    </w:rPr>
                    <w:t>D</w:t>
                  </w:r>
                  <w:r>
                    <w:rPr>
                      <w:i/>
                    </w:rPr>
                    <w:t>edicated</w:t>
                  </w:r>
                  <w:r>
                    <w:rPr>
                      <w:lang w:eastAsia="zh-CN"/>
                    </w:rPr>
                    <w:t xml:space="preserve"> </w:t>
                  </w:r>
                  <w:r>
                    <w:rPr>
                      <w:iCs/>
                      <w:color w:val="FF0000"/>
                      <w:lang w:eastAsia="zh-CN"/>
                    </w:rPr>
                    <w:t>or</w:t>
                  </w:r>
                  <w:r>
                    <w:rPr>
                      <w:color w:val="FF0000"/>
                      <w:lang w:eastAsia="zh-CN"/>
                    </w:rPr>
                    <w:t xml:space="preserve"> the </w:t>
                  </w:r>
                  <w:r>
                    <w:rPr>
                      <w:color w:val="FF0000"/>
                      <w:szCs w:val="22"/>
                      <w:lang w:eastAsia="zh-CN"/>
                    </w:rPr>
                    <w:t xml:space="preserve">UE does not receive the </w:t>
                  </w:r>
                  <w:r>
                    <w:rPr>
                      <w:color w:val="FF0000"/>
                    </w:rPr>
                    <w:t>PDSCH</w:t>
                  </w:r>
                  <w:r>
                    <w:rPr>
                      <w:color w:val="FF0000"/>
                      <w:szCs w:val="22"/>
                      <w:lang w:eastAsia="zh-CN"/>
                    </w:rPr>
                    <w:t xml:space="preserve"> corresponding to row</w:t>
                  </w:r>
                  <w:r>
                    <w:rPr>
                      <w:rFonts w:ascii="Cambria Math" w:hAnsi="Cambria Math"/>
                      <w:i/>
                    </w:rPr>
                    <w:t xml:space="preserve"> </w:t>
                  </w:r>
                  <m:oMath>
                    <m:r>
                      <w:rPr>
                        <w:rFonts w:ascii="Cambria Math" w:hAnsi="Cambria Math"/>
                        <w:color w:val="FF0000"/>
                      </w:rPr>
                      <m:t>r</m:t>
                    </m:r>
                  </m:oMath>
                  <w:r>
                    <w:rPr>
                      <w:color w:val="FF0000"/>
                      <w:szCs w:val="22"/>
                      <w:lang w:eastAsia="zh-CN"/>
                    </w:rPr>
                    <w:t xml:space="preserve"> </w:t>
                  </w:r>
                  <w:r>
                    <w:rPr>
                      <w:color w:val="FF0000"/>
                    </w:rPr>
                    <w:t xml:space="preserve">as described in clause 24 </w:t>
                  </w:r>
                  <w:r>
                    <w:rPr>
                      <w:lang w:eastAsia="zh-CN"/>
                    </w:rPr>
                    <w:t xml:space="preserve">if the row </w:t>
                  </w:r>
                  <m:oMath>
                    <m:r>
                      <w:rPr>
                        <w:rFonts w:ascii="Cambria Math" w:hAnsi="Cambria Math"/>
                      </w:rPr>
                      <m:t>r</m:t>
                    </m:r>
                  </m:oMath>
                  <w:r>
                    <w:rPr>
                      <w:lang w:eastAsia="zh-CN"/>
                    </w:rPr>
                    <w:t xml:space="preserve"> of set </w:t>
                  </w:r>
                  <w:r>
                    <w:rPr>
                      <w:i/>
                      <w:lang w:eastAsia="zh-CN"/>
                    </w:rPr>
                    <w:t>R</w:t>
                  </w:r>
                  <w:r>
                    <w:rPr>
                      <w:lang w:eastAsia="zh-CN"/>
                    </w:rPr>
                    <w:t xml:space="preserve"> belongs to time domain resource allocation table configured for DCI format 1_2,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r>
                      <w:rPr>
                        <w:rFonts w:ascii="Cambria Math" w:hAnsi="Cambria Math" w:cs="Helvetica"/>
                      </w:rPr>
                      <m:t>-1</m:t>
                    </m:r>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sSub>
                              <m:sSubPr>
                                <m:ctrlPr>
                                  <w:rPr>
                                    <w:rFonts w:ascii="Cambria Math" w:hAnsi="Cambria Math"/>
                                    <w:i/>
                                  </w:rPr>
                                </m:ctrlPr>
                              </m:sSubPr>
                              <m:e>
                                <m:r>
                                  <w:rPr>
                                    <w:rFonts w:ascii="Cambria Math" w:hAnsi="Cambria Math"/>
                                  </w:rPr>
                                  <m:t>K</m:t>
                                </m:r>
                              </m:e>
                              <m:sub>
                                <m:r>
                                  <m:rPr>
                                    <m:nor/>
                                  </m:rPr>
                                  <w:rPr>
                                    <w:rFonts w:ascii="Cambria Math"/>
                                  </w:rPr>
                                  <m:t>0</m:t>
                                </m:r>
                                <m:ctrlPr>
                                  <w:rPr>
                                    <w:rFonts w:ascii="Cambria Math" w:hAnsi="Cambria Math"/>
                                  </w:rPr>
                                </m:ctrlPr>
                              </m:sub>
                            </m:sSub>
                          </m:lim>
                        </m:limLow>
                      </m:fName>
                      <m:e>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e>
                    </m:func>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t xml:space="preserve">, and </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oMath>
                  <w:r>
                    <w:t xml:space="preserve"> is the cardinality of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rPr>
                      <w:rFonts w:hint="eastAsia"/>
                      <w:lang w:eastAsia="zh-CN"/>
                    </w:rPr>
                    <w:t>.</w:t>
                  </w:r>
                </w:p>
                <w:p w14:paraId="1EA3DC53" w14:textId="77777777" w:rsidR="0082412D" w:rsidRDefault="005D33D8">
                  <w:pPr>
                    <w:pStyle w:val="B5"/>
                    <w:ind w:firstLine="400"/>
                  </w:pPr>
                  <m:oMath>
                    <m:r>
                      <w:rPr>
                        <w:rFonts w:ascii="Cambria Math" w:hAnsi="Cambria Math"/>
                      </w:rPr>
                      <m:t>R=R\r</m:t>
                    </m:r>
                  </m:oMath>
                  <w:r>
                    <w:t>;</w:t>
                  </w:r>
                </w:p>
                <w:p w14:paraId="0F481540" w14:textId="77777777" w:rsidR="0082412D" w:rsidRDefault="005D33D8">
                  <w:pPr>
                    <w:pStyle w:val="B5"/>
                    <w:ind w:firstLine="400"/>
                    <w:rPr>
                      <w:lang w:eastAsia="zh-CN"/>
                    </w:rPr>
                  </w:pPr>
                  <m:oMath>
                    <m:r>
                      <w:rPr>
                        <w:rFonts w:ascii="Cambria Math" w:hAnsi="Cambria Math"/>
                      </w:rPr>
                      <m:t>R'=R'\r</m:t>
                    </m:r>
                  </m:oMath>
                  <w:r>
                    <w:t>;</w:t>
                  </w:r>
                </w:p>
                <w:p w14:paraId="5B63FB76" w14:textId="77777777" w:rsidR="0082412D" w:rsidRDefault="005D33D8">
                  <w:pPr>
                    <w:pStyle w:val="B5"/>
                    <w:ind w:left="1419" w:firstLine="400"/>
                    <w:rPr>
                      <w:lang w:eastAsia="zh-CN"/>
                    </w:rPr>
                  </w:pPr>
                  <w:r>
                    <w:rPr>
                      <w:lang w:eastAsia="zh-CN"/>
                    </w:rPr>
                    <w:t>else</w:t>
                  </w:r>
                </w:p>
                <w:p w14:paraId="25B2B516" w14:textId="77777777" w:rsidR="0082412D" w:rsidRDefault="005D33D8">
                  <w:pPr>
                    <w:pStyle w:val="B5"/>
                    <w:ind w:firstLine="400"/>
                    <w:rPr>
                      <w:lang w:eastAsia="zh-CN"/>
                    </w:rPr>
                  </w:pPr>
                  <m:oMath>
                    <m:r>
                      <w:rPr>
                        <w:rFonts w:ascii="Cambria Math" w:hAnsi="Cambria Math"/>
                      </w:rPr>
                      <m:t>r=r+1</m:t>
                    </m:r>
                  </m:oMath>
                  <w:r>
                    <w:rPr>
                      <w:lang w:eastAsia="zh-CN"/>
                    </w:rPr>
                    <w:t xml:space="preserve">; </w:t>
                  </w:r>
                </w:p>
                <w:p w14:paraId="53D9D0F4" w14:textId="77777777" w:rsidR="0082412D" w:rsidRDefault="005D33D8">
                  <w:pPr>
                    <w:pStyle w:val="B5"/>
                    <w:ind w:left="1138" w:firstLine="400"/>
                    <w:rPr>
                      <w:lang w:eastAsia="zh-CN"/>
                    </w:rPr>
                  </w:pPr>
                  <w:r>
                    <w:rPr>
                      <w:lang w:eastAsia="zh-CN"/>
                    </w:rPr>
                    <w:t>end if</w:t>
                  </w:r>
                </w:p>
                <w:p w14:paraId="6631F0D0" w14:textId="77777777" w:rsidR="0082412D" w:rsidRDefault="005D33D8">
                  <w:pPr>
                    <w:pStyle w:val="B4"/>
                    <w:ind w:left="1135" w:firstLine="0"/>
                    <w:rPr>
                      <w:lang w:eastAsia="zh-CN"/>
                    </w:rPr>
                  </w:pPr>
                  <w:r>
                    <w:rPr>
                      <w:rFonts w:hint="eastAsia"/>
                      <w:lang w:eastAsia="zh-CN"/>
                    </w:rPr>
                    <w:t>end while</w:t>
                  </w:r>
                </w:p>
                <w:p w14:paraId="24F0430A" w14:textId="77777777" w:rsidR="0082412D" w:rsidRDefault="005D33D8">
                  <w:pPr>
                    <w:keepNext/>
                    <w:keepLines/>
                    <w:spacing w:before="180"/>
                    <w:ind w:left="1134" w:hanging="1134"/>
                    <w:jc w:val="center"/>
                    <w:outlineLvl w:val="1"/>
                    <w:rPr>
                      <w:b/>
                      <w:bCs/>
                      <w:lang w:eastAsia="ko-KR"/>
                    </w:rPr>
                  </w:pPr>
                  <w:r>
                    <w:rPr>
                      <w:color w:val="FF0000"/>
                      <w:sz w:val="22"/>
                      <w:szCs w:val="22"/>
                    </w:rPr>
                    <w:t>*** Unchanged parts are omitted ***</w:t>
                  </w:r>
                </w:p>
              </w:tc>
            </w:tr>
          </w:tbl>
          <w:p w14:paraId="6EC3CDD8" w14:textId="77777777" w:rsidR="0082412D" w:rsidRDefault="0082412D">
            <w:pPr>
              <w:spacing w:line="360" w:lineRule="auto"/>
              <w:jc w:val="both"/>
              <w:rPr>
                <w:b/>
                <w:bCs/>
                <w:lang w:eastAsia="ko-KR"/>
              </w:rPr>
            </w:pPr>
          </w:p>
          <w:p w14:paraId="68BCC383" w14:textId="77777777" w:rsidR="0082412D" w:rsidRDefault="005D33D8">
            <w:pPr>
              <w:contextualSpacing/>
              <w:jc w:val="both"/>
              <w:rPr>
                <w:b/>
                <w:bCs/>
                <w:lang w:val="en-GB" w:eastAsia="ko-KR"/>
              </w:rPr>
            </w:pPr>
            <w:r>
              <w:rPr>
                <w:b/>
                <w:bCs/>
                <w:lang w:eastAsia="ko-KR"/>
              </w:rPr>
              <w:t xml:space="preserve">Proposal 6: For low band carrier aggregation via switching, if a SPS PDSCH </w:t>
            </w:r>
            <w:r>
              <w:rPr>
                <w:b/>
                <w:bCs/>
                <w:lang w:val="en-GB" w:eastAsia="ko-KR"/>
              </w:rPr>
              <w:t xml:space="preserve">reception on a serving cell </w:t>
            </w:r>
            <w:r>
              <w:rPr>
                <w:b/>
                <w:bCs/>
                <w:lang w:eastAsia="ko-KR"/>
              </w:rPr>
              <w:t xml:space="preserve">overlaps with the non-operation period of the serving cell or the switching gap, the UE does not transmit HARQ-ACK for the SPS PDSCH </w:t>
            </w:r>
            <w:r>
              <w:rPr>
                <w:b/>
                <w:bCs/>
                <w:lang w:val="en-GB" w:eastAsia="ko-KR"/>
              </w:rPr>
              <w:t>reception</w:t>
            </w:r>
            <w:r>
              <w:rPr>
                <w:b/>
                <w:bCs/>
                <w:lang w:eastAsia="ko-KR"/>
              </w:rPr>
              <w:t>.</w:t>
            </w:r>
            <w:r>
              <w:rPr>
                <w:b/>
                <w:bCs/>
                <w:lang w:val="en-GB" w:eastAsia="ko-KR"/>
              </w:rPr>
              <w:t xml:space="preserve"> Adopt TP#3 for TS 38.213 clause 9.1.2.</w:t>
            </w:r>
          </w:p>
          <w:p w14:paraId="2CA57619" w14:textId="77777777" w:rsidR="0082412D" w:rsidRDefault="0082412D">
            <w:pPr>
              <w:contextualSpacing/>
              <w:jc w:val="both"/>
              <w:rPr>
                <w:b/>
                <w:bCs/>
                <w:lang w:val="en-GB" w:eastAsia="ko-KR"/>
              </w:rPr>
            </w:pPr>
          </w:p>
          <w:p w14:paraId="62B05A12" w14:textId="77777777" w:rsidR="0082412D" w:rsidRDefault="005D33D8">
            <w:pPr>
              <w:spacing w:line="360" w:lineRule="auto"/>
              <w:contextualSpacing/>
              <w:jc w:val="both"/>
              <w:rPr>
                <w:b/>
                <w:bCs/>
                <w:lang w:val="en-GB" w:eastAsia="ko-KR"/>
              </w:rPr>
            </w:pPr>
            <w:r>
              <w:rPr>
                <w:b/>
                <w:bCs/>
                <w:lang w:val="en-GB" w:eastAsia="ko-KR"/>
              </w:rPr>
              <w:t>TP#3</w:t>
            </w:r>
          </w:p>
          <w:p w14:paraId="227C5F33" w14:textId="77777777" w:rsidR="0082412D" w:rsidRDefault="005D33D8">
            <w:pPr>
              <w:spacing w:line="360" w:lineRule="auto"/>
              <w:contextualSpacing/>
              <w:jc w:val="both"/>
              <w:rPr>
                <w:b/>
                <w:i/>
              </w:rPr>
            </w:pPr>
            <w:r>
              <w:rPr>
                <w:b/>
                <w:i/>
              </w:rPr>
              <w:t xml:space="preserve">Reason for change: </w:t>
            </w:r>
            <w:r>
              <w:rPr>
                <w:bCs/>
                <w:iCs/>
              </w:rPr>
              <w:t>Type-1 HARQ-ACK codebook size is unnecessarily increased without considering the unavailable SPS PDSCH due to LB-CA switching, as a consequence, the spetrum effiency would unnecessarily decrease and UE power consumption would unnecessarily increase.</w:t>
            </w:r>
            <w:r>
              <w:rPr>
                <w:b/>
                <w:i/>
              </w:rPr>
              <w:t xml:space="preserve">  </w:t>
            </w:r>
          </w:p>
          <w:p w14:paraId="185CE845" w14:textId="77777777" w:rsidR="0082412D" w:rsidRDefault="005D33D8">
            <w:pPr>
              <w:spacing w:line="360" w:lineRule="auto"/>
              <w:contextualSpacing/>
              <w:jc w:val="both"/>
              <w:rPr>
                <w:lang w:val="en-GB" w:eastAsia="ko-KR"/>
              </w:rPr>
            </w:pPr>
            <w:r>
              <w:rPr>
                <w:b/>
                <w:i/>
              </w:rPr>
              <w:t xml:space="preserve">Summary of change: </w:t>
            </w:r>
            <w:r>
              <w:rPr>
                <w:bCs/>
                <w:iCs/>
              </w:rPr>
              <w:t>Exclude unavailable SPS PDSCH due to LB-CA switching for Type-1 HARQ-ACK codebook</w:t>
            </w:r>
            <w:r>
              <w:rPr>
                <w:lang w:val="en-GB" w:eastAsia="ko-KR"/>
              </w:rPr>
              <w:t>.</w:t>
            </w:r>
          </w:p>
          <w:p w14:paraId="3F475025" w14:textId="77777777" w:rsidR="0082412D" w:rsidRDefault="005D33D8">
            <w:pPr>
              <w:spacing w:line="360" w:lineRule="auto"/>
              <w:contextualSpacing/>
              <w:jc w:val="both"/>
              <w:rPr>
                <w:rFonts w:eastAsia="SimSun"/>
                <w:b/>
                <w:i/>
              </w:rPr>
            </w:pPr>
            <w:r>
              <w:rPr>
                <w:b/>
                <w:i/>
              </w:rPr>
              <w:t xml:space="preserve">Consequences if not approved: </w:t>
            </w:r>
            <w:r>
              <w:rPr>
                <w:bCs/>
                <w:iCs/>
              </w:rPr>
              <w:t>The size of</w:t>
            </w:r>
            <w:r>
              <w:rPr>
                <w:b/>
                <w:i/>
              </w:rPr>
              <w:t xml:space="preserve"> </w:t>
            </w:r>
            <w:r>
              <w:rPr>
                <w:bCs/>
                <w:iCs/>
              </w:rPr>
              <w:t>Type-1 HARQ-ACK codebook and the UE power consumption for transmiting a PUCCH with the Type-1 HARQ-ACK codebook would unnecessarily increase.</w:t>
            </w:r>
          </w:p>
          <w:p w14:paraId="2DDA744F" w14:textId="77777777" w:rsidR="0082412D" w:rsidRDefault="0082412D">
            <w:pPr>
              <w:spacing w:line="360" w:lineRule="auto"/>
              <w:contextualSpacing/>
              <w:jc w:val="both"/>
              <w:rPr>
                <w:lang w:val="en-GB" w:eastAsia="ko-KR"/>
              </w:rPr>
            </w:pPr>
          </w:p>
          <w:tbl>
            <w:tblPr>
              <w:tblStyle w:val="TableGrid"/>
              <w:tblW w:w="0" w:type="auto"/>
              <w:tblLook w:val="04A0" w:firstRow="1" w:lastRow="0" w:firstColumn="1" w:lastColumn="0" w:noHBand="0" w:noVBand="1"/>
            </w:tblPr>
            <w:tblGrid>
              <w:gridCol w:w="9124"/>
            </w:tblGrid>
            <w:tr w:rsidR="0082412D" w14:paraId="229291F8" w14:textId="77777777">
              <w:tc>
                <w:tcPr>
                  <w:tcW w:w="9628" w:type="dxa"/>
                </w:tcPr>
                <w:p w14:paraId="30ACBE83" w14:textId="77777777" w:rsidR="0082412D" w:rsidRDefault="005D33D8">
                  <w:pPr>
                    <w:pStyle w:val="Heading3"/>
                    <w:ind w:left="1000" w:hanging="400"/>
                  </w:pPr>
                  <w:r>
                    <w:lastRenderedPageBreak/>
                    <w:t>9.1.2</w:t>
                  </w:r>
                  <w:r>
                    <w:tab/>
                    <w:t>Type-1 HARQ-ACK codebook determination</w:t>
                  </w:r>
                </w:p>
                <w:p w14:paraId="6E1569D3" w14:textId="77777777" w:rsidR="0082412D" w:rsidRDefault="005D33D8">
                  <w:pPr>
                    <w:keepNext/>
                    <w:keepLines/>
                    <w:spacing w:before="180"/>
                    <w:ind w:left="1134" w:hanging="1134"/>
                    <w:jc w:val="center"/>
                    <w:outlineLvl w:val="1"/>
                    <w:rPr>
                      <w:color w:val="FF0000"/>
                      <w:sz w:val="22"/>
                      <w:szCs w:val="22"/>
                    </w:rPr>
                  </w:pPr>
                  <w:r>
                    <w:rPr>
                      <w:color w:val="FF0000"/>
                      <w:sz w:val="22"/>
                      <w:szCs w:val="22"/>
                    </w:rPr>
                    <w:t>*** Unchanged parts are omitted ***</w:t>
                  </w:r>
                </w:p>
                <w:p w14:paraId="4689B35F" w14:textId="77777777" w:rsidR="0082412D" w:rsidRDefault="005D33D8">
                  <w:pPr>
                    <w:jc w:val="both"/>
                  </w:pPr>
                  <w:r>
                    <w:t>In the following pseudo-code, SPS PDSCH receptions associated with a SPS PDSCH configuration are activated by a DCI format with CRC scrambled by a CS-RNTI or by a DCI format with CRC scrambled by a G-CS-RNTI.</w:t>
                  </w:r>
                </w:p>
                <w:p w14:paraId="2BB316C2" w14:textId="77777777" w:rsidR="0082412D" w:rsidRDefault="005D33D8">
                  <w:pPr>
                    <w:jc w:val="both"/>
                  </w:pPr>
                  <w:r>
                    <w:rPr>
                      <w:rFonts w:hint="eastAsia"/>
                    </w:rPr>
                    <w:t xml:space="preserve">Set </w:t>
                  </w:r>
                  <m:oMath>
                    <m:sSubSup>
                      <m:sSubSupPr>
                        <m:ctrlPr>
                          <w:rPr>
                            <w:rFonts w:ascii="Cambria Math" w:hAnsi="Cambria Math" w:cs="Arial"/>
                            <w:i/>
                          </w:rPr>
                        </m:ctrlPr>
                      </m:sSubSupPr>
                      <m:e>
                        <m:r>
                          <w:rPr>
                            <w:rFonts w:ascii="Cambria Math" w:hAnsi="Cambria Math" w:cs="Arial"/>
                          </w:rPr>
                          <m:t>N</m:t>
                        </m:r>
                      </m:e>
                      <m:sub>
                        <m:r>
                          <m:rPr>
                            <m:sty m:val="p"/>
                          </m:rPr>
                          <w:rPr>
                            <w:rFonts w:ascii="Cambria Math" w:hAnsi="Cambria Math" w:cs="Arial"/>
                          </w:rPr>
                          <m:t>cells</m:t>
                        </m:r>
                      </m:sub>
                      <m:sup>
                        <m:r>
                          <m:rPr>
                            <m:sty m:val="p"/>
                          </m:rPr>
                          <w:rPr>
                            <w:rFonts w:ascii="Cambria Math" w:hAnsi="Cambria Math" w:cs="Arial"/>
                          </w:rPr>
                          <m:t>DL</m:t>
                        </m:r>
                      </m:sup>
                    </m:sSubSup>
                  </m:oMath>
                  <w:r>
                    <w:t xml:space="preserve"> to the number of serving cells configured to the UE</w:t>
                  </w:r>
                </w:p>
                <w:p w14:paraId="107CE2C0" w14:textId="77777777" w:rsidR="0082412D" w:rsidRDefault="005D33D8">
                  <w:pPr>
                    <w:jc w:val="both"/>
                  </w:pPr>
                  <w:r>
                    <w:rPr>
                      <w:rFonts w:hint="eastAsia"/>
                    </w:rPr>
                    <w:t xml:space="preserve">Set </w:t>
                  </w:r>
                  <m:oMath>
                    <m:sSubSup>
                      <m:sSubSupPr>
                        <m:ctrlPr>
                          <w:rPr>
                            <w:rFonts w:ascii="Cambria Math" w:hAnsi="Cambria Math" w:cs="Arial"/>
                            <w:i/>
                          </w:rPr>
                        </m:ctrlPr>
                      </m:sSubSupPr>
                      <m:e>
                        <m:r>
                          <w:rPr>
                            <w:rFonts w:ascii="Cambria Math" w:hAnsi="Cambria Math" w:cs="Arial"/>
                          </w:rPr>
                          <m:t>N</m:t>
                        </m:r>
                      </m:e>
                      <m:sub>
                        <m:r>
                          <m:rPr>
                            <m:sty m:val="p"/>
                          </m:rPr>
                          <w:rPr>
                            <w:rFonts w:ascii="Cambria Math" w:hAnsi="Cambria Math" w:cs="Arial"/>
                          </w:rPr>
                          <m:t>c</m:t>
                        </m:r>
                      </m:sub>
                      <m:sup>
                        <m:r>
                          <m:rPr>
                            <m:sty m:val="p"/>
                          </m:rPr>
                          <w:rPr>
                            <w:rFonts w:ascii="Cambria Math" w:hAnsi="Cambria Math" w:cs="Arial"/>
                          </w:rPr>
                          <m:t>SPS</m:t>
                        </m:r>
                      </m:sup>
                    </m:sSubSup>
                  </m:oMath>
                  <w:r>
                    <w:t xml:space="preserve"> to the number of SPS PDSCH configurations configured to the UE for serving cell </w:t>
                  </w:r>
                  <m:oMath>
                    <m:r>
                      <w:rPr>
                        <w:rFonts w:ascii="Cambria Math" w:hAnsi="Cambria Math" w:cs="Arial"/>
                      </w:rPr>
                      <m:t>c</m:t>
                    </m:r>
                  </m:oMath>
                </w:p>
                <w:p w14:paraId="2213A429" w14:textId="77777777" w:rsidR="0082412D" w:rsidRDefault="005D33D8">
                  <w:pPr>
                    <w:jc w:val="both"/>
                  </w:pPr>
                  <w:r>
                    <w:rPr>
                      <w:rFonts w:hint="eastAsia"/>
                    </w:rPr>
                    <w:t xml:space="preserve">Set </w:t>
                  </w:r>
                  <m:oMath>
                    <m:sSubSup>
                      <m:sSubSupPr>
                        <m:ctrlPr>
                          <w:rPr>
                            <w:rFonts w:ascii="Cambria Math" w:hAnsi="Cambria Math" w:cs="Arial"/>
                            <w:i/>
                          </w:rPr>
                        </m:ctrlPr>
                      </m:sSubSupPr>
                      <m:e>
                        <m:r>
                          <w:rPr>
                            <w:rFonts w:ascii="Cambria Math" w:hAnsi="Cambria Math" w:cs="Arial"/>
                          </w:rPr>
                          <m:t>N</m:t>
                        </m:r>
                      </m:e>
                      <m:sub>
                        <m:r>
                          <m:rPr>
                            <m:sty m:val="p"/>
                          </m:rPr>
                          <w:rPr>
                            <w:rFonts w:ascii="Cambria Math" w:hAnsi="Cambria Math" w:cs="Arial"/>
                          </w:rPr>
                          <m:t>c</m:t>
                        </m:r>
                      </m:sub>
                      <m:sup>
                        <m:r>
                          <m:rPr>
                            <m:sty m:val="p"/>
                          </m:rPr>
                          <w:rPr>
                            <w:rFonts w:ascii="Cambria Math" w:hAnsi="Cambria Math" w:cs="Arial"/>
                          </w:rPr>
                          <m:t>DL</m:t>
                        </m:r>
                      </m:sup>
                    </m:sSubSup>
                  </m:oMath>
                  <w:r>
                    <w:t xml:space="preserve"> to the number of DL slots for SPS PDSCH receptions on serving cell </w:t>
                  </w:r>
                  <m:oMath>
                    <m:r>
                      <w:rPr>
                        <w:rFonts w:ascii="Cambria Math" w:hAnsi="Cambria Math" w:cs="Arial"/>
                      </w:rPr>
                      <m:t>c</m:t>
                    </m:r>
                  </m:oMath>
                  <w:r>
                    <w:t xml:space="preserve"> with HARQ-ACK information multiplexed on the PUCCH</w:t>
                  </w:r>
                </w:p>
                <w:p w14:paraId="668D8C83" w14:textId="77777777" w:rsidR="0082412D" w:rsidRDefault="005D33D8">
                  <w:pPr>
                    <w:jc w:val="both"/>
                  </w:pPr>
                  <w:r>
                    <w:rPr>
                      <w:rFonts w:hint="eastAsia"/>
                    </w:rPr>
                    <w:t xml:space="preserve">Set </w:t>
                  </w:r>
                  <m:oMath>
                    <m:r>
                      <w:rPr>
                        <w:rFonts w:ascii="Cambria Math" w:hAnsi="Cambria Math" w:cs="Arial"/>
                      </w:rPr>
                      <m:t>j</m:t>
                    </m:r>
                    <m:r>
                      <w:rPr>
                        <w:rFonts w:ascii="Cambria Math" w:cs="Arial"/>
                      </w:rPr>
                      <m:t>=0</m:t>
                    </m:r>
                  </m:oMath>
                  <w:r>
                    <w:t xml:space="preserve"> – HARQ-ACK information bit index</w:t>
                  </w:r>
                </w:p>
                <w:p w14:paraId="5F5472B4" w14:textId="77777777" w:rsidR="0082412D" w:rsidRDefault="005D33D8">
                  <w:pPr>
                    <w:jc w:val="both"/>
                  </w:pPr>
                  <w:r>
                    <w:t>S</w:t>
                  </w:r>
                  <w:r>
                    <w:rPr>
                      <w:rFonts w:hint="eastAsia"/>
                    </w:rPr>
                    <w:t xml:space="preserve">et </w:t>
                  </w:r>
                  <m:oMath>
                    <m:r>
                      <w:rPr>
                        <w:rFonts w:ascii="Cambria Math" w:hAnsi="Cambria Math" w:cs="Arial"/>
                      </w:rPr>
                      <m:t>c</m:t>
                    </m:r>
                    <m:r>
                      <w:rPr>
                        <w:rFonts w:ascii="Cambria Math" w:cs="Arial"/>
                      </w:rPr>
                      <m:t>=0</m:t>
                    </m:r>
                  </m:oMath>
                  <w:r>
                    <w:rPr>
                      <w:rFonts w:hint="eastAsia"/>
                    </w:rPr>
                    <w:t xml:space="preserve"> </w:t>
                  </w:r>
                  <w:r>
                    <w:t>–</w:t>
                  </w:r>
                  <w:r>
                    <w:rPr>
                      <w:rFonts w:hint="eastAsia"/>
                    </w:rPr>
                    <w:t xml:space="preserve"> </w:t>
                  </w:r>
                  <w:r>
                    <w:t xml:space="preserve">serving </w:t>
                  </w:r>
                  <w:r>
                    <w:rPr>
                      <w:rFonts w:hint="eastAsia"/>
                    </w:rPr>
                    <w:t xml:space="preserve">cell index: lower indexes </w:t>
                  </w:r>
                  <w:r>
                    <w:t>correspond</w:t>
                  </w:r>
                  <w:r>
                    <w:rPr>
                      <w:rFonts w:hint="eastAsia"/>
                    </w:rPr>
                    <w:t xml:space="preserve"> to lower RRC indexes of corresponding cell</w:t>
                  </w:r>
                </w:p>
                <w:p w14:paraId="45C1398F" w14:textId="77777777" w:rsidR="0082412D" w:rsidRDefault="005D33D8">
                  <w:pPr>
                    <w:pStyle w:val="B1"/>
                  </w:pPr>
                  <w:r>
                    <w:t xml:space="preserve">while </w:t>
                  </w:r>
                  <m:oMath>
                    <m:r>
                      <w:rPr>
                        <w:rFonts w:ascii="Cambria Math" w:hAnsi="Cambria Math"/>
                        <w:lang w:eastAsia="zh-CN"/>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t xml:space="preserve"> </w:t>
                  </w:r>
                </w:p>
                <w:p w14:paraId="20C9F872" w14:textId="77777777" w:rsidR="0082412D" w:rsidRDefault="005D33D8">
                  <w:pPr>
                    <w:pStyle w:val="B1"/>
                    <w:rPr>
                      <w:lang w:eastAsia="zh-CN"/>
                    </w:rPr>
                  </w:pPr>
                  <w:r>
                    <w:rPr>
                      <w:lang w:eastAsia="zh-CN"/>
                    </w:rPr>
                    <w:t>S</w:t>
                  </w:r>
                  <w:r>
                    <w:rPr>
                      <w:rFonts w:hint="eastAsia"/>
                      <w:lang w:eastAsia="zh-CN"/>
                    </w:rPr>
                    <w:t xml:space="preserve">et </w:t>
                  </w:r>
                  <m:oMath>
                    <m:r>
                      <w:rPr>
                        <w:rFonts w:ascii="Cambria Math" w:hAnsi="Cambria Math"/>
                        <w:lang w:eastAsia="zh-CN"/>
                      </w:rPr>
                      <m:t>s=0</m:t>
                    </m:r>
                  </m:oMath>
                  <w:r>
                    <w:rPr>
                      <w:rFonts w:hint="eastAsia"/>
                      <w:lang w:eastAsia="zh-CN"/>
                    </w:rPr>
                    <w:t xml:space="preserve"> </w:t>
                  </w:r>
                  <w:r>
                    <w:rPr>
                      <w:lang w:eastAsia="zh-CN"/>
                    </w:rPr>
                    <w:t>–</w:t>
                  </w:r>
                  <w:r>
                    <w:rPr>
                      <w:rFonts w:hint="eastAsia"/>
                      <w:lang w:eastAsia="zh-CN"/>
                    </w:rPr>
                    <w:t xml:space="preserve"> </w:t>
                  </w:r>
                  <w:r>
                    <w:rPr>
                      <w:lang w:eastAsia="zh-CN"/>
                    </w:rPr>
                    <w:t>SPS PDSCH configuration index:</w:t>
                  </w:r>
                  <w:r>
                    <w:rPr>
                      <w:rFonts w:hint="eastAsia"/>
                      <w:lang w:eastAsia="zh-CN"/>
                    </w:rPr>
                    <w:t xml:space="preserve"> lower indexes </w:t>
                  </w:r>
                  <w:r>
                    <w:rPr>
                      <w:lang w:eastAsia="zh-CN"/>
                    </w:rPr>
                    <w:t>correspond</w:t>
                  </w:r>
                  <w:r>
                    <w:rPr>
                      <w:rFonts w:hint="eastAsia"/>
                      <w:lang w:eastAsia="zh-CN"/>
                    </w:rPr>
                    <w:t xml:space="preserve"> to lower RRC indexes of corresponding SPS configurations</w:t>
                  </w:r>
                  <w:r>
                    <w:rPr>
                      <w:lang w:eastAsia="zh-CN"/>
                    </w:rPr>
                    <w:t xml:space="preserve"> </w:t>
                  </w:r>
                </w:p>
                <w:p w14:paraId="7F4CEA8D" w14:textId="77777777" w:rsidR="0082412D" w:rsidRDefault="005D33D8">
                  <w:pPr>
                    <w:pStyle w:val="B2"/>
                  </w:pPr>
                  <w:r>
                    <w:t xml:space="preserve">while </w:t>
                  </w:r>
                  <m:oMath>
                    <m:r>
                      <w:rPr>
                        <w:rFonts w:ascii="Cambria Math" w:hAnsi="Cambria Math"/>
                        <w:lang w:eastAsia="zh-CN"/>
                      </w:rPr>
                      <m:t>s&lt;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44CF2BD1" w14:textId="77777777" w:rsidR="0082412D" w:rsidRDefault="005D33D8">
                  <w:pPr>
                    <w:pStyle w:val="B3"/>
                    <w:ind w:firstLine="400"/>
                    <w:rPr>
                      <w:lang w:eastAsia="zh-CN"/>
                    </w:rPr>
                  </w:pPr>
                  <w:r>
                    <w:rPr>
                      <w:lang w:eastAsia="zh-CN"/>
                    </w:rPr>
                    <w:t>S</w:t>
                  </w:r>
                  <w:r>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 xml:space="preserve">slot index </w:t>
                  </w:r>
                </w:p>
                <w:p w14:paraId="5AD0CFDC" w14:textId="77777777" w:rsidR="0082412D" w:rsidRDefault="005D33D8">
                  <w:pPr>
                    <w:pStyle w:val="B4"/>
                  </w:pPr>
                  <w: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17C30A15" w14:textId="77777777" w:rsidR="0082412D" w:rsidRDefault="005D33D8">
                  <w:pPr>
                    <w:pStyle w:val="B5"/>
                    <w:ind w:firstLine="400"/>
                  </w:pPr>
                  <w:r>
                    <w:t>if {</w:t>
                  </w:r>
                </w:p>
                <w:p w14:paraId="30669555" w14:textId="77777777" w:rsidR="0082412D" w:rsidRDefault="005D33D8">
                  <w:pPr>
                    <w:pStyle w:val="B5"/>
                    <w:ind w:left="1701" w:firstLine="40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val="en-US"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w:t>
                  </w:r>
                </w:p>
                <w:p w14:paraId="6A7B9F37" w14:textId="77777777" w:rsidR="0082412D" w:rsidRDefault="005D33D8">
                  <w:pPr>
                    <w:pStyle w:val="B5"/>
                    <w:ind w:left="2268" w:firstLine="400"/>
                    <w:rPr>
                      <w:lang w:eastAsia="zh-CN"/>
                    </w:rPr>
                  </w:pPr>
                  <w:r>
                    <w:rPr>
                      <w:lang w:eastAsia="zh-CN"/>
                    </w:rPr>
                    <w:t>-</w:t>
                  </w:r>
                  <w:r>
                    <w:rPr>
                      <w:lang w:eastAsia="zh-CN"/>
                    </w:rPr>
                    <w:tab/>
                    <w:t>indicated as uplink by tdd-UL-DL-ConfigurationCommon or by tdd-UL-DL-ConfigurationDedicated</w:t>
                  </w:r>
                  <w:r>
                    <w:rPr>
                      <w:iCs/>
                      <w:lang w:eastAsia="zh-CN"/>
                    </w:rPr>
                    <w:t xml:space="preserve">, </w:t>
                  </w:r>
                  <w:r>
                    <w:rPr>
                      <w:iCs/>
                      <w:strike/>
                      <w:color w:val="FF0000"/>
                      <w:lang w:eastAsia="zh-CN"/>
                    </w:rPr>
                    <w:t>and/</w:t>
                  </w:r>
                  <w:r>
                    <w:rPr>
                      <w:lang w:eastAsia="zh-CN"/>
                    </w:rPr>
                    <w:t xml:space="preserve">or </w:t>
                  </w:r>
                </w:p>
                <w:p w14:paraId="2397E9CF" w14:textId="77777777" w:rsidR="0082412D" w:rsidRDefault="005D33D8">
                  <w:pPr>
                    <w:pStyle w:val="B5"/>
                    <w:ind w:left="2268" w:firstLine="400"/>
                    <w:rPr>
                      <w:iCs/>
                      <w:lang w:eastAsia="zh-CN"/>
                    </w:rPr>
                  </w:pPr>
                  <w:r>
                    <w:rPr>
                      <w:lang w:eastAsia="zh-CN"/>
                    </w:rPr>
                    <w:t>-</w:t>
                  </w:r>
                  <w:r>
                    <w:rPr>
                      <w:lang w:eastAsia="zh-CN"/>
                    </w:rPr>
                    <w:tab/>
                    <w:t>determined as non-active period of cell DTX [11, TS 38.321]</w:t>
                  </w:r>
                  <w:r>
                    <w:rPr>
                      <w:color w:val="FF0000"/>
                      <w:lang w:eastAsia="zh-CN"/>
                    </w:rPr>
                    <w:t>, or</w:t>
                  </w:r>
                  <w:r>
                    <w:rPr>
                      <w:iCs/>
                      <w:color w:val="FF0000"/>
                      <w:lang w:eastAsia="zh-CN"/>
                    </w:rPr>
                    <w:t xml:space="preserve"> </w:t>
                  </w:r>
                </w:p>
                <w:p w14:paraId="15F16219" w14:textId="77777777" w:rsidR="0082412D" w:rsidRDefault="005D33D8">
                  <w:pPr>
                    <w:pStyle w:val="B5"/>
                    <w:ind w:left="2268" w:firstLine="400"/>
                    <w:rPr>
                      <w:iCs/>
                      <w:lang w:eastAsia="zh-CN"/>
                    </w:rPr>
                  </w:pPr>
                  <w:r>
                    <w:rPr>
                      <w:color w:val="FF0000"/>
                      <w:lang w:eastAsia="zh-CN"/>
                    </w:rPr>
                    <w:t>-</w:t>
                  </w:r>
                  <w:r>
                    <w:rPr>
                      <w:color w:val="FF0000"/>
                      <w:lang w:eastAsia="zh-CN"/>
                    </w:rPr>
                    <w:tab/>
                  </w:r>
                  <w:r>
                    <w:rPr>
                      <w:iCs/>
                      <w:color w:val="FF0000"/>
                      <w:lang w:eastAsia="zh-CN"/>
                    </w:rPr>
                    <w:t>not available for SPS PDSCH receptions</w:t>
                  </w:r>
                  <w:r>
                    <w:rPr>
                      <w:color w:val="FF0000"/>
                      <w:szCs w:val="22"/>
                      <w:lang w:eastAsia="zh-CN"/>
                    </w:rPr>
                    <w:t xml:space="preserve"> </w:t>
                  </w:r>
                  <w:r>
                    <w:rPr>
                      <w:color w:val="FF0000"/>
                    </w:rPr>
                    <w:t>as described in clause 24</w:t>
                  </w:r>
                </w:p>
                <w:p w14:paraId="684D1FE3" w14:textId="77777777" w:rsidR="0082412D" w:rsidRDefault="005D33D8">
                  <w:pPr>
                    <w:pStyle w:val="B5"/>
                    <w:ind w:left="1701" w:firstLine="400"/>
                    <w:rPr>
                      <w:lang w:eastAsia="zh-CN"/>
                    </w:rPr>
                  </w:pPr>
                  <w:r>
                    <w:rPr>
                      <w:lang w:eastAsia="zh-CN"/>
                    </w:rPr>
                    <w:t xml:space="preserve">where, for unicast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hint="eastAsia"/>
                      <w:lang w:eastAsia="ko-KR"/>
                    </w:rPr>
                    <w:t xml:space="preserve"> </w:t>
                  </w:r>
                  <w:r>
                    <w:rPr>
                      <w:rFonts w:eastAsiaTheme="minorEastAsia"/>
                      <w:lang w:eastAsia="ko-KR"/>
                    </w:rPr>
                    <w:t xml:space="preserve">is provided by </w:t>
                  </w:r>
                  <w:r>
                    <w:rPr>
                      <w:rFonts w:eastAsiaTheme="minorEastAsia"/>
                      <w:i/>
                      <w:lang w:eastAsia="ko-KR"/>
                    </w:rPr>
                    <w:t>pdsch-AggregationFactor-r16</w:t>
                  </w:r>
                  <w:r>
                    <w:rPr>
                      <w:rFonts w:eastAsiaTheme="minorEastAsia"/>
                      <w:lang w:eastAsia="ko-KR"/>
                    </w:rPr>
                    <w:t xml:space="preserve"> in </w:t>
                  </w:r>
                  <w:r>
                    <w:rPr>
                      <w:rFonts w:eastAsiaTheme="minorEastAsia"/>
                      <w:i/>
                      <w:lang w:eastAsia="ko-KR"/>
                    </w:rPr>
                    <w:t>SPS-</w:t>
                  </w:r>
                  <w:r>
                    <w:rPr>
                      <w:rFonts w:eastAsiaTheme="minorEastAsia" w:hint="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r>
                    <w:rPr>
                      <w:rFonts w:eastAsiaTheme="minorEastAsia"/>
                      <w:i/>
                      <w:lang w:eastAsia="ko-KR"/>
                    </w:rPr>
                    <w:t>SPS-</w:t>
                  </w:r>
                  <w:r>
                    <w:rPr>
                      <w:rFonts w:eastAsiaTheme="minorEastAsia" w:hint="eastAsia"/>
                      <w:i/>
                      <w:lang w:eastAsia="ko-KR"/>
                    </w:rPr>
                    <w:t>Config</w:t>
                  </w:r>
                  <w:r>
                    <w:rPr>
                      <w:rFonts w:eastAsiaTheme="minorEastAsia"/>
                      <w:lang w:eastAsia="ko-KR"/>
                    </w:rPr>
                    <w:t xml:space="preserve">, by </w:t>
                  </w:r>
                  <w:r>
                    <w:rPr>
                      <w:rFonts w:eastAsiaTheme="minorEastAsia"/>
                      <w:i/>
                      <w:lang w:eastAsia="ko-KR"/>
                    </w:rPr>
                    <w:t>pdsch-AggregationFactor</w:t>
                  </w:r>
                  <w:r>
                    <w:rPr>
                      <w:rFonts w:eastAsiaTheme="minorEastAsia"/>
                      <w:lang w:eastAsia="ko-KR"/>
                    </w:rPr>
                    <w:t xml:space="preserve"> in </w:t>
                  </w:r>
                  <w:r>
                    <w:rPr>
                      <w:rFonts w:eastAsiaTheme="minorEastAsia"/>
                      <w:i/>
                      <w:lang w:eastAsia="ko-KR"/>
                    </w:rPr>
                    <w:t>PDSCH-config</w:t>
                  </w:r>
                  <w:r>
                    <w:rPr>
                      <w:iCs/>
                      <w:lang w:eastAsia="zh-CN"/>
                    </w:rPr>
                    <w:t xml:space="preserve"> and, </w:t>
                  </w:r>
                  <w:r>
                    <w:rPr>
                      <w:lang w:eastAsia="zh-CN"/>
                    </w:rPr>
                    <w:t xml:space="preserve">for multicast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hint="eastAsia"/>
                      <w:lang w:eastAsia="zh-CN"/>
                    </w:rPr>
                    <w:t xml:space="preserve"> </w:t>
                  </w:r>
                  <w:r>
                    <w:rPr>
                      <w:lang w:eastAsia="zh-CN"/>
                    </w:rPr>
                    <w:t xml:space="preserve">is provided by </w:t>
                  </w:r>
                  <m:oMath>
                    <m:r>
                      <w:rPr>
                        <w:rFonts w:ascii="Cambria Math" w:hAnsi="Cambria Math"/>
                        <w:lang w:eastAsia="zh-CN"/>
                      </w:rPr>
                      <m:t>repetitionNumber</m:t>
                    </m:r>
                  </m:oMath>
                  <w:r>
                    <w:rPr>
                      <w:lang w:eastAsia="zh-CN"/>
                    </w:rPr>
                    <w:t xml:space="preserve"> if contained in an entry indicated by the time domain resource assignment field in the DCI format scheduling the PDSCH repetition, or provided by </w:t>
                  </w:r>
                  <w:r>
                    <w:rPr>
                      <w:i/>
                      <w:lang w:eastAsia="zh-CN"/>
                    </w:rPr>
                    <w:t>pdsch-AggregationFactor-r16</w:t>
                  </w:r>
                  <w:r>
                    <w:rPr>
                      <w:lang w:eastAsia="zh-CN"/>
                    </w:rPr>
                    <w:t xml:space="preserve"> if included in </w:t>
                  </w:r>
                  <w:r>
                    <w:rPr>
                      <w:i/>
                      <w:lang w:eastAsia="zh-CN"/>
                    </w:rPr>
                    <w:t>SPS-</w:t>
                  </w:r>
                  <w:r>
                    <w:rPr>
                      <w:rFonts w:hint="eastAsia"/>
                      <w:i/>
                      <w:lang w:eastAsia="zh-CN"/>
                    </w:rPr>
                    <w:t>Config</w:t>
                  </w:r>
                  <w:r>
                    <w:rPr>
                      <w:i/>
                      <w:lang w:eastAsia="zh-CN"/>
                    </w:rPr>
                    <w:t xml:space="preserve"> </w:t>
                  </w:r>
                  <w:r>
                    <w:rPr>
                      <w:lang w:eastAsia="zh-CN"/>
                    </w:rPr>
                    <w:t xml:space="preserve">or, </w:t>
                  </w:r>
                  <w:r>
                    <w:rPr>
                      <w:iCs/>
                      <w:lang w:eastAsia="zh-CN"/>
                    </w:rPr>
                    <w:t>otherwise,</w:t>
                  </w:r>
                  <w:r>
                    <w:rPr>
                      <w:i/>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w:rPr>
                        <w:rFonts w:ascii="Cambria Math" w:hAnsi="Cambria Math"/>
                        <w:lang w:eastAsia="zh-CN"/>
                      </w:rPr>
                      <m:t>=1</m:t>
                    </m:r>
                  </m:oMath>
                  <w:r>
                    <w:rPr>
                      <w:iCs/>
                      <w:lang w:eastAsia="zh-CN"/>
                    </w:rPr>
                    <w:t>,</w:t>
                  </w:r>
                  <w:r>
                    <w:rPr>
                      <w:lang w:eastAsia="zh-CN"/>
                    </w:rPr>
                    <w:t xml:space="preserve"> and</w:t>
                  </w:r>
                </w:p>
                <w:p w14:paraId="71CD3A41" w14:textId="77777777" w:rsidR="0082412D" w:rsidRDefault="005D33D8">
                  <w:pPr>
                    <w:pStyle w:val="B5"/>
                    <w:ind w:left="1701" w:firstLine="400"/>
                    <w:rPr>
                      <w:rFonts w:eastAsia="Batang"/>
                    </w:rPr>
                  </w:pPr>
                  <w:r>
                    <w:rPr>
                      <w:rFonts w:eastAsia="Batang"/>
                    </w:rPr>
                    <w:t>HARQ-ACK information for the SPS PDSCH is associated with the PUCCH</w:t>
                  </w:r>
                </w:p>
                <w:p w14:paraId="6940B3F1" w14:textId="77777777" w:rsidR="0082412D" w:rsidRDefault="005D33D8">
                  <w:pPr>
                    <w:pStyle w:val="B5"/>
                    <w:ind w:left="1701" w:firstLine="400"/>
                  </w:pPr>
                  <w:r>
                    <w:rPr>
                      <w:rFonts w:eastAsia="Batang"/>
                    </w:rPr>
                    <w:t>}</w:t>
                  </w:r>
                </w:p>
                <w:p w14:paraId="724406C7" w14:textId="77777777" w:rsidR="0082412D" w:rsidRDefault="00000000">
                  <w:pPr>
                    <w:pStyle w:val="B5"/>
                    <w:ind w:left="1701" w:firstLine="40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5D33D8">
                    <w:t xml:space="preserve"> </w:t>
                  </w:r>
                  <w:r w:rsidR="005D33D8">
                    <w:rPr>
                      <w:rFonts w:hint="eastAsia"/>
                      <w:lang w:eastAsia="zh-CN"/>
                    </w:rPr>
                    <w:t>=</w:t>
                  </w:r>
                  <w:r w:rsidR="005D33D8">
                    <w:t xml:space="preserve"> HARQ-ACK information bit for this SPS PDSCH reception </w:t>
                  </w:r>
                </w:p>
                <w:p w14:paraId="36C50584" w14:textId="77777777" w:rsidR="0082412D" w:rsidRDefault="005D33D8">
                  <w:pPr>
                    <w:pStyle w:val="B5"/>
                    <w:ind w:left="1701" w:firstLine="40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3F71714B" w14:textId="77777777" w:rsidR="0082412D" w:rsidRDefault="005D33D8">
                  <w:pPr>
                    <w:pStyle w:val="B5"/>
                    <w:ind w:firstLine="400"/>
                  </w:pPr>
                  <w:r>
                    <w:t>end if</w:t>
                  </w:r>
                </w:p>
                <w:p w14:paraId="7E142A00" w14:textId="77777777" w:rsidR="0082412D" w:rsidRDefault="00000000">
                  <w:pPr>
                    <w:pStyle w:val="B5"/>
                    <w:ind w:firstLine="400"/>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5D33D8">
                    <w:t>;</w:t>
                  </w:r>
                </w:p>
                <w:p w14:paraId="669C4772" w14:textId="77777777" w:rsidR="0082412D" w:rsidRDefault="005D33D8">
                  <w:pPr>
                    <w:pStyle w:val="B4"/>
                  </w:pPr>
                  <w:r>
                    <w:t>end while</w:t>
                  </w:r>
                </w:p>
                <w:p w14:paraId="146DCD96" w14:textId="77777777" w:rsidR="0082412D" w:rsidRDefault="005D33D8">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5374BFEB" w14:textId="77777777" w:rsidR="0082412D" w:rsidRDefault="005D33D8">
                  <w:pPr>
                    <w:pStyle w:val="B2"/>
                  </w:pPr>
                  <w:r>
                    <w:t>end while</w:t>
                  </w:r>
                </w:p>
                <w:p w14:paraId="40F37EB3" w14:textId="77777777" w:rsidR="0082412D" w:rsidRDefault="005D33D8">
                  <w:pPr>
                    <w:pStyle w:val="B2"/>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58507B2F" w14:textId="77777777" w:rsidR="0082412D" w:rsidRDefault="005D33D8">
                  <w:pPr>
                    <w:pStyle w:val="B1"/>
                    <w:rPr>
                      <w:lang w:eastAsia="ko-KR"/>
                    </w:rPr>
                  </w:pPr>
                  <w:r>
                    <w:lastRenderedPageBreak/>
                    <w:t>end while</w:t>
                  </w:r>
                </w:p>
              </w:tc>
            </w:tr>
          </w:tbl>
          <w:p w14:paraId="6BF68D0A" w14:textId="77777777" w:rsidR="0082412D" w:rsidRDefault="0082412D">
            <w:pPr>
              <w:spacing w:beforeLines="50" w:before="120" w:afterLines="50" w:after="120"/>
              <w:jc w:val="both"/>
              <w:rPr>
                <w:iCs/>
                <w:lang w:val="en-GB"/>
              </w:rPr>
            </w:pPr>
          </w:p>
        </w:tc>
      </w:tr>
    </w:tbl>
    <w:p w14:paraId="12B6C9FA" w14:textId="77777777" w:rsidR="0082412D" w:rsidRDefault="005D33D8">
      <w:pPr>
        <w:pStyle w:val="Heading2"/>
        <w:numPr>
          <w:ilvl w:val="0"/>
          <w:numId w:val="0"/>
        </w:numPr>
        <w:ind w:left="576" w:hanging="576"/>
        <w:rPr>
          <w:b/>
          <w:bCs/>
          <w:sz w:val="24"/>
          <w:szCs w:val="24"/>
          <w:u w:val="single"/>
        </w:rPr>
      </w:pPr>
      <w:r>
        <w:rPr>
          <w:b/>
          <w:bCs/>
          <w:sz w:val="24"/>
          <w:szCs w:val="24"/>
          <w:u w:val="single"/>
        </w:rPr>
        <w:lastRenderedPageBreak/>
        <w:t>R1-2505614 Ericsson</w:t>
      </w:r>
    </w:p>
    <w:tbl>
      <w:tblPr>
        <w:tblStyle w:val="TableGrid"/>
        <w:tblW w:w="0" w:type="auto"/>
        <w:tblLook w:val="04A0" w:firstRow="1" w:lastRow="0" w:firstColumn="1" w:lastColumn="0" w:noHBand="0" w:noVBand="1"/>
      </w:tblPr>
      <w:tblGrid>
        <w:gridCol w:w="9350"/>
      </w:tblGrid>
      <w:tr w:rsidR="0082412D" w14:paraId="665AD02C" w14:textId="77777777">
        <w:tc>
          <w:tcPr>
            <w:tcW w:w="9350" w:type="dxa"/>
          </w:tcPr>
          <w:p w14:paraId="096F3718" w14:textId="77777777" w:rsidR="0082412D" w:rsidRDefault="005D33D8">
            <w:pPr>
              <w:spacing w:beforeLines="50" w:before="120" w:afterLines="50" w:after="120"/>
              <w:jc w:val="both"/>
              <w:rPr>
                <w:b/>
                <w:iCs/>
                <w:lang w:val="en-GB"/>
              </w:rPr>
            </w:pPr>
            <w:r>
              <w:rPr>
                <w:b/>
                <w:iCs/>
                <w:lang w:val="en-GB"/>
              </w:rPr>
              <w:t>Proposal 1</w:t>
            </w:r>
            <w:r>
              <w:rPr>
                <w:b/>
                <w:iCs/>
                <w:lang w:val="en-GB"/>
              </w:rPr>
              <w:tab/>
              <w:t>The value range is the same for both RRC parameters LBCA-SwitchingGap-Duration-PCelltoSCell-r19 and LBCA-SwitchingGap-SCelltoPCell-r19 and defined as 1 .. 30.</w:t>
            </w:r>
          </w:p>
          <w:p w14:paraId="0AA13AD6" w14:textId="77777777" w:rsidR="0082412D" w:rsidRDefault="005D33D8">
            <w:pPr>
              <w:spacing w:beforeLines="50" w:before="120" w:afterLines="50" w:after="120"/>
              <w:jc w:val="both"/>
              <w:rPr>
                <w:iCs/>
                <w:lang w:val="en-GB"/>
              </w:rPr>
            </w:pPr>
            <w:r>
              <w:rPr>
                <w:b/>
                <w:iCs/>
                <w:lang w:val="en-GB"/>
              </w:rPr>
              <w:t>Proposal 2</w:t>
            </w:r>
            <w:r>
              <w:rPr>
                <w:b/>
                <w:iCs/>
                <w:lang w:val="en-GB"/>
              </w:rPr>
              <w:tab/>
              <w:t xml:space="preserve">Remove the extra ‘g’ in the switching gap parameter names in the endorsed RRC parameter table in [1] (highlighted in the above table in </w:t>
            </w:r>
            <w:r>
              <w:rPr>
                <w:b/>
                <w:iCs/>
                <w:color w:val="EE0000"/>
                <w:lang w:val="en-GB"/>
              </w:rPr>
              <w:t>red</w:t>
            </w:r>
            <w:r>
              <w:rPr>
                <w:b/>
                <w:iCs/>
                <w:lang w:val="en-GB"/>
              </w:rPr>
              <w:t>).</w:t>
            </w:r>
          </w:p>
        </w:tc>
      </w:tr>
    </w:tbl>
    <w:p w14:paraId="44F11D2C" w14:textId="77777777" w:rsidR="0082412D" w:rsidRDefault="005D33D8">
      <w:pPr>
        <w:pStyle w:val="Heading2"/>
        <w:numPr>
          <w:ilvl w:val="0"/>
          <w:numId w:val="0"/>
        </w:numPr>
        <w:ind w:left="576" w:hanging="576"/>
        <w:rPr>
          <w:b/>
          <w:bCs/>
          <w:sz w:val="24"/>
          <w:szCs w:val="24"/>
          <w:u w:val="single"/>
        </w:rPr>
      </w:pPr>
      <w:r>
        <w:rPr>
          <w:b/>
          <w:bCs/>
          <w:sz w:val="24"/>
          <w:szCs w:val="24"/>
          <w:u w:val="single"/>
        </w:rPr>
        <w:t xml:space="preserve">R1-2505666 Ofinno </w:t>
      </w:r>
    </w:p>
    <w:tbl>
      <w:tblPr>
        <w:tblStyle w:val="TableGrid"/>
        <w:tblW w:w="0" w:type="auto"/>
        <w:tblLook w:val="04A0" w:firstRow="1" w:lastRow="0" w:firstColumn="1" w:lastColumn="0" w:noHBand="0" w:noVBand="1"/>
      </w:tblPr>
      <w:tblGrid>
        <w:gridCol w:w="9350"/>
      </w:tblGrid>
      <w:tr w:rsidR="0082412D" w14:paraId="5CC6777E" w14:textId="77777777">
        <w:tc>
          <w:tcPr>
            <w:tcW w:w="9350" w:type="dxa"/>
          </w:tcPr>
          <w:p w14:paraId="70F8FE1E" w14:textId="77777777" w:rsidR="0082412D" w:rsidRDefault="005D33D8">
            <w:pPr>
              <w:spacing w:before="240"/>
              <w:rPr>
                <w:b/>
                <w:bCs/>
                <w:i/>
                <w:iCs/>
              </w:rPr>
            </w:pPr>
            <w:r>
              <w:rPr>
                <w:b/>
                <w:bCs/>
                <w:i/>
                <w:iCs/>
              </w:rPr>
              <w:t>Observation 1: The contention-based random access (CBRA) may be triggered due to a radio link problem (e.g., RLF, BFR etc.), loss uplink synchronization (e.g., expiry of time alignment timer), etc. The contention-free random access (CFRA) may be initiated by the network for critical tasks such as handover, etc.</w:t>
            </w:r>
          </w:p>
          <w:p w14:paraId="1B39BCA3" w14:textId="77777777" w:rsidR="0082412D" w:rsidRDefault="0082412D">
            <w:pPr>
              <w:spacing w:before="240"/>
              <w:rPr>
                <w:b/>
                <w:bCs/>
                <w:i/>
                <w:iCs/>
              </w:rPr>
            </w:pPr>
          </w:p>
          <w:p w14:paraId="110676E2" w14:textId="77777777" w:rsidR="0082412D" w:rsidRDefault="005D33D8">
            <w:pPr>
              <w:rPr>
                <w:b/>
                <w:bCs/>
                <w:i/>
                <w:iCs/>
              </w:rPr>
            </w:pPr>
            <w:r>
              <w:rPr>
                <w:b/>
                <w:bCs/>
                <w:i/>
                <w:iCs/>
              </w:rPr>
              <w:t>Proposal 1: The UE does not apply the semi-static switching pattern and stays on the PCell (FDD carrier) at least during on-going random-access procedure on the PCell.</w:t>
            </w:r>
          </w:p>
          <w:p w14:paraId="400B8262" w14:textId="77777777" w:rsidR="0082412D" w:rsidRDefault="0082412D">
            <w:pPr>
              <w:rPr>
                <w:b/>
                <w:bCs/>
                <w:i/>
                <w:iCs/>
              </w:rPr>
            </w:pPr>
          </w:p>
          <w:p w14:paraId="1495D1FB" w14:textId="77777777" w:rsidR="0082412D" w:rsidRDefault="005D33D8">
            <w:pPr>
              <w:rPr>
                <w:b/>
                <w:bCs/>
                <w:i/>
                <w:iCs/>
              </w:rPr>
            </w:pPr>
            <w:r>
              <w:rPr>
                <w:b/>
                <w:bCs/>
                <w:i/>
                <w:iCs/>
              </w:rPr>
              <w:t xml:space="preserve">Proposal 2: For a RACH procedure triggered by a PDCCH order, the UE does not apply the low band CA switching pattern starting from a slot in which the UE has received the PDCCH order for the preamble transmission and until the UE transmits HARQ ACK on the PUCCH. </w:t>
            </w:r>
          </w:p>
          <w:p w14:paraId="52A53EA2" w14:textId="77777777" w:rsidR="0082412D" w:rsidRDefault="0082412D">
            <w:pPr>
              <w:rPr>
                <w:b/>
                <w:bCs/>
                <w:i/>
                <w:iCs/>
              </w:rPr>
            </w:pPr>
          </w:p>
          <w:p w14:paraId="2860AC63" w14:textId="77777777" w:rsidR="0082412D" w:rsidRDefault="005D33D8">
            <w:pPr>
              <w:rPr>
                <w:b/>
                <w:bCs/>
                <w:i/>
                <w:iCs/>
              </w:rPr>
            </w:pPr>
            <w:r>
              <w:rPr>
                <w:b/>
                <w:bCs/>
                <w:i/>
                <w:iCs/>
              </w:rPr>
              <w:t xml:space="preserve">Proposal 3: In both CFRA and CBRA, the UE starts to re-apply the low band CA switching pattern after a slot in which the UE transmits HARQ-ACK on the PUCCH (i.e., Msg4 in CFRA and Msg5 in CBRA). </w:t>
            </w:r>
          </w:p>
          <w:p w14:paraId="1FC21C25" w14:textId="77777777" w:rsidR="0082412D" w:rsidRDefault="0082412D">
            <w:pPr>
              <w:rPr>
                <w:b/>
                <w:bCs/>
                <w:i/>
                <w:iCs/>
              </w:rPr>
            </w:pPr>
          </w:p>
          <w:p w14:paraId="74BE8A89" w14:textId="77777777" w:rsidR="0082412D" w:rsidRDefault="005D33D8">
            <w:pPr>
              <w:rPr>
                <w:b/>
                <w:bCs/>
                <w:i/>
                <w:iCs/>
              </w:rPr>
            </w:pPr>
            <w:r>
              <w:rPr>
                <w:b/>
                <w:bCs/>
                <w:i/>
                <w:iCs/>
              </w:rPr>
              <w:t xml:space="preserve">Proposal 4: Include the following text proposal in clause 24 of TS 38.213: </w:t>
            </w:r>
          </w:p>
          <w:p w14:paraId="4CD59478" w14:textId="77777777" w:rsidR="0082412D" w:rsidRPr="00731B89" w:rsidRDefault="005D33D8">
            <w:pPr>
              <w:rPr>
                <w:ins w:id="78" w:author="Muhammad Kazmi" w:date="2025-07-28T12:44:00Z"/>
                <w:rFonts w:eastAsia="SimSun"/>
              </w:rPr>
            </w:pPr>
            <w:ins w:id="79" w:author="Muhammad Kazmi" w:date="2025-07-28T12:44:00Z">
              <w:r>
                <w:rPr>
                  <w:lang w:val="en-GB"/>
                </w:rPr>
                <w:t>If Type-1 random access procedure for a UE is triggered upon request of a PRACH transmission by higher layers, then the UE shall</w:t>
              </w:r>
            </w:ins>
            <w:ins w:id="80" w:author="Muhammad Kazmi" w:date="2025-08-12T14:38:00Z">
              <w:r>
                <w:rPr>
                  <w:lang w:val="en-GB"/>
                </w:rPr>
                <w:t xml:space="preserve"> </w:t>
              </w:r>
            </w:ins>
            <w:ins w:id="81" w:author="Muhammad Kazmi" w:date="2025-07-28T12:44:00Z">
              <w:r>
                <w:rPr>
                  <w:lang w:val="en-GB"/>
                </w:rPr>
                <w:t xml:space="preserve">not apply </w:t>
              </w:r>
              <w:r>
                <w:rPr>
                  <w:rFonts w:eastAsia="SimSun"/>
                  <w:i/>
                  <w:lang w:val="en-GB"/>
                </w:rPr>
                <w:t xml:space="preserve">LBCA-SwitchingPattern </w:t>
              </w:r>
              <w:r>
                <w:rPr>
                  <w:rFonts w:eastAsia="SimSun"/>
                  <w:iCs/>
                  <w:lang w:val="en-GB"/>
                </w:rPr>
                <w:t xml:space="preserve">starting from a slot in which the UE transmits </w:t>
              </w:r>
              <w:r>
                <w:rPr>
                  <w:lang w:val="en-GB"/>
                </w:rPr>
                <w:t>PRACH preamble and until a slot in which the UE transmits HARQ-ACK information in a PUCCH.</w:t>
              </w:r>
            </w:ins>
          </w:p>
          <w:p w14:paraId="38AD8C3F" w14:textId="77777777" w:rsidR="0082412D" w:rsidRPr="00731B89" w:rsidRDefault="005D33D8">
            <w:pPr>
              <w:rPr>
                <w:rFonts w:eastAsia="SimSun"/>
              </w:rPr>
            </w:pPr>
            <w:ins w:id="82" w:author="Muhammad Kazmi" w:date="2025-07-28T12:44:00Z">
              <w:r>
                <w:rPr>
                  <w:lang w:val="en-GB"/>
                </w:rPr>
                <w:t>If Type-1 random access procedure for a UE is triggered by a PDCCH order, then the UE shall</w:t>
              </w:r>
            </w:ins>
            <w:ins w:id="83" w:author="Muhammad Kazmi" w:date="2025-08-12T14:38:00Z">
              <w:r>
                <w:rPr>
                  <w:lang w:val="en-GB"/>
                </w:rPr>
                <w:t xml:space="preserve"> </w:t>
              </w:r>
            </w:ins>
            <w:ins w:id="84" w:author="Muhammad Kazmi" w:date="2025-07-28T12:44:00Z">
              <w:r>
                <w:rPr>
                  <w:lang w:val="en-GB"/>
                </w:rPr>
                <w:t xml:space="preserve">not apply </w:t>
              </w:r>
              <w:r>
                <w:rPr>
                  <w:rFonts w:eastAsia="SimSun"/>
                  <w:i/>
                  <w:lang w:val="en-GB"/>
                </w:rPr>
                <w:t xml:space="preserve">LBCA-SwitchingPattern </w:t>
              </w:r>
              <w:r>
                <w:rPr>
                  <w:rFonts w:eastAsia="SimSun"/>
                  <w:iCs/>
                  <w:lang w:val="en-GB"/>
                </w:rPr>
                <w:t xml:space="preserve">starting from a slot in which the UE receives the PDCCH order </w:t>
              </w:r>
              <w:r>
                <w:rPr>
                  <w:lang w:val="en-GB"/>
                </w:rPr>
                <w:t>and until a slot in which the UE transmits HARQ-ACK information in a PUCCH.</w:t>
              </w:r>
            </w:ins>
          </w:p>
          <w:p w14:paraId="74EA1FC1" w14:textId="77777777" w:rsidR="0082412D" w:rsidRDefault="0082412D">
            <w:pPr>
              <w:autoSpaceDE w:val="0"/>
              <w:autoSpaceDN w:val="0"/>
              <w:adjustRightInd w:val="0"/>
              <w:rPr>
                <w:b/>
                <w:bCs/>
                <w:i/>
                <w:iCs/>
              </w:rPr>
            </w:pPr>
          </w:p>
          <w:p w14:paraId="54D12B45" w14:textId="77777777" w:rsidR="0082412D" w:rsidRPr="00400792" w:rsidRDefault="005D33D8">
            <w:pPr>
              <w:autoSpaceDE w:val="0"/>
              <w:autoSpaceDN w:val="0"/>
              <w:adjustRightInd w:val="0"/>
              <w:rPr>
                <w:b/>
                <w:bCs/>
                <w:i/>
                <w:iCs/>
              </w:rPr>
            </w:pPr>
            <w:r>
              <w:rPr>
                <w:b/>
                <w:bCs/>
                <w:i/>
                <w:iCs/>
              </w:rPr>
              <w:t xml:space="preserve">Observation 2: </w:t>
            </w:r>
            <w:r w:rsidRPr="00400792">
              <w:rPr>
                <w:b/>
                <w:bCs/>
                <w:i/>
                <w:iCs/>
              </w:rPr>
              <w:t>When configured with the low band CA switching pattern, a CSI reference resource for CSI reporting in a serving cell (e.g., FDD PCell) may fall in or overlap with a slot, which is assigned to the other serving cell (e.g., SDL SCell).</w:t>
            </w:r>
          </w:p>
          <w:p w14:paraId="7775CF27" w14:textId="77777777" w:rsidR="0082412D" w:rsidRDefault="0082412D">
            <w:pPr>
              <w:autoSpaceDE w:val="0"/>
              <w:autoSpaceDN w:val="0"/>
              <w:adjustRightInd w:val="0"/>
              <w:rPr>
                <w:b/>
                <w:bCs/>
                <w:i/>
                <w:iCs/>
              </w:rPr>
            </w:pPr>
          </w:p>
          <w:p w14:paraId="7D990A3E" w14:textId="77777777" w:rsidR="0082412D" w:rsidRPr="00400792" w:rsidRDefault="005D33D8">
            <w:pPr>
              <w:autoSpaceDE w:val="0"/>
              <w:autoSpaceDN w:val="0"/>
              <w:adjustRightInd w:val="0"/>
              <w:rPr>
                <w:b/>
                <w:bCs/>
                <w:i/>
                <w:iCs/>
              </w:rPr>
            </w:pPr>
            <w:r>
              <w:rPr>
                <w:b/>
                <w:bCs/>
                <w:i/>
                <w:iCs/>
              </w:rPr>
              <w:t xml:space="preserve">Proposal 5: Clarify that a slot in a serving cell shall be considered to be a valid downlink slot if </w:t>
            </w:r>
            <w:r w:rsidRPr="00400792">
              <w:rPr>
                <w:b/>
                <w:bCs/>
                <w:i/>
                <w:iCs/>
              </w:rPr>
              <w:t>it does not overlap with any slot assigned to the other serving cell when configured with LBCA-SwitchingPattern.</w:t>
            </w:r>
          </w:p>
          <w:p w14:paraId="732AEF1F" w14:textId="77777777" w:rsidR="0082412D" w:rsidRPr="00400792" w:rsidRDefault="0082412D">
            <w:pPr>
              <w:autoSpaceDE w:val="0"/>
              <w:autoSpaceDN w:val="0"/>
              <w:adjustRightInd w:val="0"/>
              <w:rPr>
                <w:b/>
                <w:bCs/>
                <w:i/>
                <w:iCs/>
              </w:rPr>
            </w:pPr>
          </w:p>
          <w:p w14:paraId="5124692E" w14:textId="77777777" w:rsidR="0082412D" w:rsidRDefault="005D33D8">
            <w:pPr>
              <w:rPr>
                <w:b/>
                <w:bCs/>
                <w:i/>
                <w:iCs/>
              </w:rPr>
            </w:pPr>
            <w:r>
              <w:rPr>
                <w:b/>
                <w:bCs/>
                <w:i/>
                <w:iCs/>
              </w:rPr>
              <w:t xml:space="preserve">Proposal 6: Include the following text proposal in clause 5.2.2.5 of TS 38.214: </w:t>
            </w:r>
          </w:p>
          <w:p w14:paraId="7CE3D95B" w14:textId="77777777" w:rsidR="0082412D" w:rsidRDefault="005D33D8">
            <w:pPr>
              <w:rPr>
                <w:rFonts w:eastAsia="SimSun"/>
              </w:rPr>
            </w:pPr>
            <w:r>
              <w:rPr>
                <w:rFonts w:eastAsia="SimSun"/>
              </w:rPr>
              <w:t>A slot in a serving cell shall be considered to be a valid downlink slot if:</w:t>
            </w:r>
          </w:p>
          <w:p w14:paraId="4C167B7B" w14:textId="77777777" w:rsidR="0082412D" w:rsidRDefault="005D33D8">
            <w:pPr>
              <w:ind w:left="568" w:hanging="284"/>
              <w:rPr>
                <w:rFonts w:eastAsia="SimSun"/>
              </w:rPr>
            </w:pPr>
            <w:r>
              <w:rPr>
                <w:rFonts w:eastAsia="SimSun"/>
              </w:rPr>
              <w:t>-</w:t>
            </w:r>
            <w:r>
              <w:rPr>
                <w:rFonts w:eastAsia="SimSun"/>
              </w:rPr>
              <w:tab/>
              <w:t>it comprises at least one higher layer configured downlink or flexible symbol,</w:t>
            </w:r>
            <w:del w:id="85" w:author="Muhammad Kazmi" w:date="2025-07-28T10:23:00Z">
              <w:r>
                <w:rPr>
                  <w:rFonts w:eastAsia="SimSun"/>
                </w:rPr>
                <w:delText xml:space="preserve"> and</w:delText>
              </w:r>
            </w:del>
          </w:p>
          <w:p w14:paraId="158C0E9A" w14:textId="77777777" w:rsidR="0082412D" w:rsidRDefault="005D33D8">
            <w:pPr>
              <w:ind w:left="568" w:hanging="284"/>
              <w:rPr>
                <w:ins w:id="86" w:author="Muhammad Kazmi" w:date="2025-07-28T10:23:00Z"/>
                <w:rFonts w:eastAsia="SimSun"/>
              </w:rPr>
            </w:pPr>
            <w:r>
              <w:rPr>
                <w:rFonts w:eastAsia="SimSun"/>
              </w:rPr>
              <w:t>-</w:t>
            </w:r>
            <w:r>
              <w:rPr>
                <w:rFonts w:eastAsia="SimSun"/>
              </w:rPr>
              <w:tab/>
              <w:t>it does not fall within a configured measurement gap for that UE</w:t>
            </w:r>
            <w:ins w:id="87" w:author="Muhammad Kazmi" w:date="2025-07-28T10:23:00Z">
              <w:r>
                <w:rPr>
                  <w:rFonts w:eastAsia="SimSun"/>
                </w:rPr>
                <w:t>, and</w:t>
              </w:r>
            </w:ins>
          </w:p>
          <w:p w14:paraId="3918F985" w14:textId="77777777" w:rsidR="0082412D" w:rsidRDefault="005D33D8">
            <w:pPr>
              <w:ind w:left="568" w:hanging="284"/>
              <w:rPr>
                <w:rStyle w:val="normaltextrun"/>
                <w:rFonts w:eastAsia="SimSun"/>
                <w:iCs/>
              </w:rPr>
            </w:pPr>
            <w:del w:id="88" w:author="Muhammad Kazmi" w:date="2025-07-28T10:26:00Z">
              <w:r>
                <w:rPr>
                  <w:rFonts w:eastAsia="SimSun"/>
                </w:rPr>
                <w:delText xml:space="preserve"> </w:delText>
              </w:r>
            </w:del>
            <w:ins w:id="89" w:author="Muhammad Kazmi" w:date="2025-07-28T10:26:00Z">
              <w:r>
                <w:rPr>
                  <w:rFonts w:eastAsia="SimSun"/>
                </w:rPr>
                <w:t>-</w:t>
              </w:r>
              <w:r>
                <w:rPr>
                  <w:rFonts w:eastAsia="SimSun"/>
                </w:rPr>
                <w:tab/>
              </w:r>
            </w:ins>
            <w:ins w:id="90" w:author="Muhammad Kazmi" w:date="2025-07-28T10:29:00Z">
              <w:r>
                <w:rPr>
                  <w:rFonts w:eastAsia="SimSun"/>
                </w:rPr>
                <w:t xml:space="preserve">it does not overlap with any slot assigned to the other serving cell when </w:t>
              </w:r>
            </w:ins>
            <w:ins w:id="91" w:author="Muhammad Kazmi" w:date="2025-07-28T10:26:00Z">
              <w:r>
                <w:rPr>
                  <w:rFonts w:eastAsia="SimSun"/>
                </w:rPr>
                <w:t>config</w:t>
              </w:r>
            </w:ins>
            <w:ins w:id="92" w:author="Muhammad Kazmi" w:date="2025-07-28T10:27:00Z">
              <w:r>
                <w:rPr>
                  <w:rFonts w:eastAsia="SimSun"/>
                </w:rPr>
                <w:t xml:space="preserve">ured with </w:t>
              </w:r>
            </w:ins>
            <w:ins w:id="93" w:author="Muhammad Kazmi" w:date="2025-07-28T10:28:00Z">
              <w:r>
                <w:rPr>
                  <w:rFonts w:eastAsia="SimSun"/>
                  <w:i/>
                  <w:lang w:val="en-GB"/>
                </w:rPr>
                <w:t>LBCA-SwitchingPattern</w:t>
              </w:r>
              <w:r>
                <w:rPr>
                  <w:rFonts w:eastAsia="SimSun"/>
                  <w:iCs/>
                  <w:lang w:val="en-GB"/>
                </w:rPr>
                <w:t xml:space="preserve"> [12, 38.331]</w:t>
              </w:r>
            </w:ins>
            <w:ins w:id="94" w:author="Muhammad Kazmi" w:date="2025-07-28T10:29:00Z">
              <w:r>
                <w:rPr>
                  <w:rFonts w:eastAsia="SimSun"/>
                  <w:iCs/>
                  <w:lang w:val="en-GB"/>
                </w:rPr>
                <w:t>.</w:t>
              </w:r>
            </w:ins>
          </w:p>
          <w:p w14:paraId="0E29396A" w14:textId="77777777" w:rsidR="0082412D" w:rsidRDefault="005D33D8">
            <w:pPr>
              <w:pStyle w:val="Heading1"/>
            </w:pPr>
            <w:r>
              <w:t>Annex A: TP to clause 24 of TS 38.213</w:t>
            </w:r>
          </w:p>
          <w:p w14:paraId="5E8C3FAB" w14:textId="77777777" w:rsidR="0082412D" w:rsidRDefault="005D33D8">
            <w:pPr>
              <w:spacing w:before="240"/>
              <w:jc w:val="center"/>
              <w:rPr>
                <w:b/>
                <w:bCs/>
                <w:color w:val="EE0000"/>
                <w:lang w:val="en-GB"/>
              </w:rPr>
            </w:pPr>
            <w:r>
              <w:rPr>
                <w:b/>
                <w:bCs/>
                <w:color w:val="EE0000"/>
                <w:lang w:val="en-GB"/>
              </w:rPr>
              <w:t>---------------------------------Start of Text Proposal to TS 38.213---------------------------------------</w:t>
            </w:r>
          </w:p>
          <w:p w14:paraId="45736ABF" w14:textId="77777777" w:rsidR="0082412D" w:rsidRDefault="005D33D8">
            <w:pPr>
              <w:pBdr>
                <w:top w:val="single" w:sz="12" w:space="1" w:color="auto"/>
              </w:pBdr>
              <w:rPr>
                <w:rFonts w:ascii="Arial" w:eastAsia="SimSun" w:hAnsi="Arial" w:cs="Arial"/>
                <w:sz w:val="36"/>
                <w:szCs w:val="36"/>
                <w:lang w:val="en-GB"/>
              </w:rPr>
            </w:pPr>
            <w:r>
              <w:rPr>
                <w:rFonts w:ascii="Arial" w:eastAsia="SimSun" w:hAnsi="Arial" w:cs="Arial"/>
                <w:sz w:val="36"/>
                <w:szCs w:val="36"/>
                <w:lang w:val="en-GB"/>
              </w:rPr>
              <w:t>24</w:t>
            </w:r>
            <w:r>
              <w:rPr>
                <w:rFonts w:ascii="Arial" w:eastAsia="SimSun" w:hAnsi="Arial" w:cs="Arial"/>
                <w:sz w:val="36"/>
                <w:szCs w:val="36"/>
                <w:lang w:val="en-GB"/>
              </w:rPr>
              <w:tab/>
              <w:t>Downlink carrier aggregation via switching</w:t>
            </w:r>
          </w:p>
          <w:p w14:paraId="77D3033D" w14:textId="77777777" w:rsidR="0082412D" w:rsidRDefault="005D33D8">
            <w:pPr>
              <w:rPr>
                <w:rFonts w:eastAsia="SimSun"/>
                <w:szCs w:val="20"/>
                <w:lang w:val="en-GB"/>
              </w:rPr>
            </w:pPr>
            <w:r>
              <w:rPr>
                <w:rFonts w:eastAsia="SimSun"/>
                <w:szCs w:val="20"/>
                <w:lang w:val="en-GB"/>
              </w:rPr>
              <w:lastRenderedPageBreak/>
              <w:t xml:space="preserve">A UE that can switch operation between a PCell, that includes a DL carrier and a paired UL carrier, and an SCell, that includes a DL carrier without a paired UL carrier, can be provided by </w:t>
            </w:r>
            <w:bookmarkStart w:id="95" w:name="_Hlk204595155"/>
            <w:r>
              <w:rPr>
                <w:rFonts w:eastAsia="SimSun"/>
                <w:i/>
                <w:szCs w:val="20"/>
                <w:lang w:val="en-GB"/>
              </w:rPr>
              <w:t>LBCA-SwitchingPattern</w:t>
            </w:r>
            <w:r>
              <w:rPr>
                <w:rFonts w:eastAsia="SimSun"/>
                <w:szCs w:val="20"/>
                <w:lang w:val="en-GB"/>
              </w:rPr>
              <w:t xml:space="preserve"> </w:t>
            </w:r>
            <w:bookmarkEnd w:id="95"/>
            <w:r>
              <w:rPr>
                <w:rFonts w:eastAsia="SimSun"/>
                <w:szCs w:val="20"/>
                <w:lang w:val="en-GB"/>
              </w:rPr>
              <w:t xml:space="preserve">a bitmap of slots indicating a switching pattern between the PCell and the SCell when the SCell is activated. The switching pattern repeats continuously. The UE can either transmit/receive on the PCell in a slot or receive on the SCell in the slot. A bit value of ‘0’ for a first slot in the bitmap indicates that the UE can transmit/receive on the PCell in the first slot, and a bit value of ‘1’ for a second slot in the bitmap indicates that the UE can receive on the SCell in the second slot. </w:t>
            </w:r>
            <w:r>
              <w:rPr>
                <w:rFonts w:eastAsia="SimSun"/>
                <w:color w:val="000000"/>
                <w:szCs w:val="20"/>
                <w:lang w:val="en-GB"/>
              </w:rPr>
              <w:t xml:space="preserve">The first slot of the bitmap is same as the first slot of a system frame with SFN 0 on the PCell. The SCS for all configured DL BWPs or UL BWPs on both the PCell and the SCell is 15 </w:t>
            </w:r>
            <w:proofErr w:type="gramStart"/>
            <w:r>
              <w:rPr>
                <w:rFonts w:eastAsia="SimSun"/>
                <w:color w:val="000000"/>
                <w:szCs w:val="20"/>
                <w:lang w:val="en-GB"/>
              </w:rPr>
              <w:t>kHz</w:t>
            </w:r>
            <w:proofErr w:type="gramEnd"/>
            <w:r>
              <w:rPr>
                <w:rFonts w:eastAsia="SimSun"/>
                <w:color w:val="000000"/>
                <w:szCs w:val="20"/>
                <w:lang w:val="en-GB"/>
              </w:rPr>
              <w:t xml:space="preserve"> and the periodicity of the switching pattern is 40 slots.</w:t>
            </w:r>
          </w:p>
          <w:p w14:paraId="753043E7" w14:textId="77777777" w:rsidR="0082412D" w:rsidRDefault="005D33D8">
            <w:pPr>
              <w:rPr>
                <w:rFonts w:eastAsia="SimSun"/>
                <w:szCs w:val="20"/>
                <w:lang w:val="en-GB"/>
              </w:rPr>
            </w:pPr>
            <w:r>
              <w:rPr>
                <w:rFonts w:eastAsia="SimSun"/>
                <w:szCs w:val="20"/>
                <w:lang w:val="en-GB"/>
              </w:rPr>
              <w:t xml:space="preserve">When the UE is provided </w:t>
            </w:r>
            <w:r>
              <w:rPr>
                <w:rFonts w:eastAsia="SimSun"/>
                <w:i/>
                <w:szCs w:val="20"/>
                <w:lang w:val="en-GB"/>
              </w:rPr>
              <w:t>LBCA-SwitchingPattern</w:t>
            </w:r>
            <w:r>
              <w:rPr>
                <w:rFonts w:eastAsia="SimSun"/>
                <w:szCs w:val="20"/>
                <w:lang w:val="en-GB"/>
              </w:rPr>
              <w:t xml:space="preserve">, the UE is provided </w:t>
            </w:r>
          </w:p>
          <w:p w14:paraId="57A9E1CA" w14:textId="77777777" w:rsidR="0082412D" w:rsidRPr="00731B89" w:rsidRDefault="005D33D8">
            <w:pPr>
              <w:ind w:left="568" w:hanging="284"/>
              <w:rPr>
                <w:rFonts w:eastAsia="SimSun"/>
                <w:szCs w:val="20"/>
              </w:rPr>
            </w:pPr>
            <w:r>
              <w:rPr>
                <w:rFonts w:eastAsia="SimSun"/>
                <w:szCs w:val="20"/>
              </w:rPr>
              <w:t>-</w:t>
            </w:r>
            <w:r w:rsidRPr="00731B89">
              <w:rPr>
                <w:rFonts w:eastAsia="SimSun"/>
                <w:szCs w:val="20"/>
              </w:rPr>
              <w:tab/>
              <w:t xml:space="preserve">a first duration, by </w:t>
            </w:r>
            <w:r w:rsidRPr="00731B89">
              <w:rPr>
                <w:rFonts w:eastAsia="SimSun"/>
                <w:i/>
                <w:szCs w:val="20"/>
              </w:rPr>
              <w:t>LBCA-SwitchingGap-Duration-PCelltoSCell</w:t>
            </w:r>
            <w:r w:rsidRPr="00731B89">
              <w:rPr>
                <w:rFonts w:eastAsia="SimSun"/>
                <w:szCs w:val="20"/>
              </w:rPr>
              <w:t>, ending at the end of the last slot from a number of consecutive slots with bit value ‘0’, for the UE to switch operation from the PCell to the SCell over the first duration, and</w:t>
            </w:r>
          </w:p>
          <w:p w14:paraId="2B47D960" w14:textId="77777777" w:rsidR="0082412D" w:rsidRPr="00731B89" w:rsidRDefault="005D33D8">
            <w:pPr>
              <w:ind w:left="568" w:hanging="284"/>
              <w:rPr>
                <w:rFonts w:eastAsia="SimSun"/>
                <w:szCs w:val="20"/>
              </w:rPr>
            </w:pPr>
            <w:r>
              <w:rPr>
                <w:rFonts w:eastAsia="SimSun"/>
                <w:szCs w:val="20"/>
              </w:rPr>
              <w:t>-</w:t>
            </w:r>
            <w:r w:rsidRPr="00731B89">
              <w:rPr>
                <w:rFonts w:eastAsia="SimSun"/>
                <w:szCs w:val="20"/>
              </w:rPr>
              <w:tab/>
              <w:t xml:space="preserve">a second duration, by </w:t>
            </w:r>
            <w:r w:rsidRPr="00731B89">
              <w:rPr>
                <w:rFonts w:eastAsia="SimSun"/>
                <w:i/>
                <w:szCs w:val="20"/>
              </w:rPr>
              <w:t>LBCA-SwitchingGap-SCelltoPCell</w:t>
            </w:r>
            <w:r w:rsidRPr="00731B89">
              <w:rPr>
                <w:rFonts w:eastAsia="SimSun"/>
                <w:szCs w:val="20"/>
              </w:rPr>
              <w:t>, ending at the end of the last slot from a number of consecutive slots with bit value ‘1’, for the UE to switch operation from the SCell to the PCell over the second duration</w:t>
            </w:r>
          </w:p>
          <w:p w14:paraId="7E6B0D4A" w14:textId="77777777" w:rsidR="0082412D" w:rsidRDefault="005D33D8">
            <w:pPr>
              <w:spacing w:after="240"/>
              <w:rPr>
                <w:rFonts w:eastAsia="SimSun"/>
                <w:szCs w:val="20"/>
                <w:lang w:val="en-GB"/>
              </w:rPr>
            </w:pPr>
            <w:r>
              <w:rPr>
                <w:rFonts w:eastAsia="SimSun"/>
                <w:szCs w:val="22"/>
                <w:lang w:val="en-GB"/>
              </w:rPr>
              <w:t>The UE does not transmit a</w:t>
            </w:r>
            <w:r>
              <w:rPr>
                <w:rFonts w:eastAsia="SimSun"/>
                <w:szCs w:val="20"/>
                <w:lang w:val="en-GB"/>
              </w:rPr>
              <w:t xml:space="preserve"> PUSCH, or PUCCH, or SRS, or PRACH configured by higher layers in a set of symbols when the set of symbols includes at least one symbol that is in the first duration or is in a slot with bit value ‘1’, assuming </w:t>
            </w:r>
            <m:oMath>
              <m:sSub>
                <m:sSubPr>
                  <m:ctrlPr>
                    <w:rPr>
                      <w:rFonts w:ascii="Cambria Math" w:eastAsia="SimSun" w:hAnsi="Cambria Math"/>
                      <w:i/>
                      <w:szCs w:val="20"/>
                      <w:lang w:val="en-GB"/>
                    </w:rPr>
                  </m:ctrlPr>
                </m:sSubPr>
                <m:e>
                  <m:r>
                    <w:rPr>
                      <w:rFonts w:ascii="Cambria Math" w:eastAsia="SimSun" w:hAnsi="Cambria Math"/>
                      <w:szCs w:val="20"/>
                      <w:lang w:val="en-GB"/>
                    </w:rPr>
                    <m:t>T</m:t>
                  </m:r>
                </m:e>
                <m:sub>
                  <m:r>
                    <m:rPr>
                      <m:nor/>
                    </m:rPr>
                    <w:rPr>
                      <w:rFonts w:eastAsia="SimSun"/>
                      <w:szCs w:val="20"/>
                      <w:lang w:val="en-GB"/>
                    </w:rPr>
                    <m:t>TA</m:t>
                  </m:r>
                </m:sub>
              </m:sSub>
              <m:r>
                <w:rPr>
                  <w:rFonts w:ascii="Cambria Math" w:eastAsia="SimSun" w:hAnsi="Cambria Math"/>
                  <w:szCs w:val="20"/>
                  <w:lang w:val="en-GB"/>
                </w:rPr>
                <m:t>=0</m:t>
              </m:r>
            </m:oMath>
            <w:r>
              <w:rPr>
                <w:rFonts w:eastAsia="SimSun"/>
                <w:szCs w:val="20"/>
                <w:lang w:val="en-GB"/>
              </w:rPr>
              <w:t>.</w:t>
            </w:r>
          </w:p>
          <w:p w14:paraId="6BE9D2C8" w14:textId="77777777" w:rsidR="0082412D" w:rsidRDefault="005D33D8">
            <w:pPr>
              <w:spacing w:after="240"/>
              <w:rPr>
                <w:rFonts w:eastAsia="SimSun"/>
                <w:szCs w:val="20"/>
                <w:lang w:val="en-GB"/>
              </w:rPr>
            </w:pPr>
            <w:r>
              <w:rPr>
                <w:rFonts w:eastAsia="SimSun"/>
                <w:szCs w:val="22"/>
                <w:lang w:val="en-GB"/>
              </w:rPr>
              <w:t>The UE does not receive a</w:t>
            </w:r>
            <w:r>
              <w:rPr>
                <w:rFonts w:eastAsia="SimSun"/>
                <w:szCs w:val="20"/>
                <w:lang w:val="en-GB"/>
              </w:rPr>
              <w:t xml:space="preserve"> PDSCH, or PDCCH, or CSI-RS, or PRS configured by higher layers in a set of symbols on the PCell when the set of symbols includes at least one symbol that is in the first duration or is in a slot with bit value ‘1’.</w:t>
            </w:r>
          </w:p>
          <w:p w14:paraId="04482916" w14:textId="77777777" w:rsidR="0082412D" w:rsidRDefault="005D33D8">
            <w:pPr>
              <w:spacing w:after="240"/>
              <w:rPr>
                <w:rFonts w:eastAsia="SimSun"/>
                <w:szCs w:val="20"/>
                <w:lang w:val="en-GB"/>
              </w:rPr>
            </w:pPr>
            <w:r>
              <w:rPr>
                <w:rFonts w:eastAsia="SimSun"/>
                <w:szCs w:val="22"/>
                <w:lang w:val="en-GB"/>
              </w:rPr>
              <w:t>The UE does not receive a</w:t>
            </w:r>
            <w:r>
              <w:rPr>
                <w:rFonts w:eastAsia="SimSun"/>
                <w:szCs w:val="20"/>
                <w:lang w:val="en-GB"/>
              </w:rPr>
              <w:t xml:space="preserve"> PDSCH, or PDCCH, or CSI-RS, or PRS configured by higher layers in a set of symbols on the SCell when the set of symbols includes at least one symbol that is in the second duration or is in a slot with bit value ‘0’.</w:t>
            </w:r>
          </w:p>
          <w:p w14:paraId="5F5CF028" w14:textId="77777777" w:rsidR="0082412D" w:rsidRDefault="005D33D8">
            <w:pPr>
              <w:spacing w:after="240"/>
              <w:rPr>
                <w:rFonts w:eastAsia="SimSun"/>
                <w:szCs w:val="20"/>
                <w:lang w:val="en-GB"/>
              </w:rPr>
            </w:pPr>
            <w:bookmarkStart w:id="96" w:name="_Hlk199272715"/>
            <w:r>
              <w:rPr>
                <w:rFonts w:eastAsia="SimSun"/>
                <w:szCs w:val="22"/>
                <w:lang w:val="en-GB"/>
              </w:rPr>
              <w:t xml:space="preserve">The UE does not expect to detect a DCI format </w:t>
            </w:r>
            <w:r>
              <w:rPr>
                <w:rFonts w:eastAsia="SimSun"/>
                <w:szCs w:val="20"/>
              </w:rPr>
              <w:t>scheduling</w:t>
            </w:r>
            <w:r>
              <w:rPr>
                <w:rFonts w:eastAsia="SimSun"/>
                <w:szCs w:val="22"/>
                <w:lang w:val="en-GB"/>
              </w:rPr>
              <w:t xml:space="preserve"> or triggering a</w:t>
            </w:r>
            <w:r>
              <w:rPr>
                <w:rFonts w:eastAsia="SimSun"/>
                <w:szCs w:val="20"/>
                <w:lang w:val="en-GB"/>
              </w:rPr>
              <w:t xml:space="preserve"> PUSCH, or PUCCH, or SRS, or PRACH transmission in a set of symbols when the set of symbols includes at least one symbol that is in the first duration, or is in a slot with bit value ‘1’ and is not in the second duration.</w:t>
            </w:r>
          </w:p>
          <w:bookmarkEnd w:id="96"/>
          <w:p w14:paraId="0B760D18" w14:textId="77777777" w:rsidR="0082412D" w:rsidRDefault="005D33D8">
            <w:pPr>
              <w:spacing w:after="240"/>
              <w:rPr>
                <w:rFonts w:eastAsia="SimSun"/>
                <w:szCs w:val="20"/>
                <w:lang w:val="en-GB"/>
              </w:rPr>
            </w:pPr>
            <w:r>
              <w:rPr>
                <w:rFonts w:eastAsia="SimSun"/>
                <w:szCs w:val="22"/>
                <w:lang w:val="en-GB"/>
              </w:rPr>
              <w:t xml:space="preserve">The UE does not expect to detect a DCI format </w:t>
            </w:r>
            <w:r>
              <w:rPr>
                <w:rFonts w:eastAsia="SimSun"/>
                <w:szCs w:val="20"/>
              </w:rPr>
              <w:t>scheduling or triggering a</w:t>
            </w:r>
            <w:r>
              <w:rPr>
                <w:rFonts w:eastAsia="SimSun"/>
                <w:szCs w:val="20"/>
                <w:lang w:val="en-GB"/>
              </w:rPr>
              <w:t xml:space="preserve"> PDSCH, or PDCCH, or CSI-RS, or PRS reception in a set of symbols on the PCell when the set of symbols includes at least one symbol that is in the first duration or is in a slot with bit value of ‘1’.</w:t>
            </w:r>
          </w:p>
          <w:p w14:paraId="4AE10E09" w14:textId="77777777" w:rsidR="0082412D" w:rsidRDefault="005D33D8">
            <w:pPr>
              <w:spacing w:after="240"/>
              <w:rPr>
                <w:rFonts w:eastAsia="SimSun"/>
                <w:szCs w:val="20"/>
                <w:lang w:val="en-GB"/>
              </w:rPr>
            </w:pPr>
            <w:r>
              <w:rPr>
                <w:rFonts w:eastAsia="SimSun"/>
                <w:szCs w:val="22"/>
                <w:lang w:val="en-GB"/>
              </w:rPr>
              <w:t xml:space="preserve">The UE does not expect to detect a DCI format </w:t>
            </w:r>
            <w:r>
              <w:rPr>
                <w:rFonts w:eastAsia="SimSun"/>
                <w:szCs w:val="20"/>
              </w:rPr>
              <w:t xml:space="preserve">scheduling or triggering </w:t>
            </w:r>
            <w:r>
              <w:rPr>
                <w:rFonts w:eastAsia="SimSun"/>
                <w:szCs w:val="22"/>
                <w:lang w:val="en-GB"/>
              </w:rPr>
              <w:t>a</w:t>
            </w:r>
            <w:r>
              <w:rPr>
                <w:rFonts w:eastAsia="SimSun"/>
                <w:szCs w:val="20"/>
                <w:lang w:val="en-GB"/>
              </w:rPr>
              <w:t xml:space="preserve"> PDSCH, or PDCCH, or CSI-RS, or PRS reception in a set of symbols on the SCell when the set of symbols includes at least one symbol that is in the second duration or is in a slot with bit value ‘0’.</w:t>
            </w:r>
          </w:p>
          <w:p w14:paraId="36E45194" w14:textId="77777777" w:rsidR="0082412D" w:rsidRDefault="005D33D8">
            <w:pPr>
              <w:rPr>
                <w:ins w:id="97" w:author="Muhammad Kazmi" w:date="2025-07-28T12:44:00Z"/>
                <w:lang w:val="en-GB"/>
              </w:rPr>
            </w:pPr>
            <w:bookmarkStart w:id="98" w:name="_Hlk204600874"/>
            <w:ins w:id="99" w:author="Muhammad Kazmi" w:date="2025-07-28T12:44:00Z">
              <w:r>
                <w:rPr>
                  <w:lang w:val="en-GB"/>
                </w:rPr>
                <w:t>If Type-1 random access procedure for a UE is triggered upon request of a PRACH transmission by higher layers, then the UE shall</w:t>
              </w:r>
            </w:ins>
            <w:ins w:id="100" w:author="Muhammad Kazmi" w:date="2025-08-12T14:36:00Z">
              <w:r>
                <w:rPr>
                  <w:lang w:val="en-GB"/>
                </w:rPr>
                <w:t xml:space="preserve"> </w:t>
              </w:r>
            </w:ins>
            <w:ins w:id="101" w:author="Muhammad Kazmi" w:date="2025-07-28T12:44:00Z">
              <w:r>
                <w:rPr>
                  <w:lang w:val="en-GB"/>
                </w:rPr>
                <w:t xml:space="preserve">not apply </w:t>
              </w:r>
              <w:r>
                <w:rPr>
                  <w:rFonts w:eastAsia="SimSun"/>
                  <w:i/>
                  <w:szCs w:val="20"/>
                  <w:lang w:val="en-GB"/>
                </w:rPr>
                <w:t xml:space="preserve">LBCA-SwitchingPattern </w:t>
              </w:r>
              <w:r>
                <w:rPr>
                  <w:rFonts w:eastAsia="SimSun"/>
                  <w:iCs/>
                  <w:szCs w:val="20"/>
                  <w:lang w:val="en-GB"/>
                </w:rPr>
                <w:t xml:space="preserve">starting from a slot in which the UE transmits </w:t>
              </w:r>
              <w:r>
                <w:rPr>
                  <w:lang w:val="en-GB"/>
                </w:rPr>
                <w:t>PRACH preamble and until a slot in which the UE transmits HARQ-ACK information in a PUCCH</w:t>
              </w:r>
            </w:ins>
            <w:ins w:id="102" w:author="Muhammad Kazmi" w:date="2025-08-12T14:36:00Z">
              <w:r>
                <w:rPr>
                  <w:lang w:val="en-GB"/>
                </w:rPr>
                <w:t>.</w:t>
              </w:r>
            </w:ins>
          </w:p>
          <w:p w14:paraId="701A5A3A" w14:textId="77777777" w:rsidR="0082412D" w:rsidRDefault="005D33D8">
            <w:pPr>
              <w:rPr>
                <w:lang w:val="en-GB"/>
              </w:rPr>
            </w:pPr>
            <w:ins w:id="103" w:author="Muhammad Kazmi" w:date="2025-07-28T12:44:00Z">
              <w:r>
                <w:rPr>
                  <w:lang w:val="en-GB"/>
                </w:rPr>
                <w:t>If Type-1 random access procedure for a UE is triggered by a PDCCH order, then the UE shall</w:t>
              </w:r>
            </w:ins>
            <w:ins w:id="104" w:author="Muhammad Kazmi" w:date="2025-08-12T14:36:00Z">
              <w:r>
                <w:rPr>
                  <w:lang w:val="en-GB"/>
                </w:rPr>
                <w:t xml:space="preserve"> </w:t>
              </w:r>
            </w:ins>
            <w:ins w:id="105" w:author="Muhammad Kazmi" w:date="2025-07-28T12:44:00Z">
              <w:r>
                <w:rPr>
                  <w:lang w:val="en-GB"/>
                </w:rPr>
                <w:t xml:space="preserve">not apply </w:t>
              </w:r>
              <w:r>
                <w:rPr>
                  <w:rFonts w:eastAsia="SimSun"/>
                  <w:i/>
                  <w:szCs w:val="20"/>
                  <w:lang w:val="en-GB"/>
                </w:rPr>
                <w:t xml:space="preserve">LBCA-SwitchingPattern </w:t>
              </w:r>
              <w:r>
                <w:rPr>
                  <w:rFonts w:eastAsia="SimSun"/>
                  <w:iCs/>
                  <w:szCs w:val="20"/>
                  <w:lang w:val="en-GB"/>
                </w:rPr>
                <w:t xml:space="preserve">starting from a slot in which the UE receives the PDCCH order </w:t>
              </w:r>
              <w:r>
                <w:rPr>
                  <w:lang w:val="en-GB"/>
                </w:rPr>
                <w:t>and until a slot in which the UE transmits HARQ-ACK information in a PUCCH</w:t>
              </w:r>
            </w:ins>
            <w:ins w:id="106" w:author="Muhammad Kazmi" w:date="2025-08-12T14:36:00Z">
              <w:r>
                <w:rPr>
                  <w:lang w:val="en-GB"/>
                </w:rPr>
                <w:t>.</w:t>
              </w:r>
            </w:ins>
          </w:p>
          <w:bookmarkEnd w:id="98"/>
          <w:p w14:paraId="3E045D81" w14:textId="77777777" w:rsidR="0082412D" w:rsidRDefault="005D33D8">
            <w:pPr>
              <w:spacing w:before="240"/>
              <w:jc w:val="center"/>
              <w:rPr>
                <w:b/>
                <w:bCs/>
                <w:color w:val="EE0000"/>
                <w:lang w:val="en-GB"/>
              </w:rPr>
            </w:pPr>
            <w:r>
              <w:rPr>
                <w:b/>
                <w:bCs/>
                <w:color w:val="EE0000"/>
                <w:lang w:val="en-GB"/>
              </w:rPr>
              <w:t>---------------------------------End of Text Proposal to TS 38.213---------------------------------------</w:t>
            </w:r>
          </w:p>
          <w:p w14:paraId="4883F036" w14:textId="77777777" w:rsidR="0082412D" w:rsidRDefault="005D33D8">
            <w:pPr>
              <w:pStyle w:val="Heading1"/>
            </w:pPr>
            <w:r>
              <w:t>Annex B: TP to clause 5.2.2.5 of TS 38.214</w:t>
            </w:r>
          </w:p>
          <w:p w14:paraId="08A31300" w14:textId="77777777" w:rsidR="0082412D" w:rsidRDefault="005D33D8">
            <w:pPr>
              <w:spacing w:before="240"/>
              <w:jc w:val="center"/>
              <w:rPr>
                <w:b/>
                <w:bCs/>
                <w:color w:val="EE0000"/>
                <w:lang w:val="en-GB"/>
              </w:rPr>
            </w:pPr>
            <w:r>
              <w:rPr>
                <w:b/>
                <w:bCs/>
                <w:color w:val="EE0000"/>
                <w:lang w:val="en-GB"/>
              </w:rPr>
              <w:t>---------------------------------Start of Text Proposal to TS 38.214---------------------------------------</w:t>
            </w:r>
          </w:p>
          <w:p w14:paraId="731C9022" w14:textId="77777777" w:rsidR="0082412D" w:rsidRDefault="005D33D8">
            <w:pPr>
              <w:rPr>
                <w:rFonts w:ascii="Arial" w:eastAsia="SimSun" w:hAnsi="Arial" w:cs="Arial"/>
              </w:rPr>
            </w:pPr>
            <w:r>
              <w:rPr>
                <w:rFonts w:ascii="Arial" w:eastAsia="SimSun" w:hAnsi="Arial" w:cs="Arial"/>
              </w:rPr>
              <w:t>5.2.2.5</w:t>
            </w:r>
            <w:r>
              <w:rPr>
                <w:rFonts w:ascii="Arial" w:eastAsia="SimSun" w:hAnsi="Arial" w:cs="Arial"/>
              </w:rPr>
              <w:tab/>
              <w:t>CSI reference resource definition</w:t>
            </w:r>
          </w:p>
          <w:p w14:paraId="29D25DD7" w14:textId="77777777" w:rsidR="0082412D" w:rsidRDefault="005D33D8">
            <w:pPr>
              <w:rPr>
                <w:rFonts w:eastAsia="SimSun"/>
                <w:color w:val="000000"/>
                <w:szCs w:val="20"/>
                <w:lang w:val="en-GB"/>
              </w:rPr>
            </w:pPr>
            <w:r>
              <w:rPr>
                <w:rFonts w:eastAsia="SimSun"/>
                <w:color w:val="000000"/>
                <w:szCs w:val="20"/>
                <w:lang w:val="en-GB"/>
              </w:rPr>
              <w:t>The CSI reference resource for a serving cell is defined as follows:</w:t>
            </w:r>
          </w:p>
          <w:p w14:paraId="0666D3C1" w14:textId="77777777" w:rsidR="0082412D" w:rsidRDefault="005D33D8">
            <w:pPr>
              <w:ind w:left="568" w:hanging="284"/>
              <w:rPr>
                <w:rFonts w:eastAsia="SimSun"/>
                <w:szCs w:val="20"/>
              </w:rPr>
            </w:pPr>
            <w:r>
              <w:rPr>
                <w:rFonts w:eastAsia="SimSun"/>
                <w:szCs w:val="20"/>
              </w:rPr>
              <w:t>-</w:t>
            </w:r>
            <w:r>
              <w:rPr>
                <w:rFonts w:eastAsia="SimSun"/>
                <w:szCs w:val="20"/>
              </w:rPr>
              <w:tab/>
              <w:t>In the frequency domain, the CSI reference resource is defined by the group of downlink physical resource blocks corresponding to the band to which the derived CSI relates.</w:t>
            </w:r>
          </w:p>
          <w:p w14:paraId="31D65401" w14:textId="77777777" w:rsidR="0082412D" w:rsidRPr="00731B89" w:rsidRDefault="005D33D8">
            <w:pPr>
              <w:ind w:left="568" w:hanging="284"/>
              <w:rPr>
                <w:rFonts w:eastAsia="SimSun"/>
                <w:color w:val="000000"/>
                <w:szCs w:val="20"/>
              </w:rPr>
            </w:pPr>
            <w:r>
              <w:rPr>
                <w:rFonts w:eastAsia="SimSun"/>
                <w:szCs w:val="20"/>
              </w:rPr>
              <w:lastRenderedPageBreak/>
              <w:t>-</w:t>
            </w:r>
            <w:r>
              <w:rPr>
                <w:rFonts w:eastAsia="SimSun"/>
                <w:szCs w:val="20"/>
              </w:rPr>
              <w:tab/>
              <w:t xml:space="preserve">In the time domain, the CSI reference resource for a CSI reporting in uplink slot </w:t>
            </w:r>
            <w:r>
              <w:rPr>
                <w:rFonts w:eastAsia="SimSun"/>
                <w:i/>
                <w:szCs w:val="20"/>
              </w:rPr>
              <w:t>n'</w:t>
            </w:r>
            <w:r>
              <w:rPr>
                <w:rFonts w:eastAsia="SimSun"/>
                <w:szCs w:val="20"/>
              </w:rPr>
              <w:t xml:space="preserve"> is defined by a single downlink slot</w:t>
            </w:r>
            <w:r>
              <w:rPr>
                <w:rFonts w:eastAsia="SimSun"/>
                <w:i/>
                <w:szCs w:val="20"/>
              </w:rPr>
              <w:t xml:space="preserve"> </w:t>
            </w:r>
            <m:oMath>
              <m:r>
                <w:rPr>
                  <w:rFonts w:ascii="Cambria Math" w:eastAsia="SimSun" w:hAnsi="Cambria Math"/>
                  <w:color w:val="000000"/>
                  <w:szCs w:val="20"/>
                  <w:lang w:val="zh-CN"/>
                </w:rPr>
                <m:t>n</m:t>
              </m:r>
              <m:r>
                <w:rPr>
                  <w:rFonts w:ascii="Cambria Math" w:eastAsia="SimSun" w:hAnsi="Cambria Math"/>
                  <w:color w:val="000000"/>
                  <w:szCs w:val="20"/>
                </w:rPr>
                <m:t>-</m:t>
              </m:r>
              <m:sSub>
                <m:sSubPr>
                  <m:ctrlPr>
                    <w:rPr>
                      <w:rFonts w:ascii="Cambria Math" w:eastAsia="Calibri" w:hAnsi="Cambria Math"/>
                      <w:i/>
                      <w:iCs/>
                      <w:color w:val="000000"/>
                      <w:sz w:val="22"/>
                      <w:szCs w:val="22"/>
                      <w:lang w:val="zh-CN"/>
                    </w:rPr>
                  </m:ctrlPr>
                </m:sSubPr>
                <m:e>
                  <m:r>
                    <w:rPr>
                      <w:rFonts w:ascii="Cambria Math" w:eastAsia="SimSun" w:hAnsi="Cambria Math"/>
                      <w:color w:val="000000"/>
                      <w:szCs w:val="20"/>
                      <w:lang w:val="zh-CN"/>
                    </w:rPr>
                    <m:t>n</m:t>
                  </m:r>
                </m:e>
                <m:sub>
                  <m:r>
                    <w:rPr>
                      <w:rFonts w:ascii="Cambria Math" w:eastAsia="SimSun" w:hAnsi="Cambria Math"/>
                      <w:color w:val="000000"/>
                      <w:szCs w:val="20"/>
                      <w:lang w:val="zh-CN"/>
                    </w:rPr>
                    <m:t>CSI</m:t>
                  </m:r>
                  <m:r>
                    <w:rPr>
                      <w:rFonts w:ascii="Cambria Math" w:eastAsia="SimSun" w:hAnsi="Cambria Math"/>
                      <w:color w:val="000000"/>
                      <w:szCs w:val="20"/>
                    </w:rPr>
                    <m:t>_</m:t>
                  </m:r>
                  <m:r>
                    <w:rPr>
                      <w:rFonts w:ascii="Cambria Math" w:eastAsia="SimSun" w:hAnsi="Cambria Math"/>
                      <w:color w:val="000000"/>
                      <w:szCs w:val="20"/>
                      <w:lang w:val="zh-CN"/>
                    </w:rPr>
                    <m:t>ref</m:t>
                  </m:r>
                </m:sub>
              </m:sSub>
              <m:r>
                <w:rPr>
                  <w:rFonts w:ascii="Cambria Math" w:eastAsia="SimSun" w:hAnsi="Cambria Math"/>
                  <w:color w:val="000000"/>
                  <w:szCs w:val="20"/>
                </w:rPr>
                <m:t>-</m:t>
              </m:r>
              <m:sSub>
                <m:sSubPr>
                  <m:ctrlPr>
                    <w:rPr>
                      <w:rFonts w:ascii="Cambria Math" w:eastAsia="Calibri" w:hAnsi="Cambria Math"/>
                      <w:i/>
                      <w:iCs/>
                      <w:color w:val="000000"/>
                      <w:sz w:val="22"/>
                      <w:szCs w:val="22"/>
                      <w:lang w:val="zh-CN"/>
                    </w:rPr>
                  </m:ctrlPr>
                </m:sSubPr>
                <m:e>
                  <m:r>
                    <w:rPr>
                      <w:rFonts w:ascii="Cambria Math" w:eastAsia="SimSun" w:hAnsi="Cambria Math"/>
                      <w:color w:val="000000"/>
                      <w:szCs w:val="20"/>
                      <w:lang w:val="zh-CN"/>
                    </w:rPr>
                    <m:t>K</m:t>
                  </m:r>
                </m:e>
                <m:sub>
                  <m:r>
                    <w:rPr>
                      <w:rFonts w:ascii="Cambria Math" w:eastAsia="SimSun" w:hAnsi="Cambria Math"/>
                      <w:color w:val="000000"/>
                      <w:szCs w:val="20"/>
                      <w:lang w:val="zh-CN"/>
                    </w:rPr>
                    <m:t>offset</m:t>
                  </m:r>
                </m:sub>
              </m:sSub>
              <m:r>
                <w:rPr>
                  <w:rFonts w:ascii="Cambria Math" w:eastAsia="SimSun" w:hAnsi="Cambria Math"/>
                  <w:color w:val="000000"/>
                  <w:szCs w:val="20"/>
                </w:rPr>
                <m:t>⋅</m:t>
              </m:r>
              <m:f>
                <m:fPr>
                  <m:ctrlPr>
                    <w:rPr>
                      <w:rFonts w:ascii="Cambria Math" w:eastAsia="Calibri" w:hAnsi="Cambria Math"/>
                      <w:i/>
                      <w:iCs/>
                      <w:color w:val="000000"/>
                      <w:sz w:val="22"/>
                      <w:szCs w:val="22"/>
                      <w:lang w:val="zh-CN"/>
                    </w:rPr>
                  </m:ctrlPr>
                </m:fPr>
                <m:num>
                  <m:sSup>
                    <m:sSupPr>
                      <m:ctrlPr>
                        <w:rPr>
                          <w:rFonts w:ascii="Cambria Math" w:eastAsia="Calibri" w:hAnsi="Cambria Math"/>
                          <w:i/>
                          <w:iCs/>
                          <w:color w:val="000000"/>
                          <w:sz w:val="22"/>
                          <w:szCs w:val="22"/>
                          <w:lang w:val="zh-CN"/>
                        </w:rPr>
                      </m:ctrlPr>
                    </m:sSupPr>
                    <m:e>
                      <m:r>
                        <w:rPr>
                          <w:rFonts w:ascii="Cambria Math" w:eastAsia="SimSun" w:hAnsi="Cambria Math"/>
                          <w:color w:val="000000"/>
                          <w:szCs w:val="20"/>
                        </w:rPr>
                        <m:t>2</m:t>
                      </m:r>
                    </m:e>
                    <m:sup>
                      <m:sSub>
                        <m:sSubPr>
                          <m:ctrlPr>
                            <w:rPr>
                              <w:rFonts w:ascii="Cambria Math" w:eastAsia="Calibri" w:hAnsi="Cambria Math"/>
                              <w:i/>
                              <w:iCs/>
                              <w:color w:val="000000"/>
                              <w:sz w:val="22"/>
                              <w:szCs w:val="22"/>
                              <w:lang w:val="zh-CN"/>
                            </w:rPr>
                          </m:ctrlPr>
                        </m:sSubPr>
                        <m:e>
                          <m:r>
                            <w:rPr>
                              <w:rFonts w:ascii="Cambria Math" w:eastAsia="SimSun" w:hAnsi="Cambria Math"/>
                              <w:color w:val="000000"/>
                              <w:szCs w:val="20"/>
                              <w:lang w:val="zh-CN"/>
                            </w:rPr>
                            <m:t>μ</m:t>
                          </m:r>
                        </m:e>
                        <m:sub>
                          <m:r>
                            <w:rPr>
                              <w:rFonts w:ascii="Cambria Math" w:eastAsia="SimSun" w:hAnsi="Cambria Math"/>
                              <w:color w:val="000000"/>
                              <w:szCs w:val="20"/>
                              <w:lang w:val="zh-CN"/>
                            </w:rPr>
                            <m:t>DL</m:t>
                          </m:r>
                        </m:sub>
                      </m:sSub>
                    </m:sup>
                  </m:sSup>
                </m:num>
                <m:den>
                  <m:sSup>
                    <m:sSupPr>
                      <m:ctrlPr>
                        <w:rPr>
                          <w:rFonts w:ascii="Cambria Math" w:eastAsia="Calibri" w:hAnsi="Cambria Math"/>
                          <w:i/>
                          <w:iCs/>
                          <w:color w:val="000000"/>
                          <w:sz w:val="22"/>
                          <w:szCs w:val="22"/>
                          <w:lang w:val="zh-CN"/>
                        </w:rPr>
                      </m:ctrlPr>
                    </m:sSupPr>
                    <m:e>
                      <m:r>
                        <w:rPr>
                          <w:rFonts w:ascii="Cambria Math" w:eastAsia="SimSun" w:hAnsi="Cambria Math"/>
                          <w:color w:val="000000"/>
                          <w:szCs w:val="20"/>
                        </w:rPr>
                        <m:t>2</m:t>
                      </m:r>
                    </m:e>
                    <m:sup>
                      <m:sSub>
                        <m:sSubPr>
                          <m:ctrlPr>
                            <w:rPr>
                              <w:rFonts w:ascii="Cambria Math" w:eastAsia="Calibri" w:hAnsi="Cambria Math"/>
                              <w:i/>
                              <w:iCs/>
                              <w:color w:val="000000"/>
                              <w:sz w:val="22"/>
                              <w:szCs w:val="22"/>
                              <w:lang w:val="zh-CN"/>
                            </w:rPr>
                          </m:ctrlPr>
                        </m:sSubPr>
                        <m:e>
                          <m:r>
                            <w:rPr>
                              <w:rFonts w:ascii="Cambria Math" w:eastAsia="SimSun" w:hAnsi="Cambria Math"/>
                              <w:color w:val="000000"/>
                              <w:szCs w:val="20"/>
                              <w:lang w:val="zh-CN"/>
                            </w:rPr>
                            <m:t>μ</m:t>
                          </m:r>
                        </m:e>
                        <m:sub>
                          <m:sSub>
                            <m:sSubPr>
                              <m:ctrlPr>
                                <w:rPr>
                                  <w:rFonts w:ascii="Cambria Math" w:eastAsia="Calibri" w:hAnsi="Cambria Math"/>
                                  <w:i/>
                                  <w:iCs/>
                                  <w:color w:val="000000"/>
                                  <w:sz w:val="22"/>
                                  <w:szCs w:val="22"/>
                                  <w:lang w:val="zh-CN"/>
                                </w:rPr>
                              </m:ctrlPr>
                            </m:sSubPr>
                            <m:e>
                              <m:r>
                                <w:rPr>
                                  <w:rFonts w:ascii="Cambria Math" w:eastAsia="SimSun" w:hAnsi="Cambria Math"/>
                                  <w:color w:val="000000"/>
                                  <w:szCs w:val="20"/>
                                  <w:lang w:val="zh-CN"/>
                                </w:rPr>
                                <m:t>K</m:t>
                              </m:r>
                            </m:e>
                            <m:sub>
                              <m:r>
                                <w:rPr>
                                  <w:rFonts w:ascii="Cambria Math" w:eastAsia="SimSun" w:hAnsi="Cambria Math"/>
                                  <w:color w:val="000000"/>
                                  <w:szCs w:val="20"/>
                                  <w:lang w:val="zh-CN"/>
                                </w:rPr>
                                <m:t>offset</m:t>
                              </m:r>
                            </m:sub>
                          </m:sSub>
                        </m:sub>
                      </m:sSub>
                    </m:sup>
                  </m:sSup>
                </m:den>
              </m:f>
            </m:oMath>
            <w:r w:rsidRPr="00731B89">
              <w:rPr>
                <w:rFonts w:eastAsia="SimSun"/>
                <w:i/>
                <w:iCs/>
                <w:color w:val="000000"/>
                <w:szCs w:val="20"/>
              </w:rPr>
              <w:t>,</w:t>
            </w:r>
            <w:r w:rsidRPr="00731B89">
              <w:rPr>
                <w:rFonts w:eastAsia="SimSun"/>
                <w:color w:val="000000"/>
                <w:szCs w:val="20"/>
              </w:rPr>
              <w:t xml:space="preserve"> </w:t>
            </w:r>
            <w:r w:rsidRPr="00731B89">
              <w:rPr>
                <w:rFonts w:eastAsia="SimSun"/>
                <w:szCs w:val="20"/>
              </w:rPr>
              <w:t xml:space="preserve">where </w:t>
            </w:r>
            <m:oMath>
              <m:sSub>
                <m:sSubPr>
                  <m:ctrlPr>
                    <w:rPr>
                      <w:rFonts w:ascii="Cambria Math" w:eastAsia="SimSun" w:hAnsi="Cambria Math" w:cs="Calibri"/>
                      <w:i/>
                      <w:iCs/>
                      <w:sz w:val="22"/>
                      <w:szCs w:val="22"/>
                      <w:lang w:val="zh-CN"/>
                    </w:rPr>
                  </m:ctrlPr>
                </m:sSubPr>
                <m:e>
                  <m:r>
                    <w:rPr>
                      <w:rFonts w:ascii="Cambria Math" w:eastAsia="SimSun" w:hAnsi="Cambria Math"/>
                      <w:szCs w:val="20"/>
                      <w:lang w:val="zh-CN"/>
                    </w:rPr>
                    <m:t>K</m:t>
                  </m:r>
                </m:e>
                <m:sub>
                  <m:r>
                    <w:rPr>
                      <w:rFonts w:ascii="Cambria Math" w:eastAsia="SimSun" w:hAnsi="Cambria Math"/>
                      <w:szCs w:val="20"/>
                      <w:lang w:val="zh-CN"/>
                    </w:rPr>
                    <m:t>offset</m:t>
                  </m:r>
                </m:sub>
              </m:sSub>
            </m:oMath>
            <w:r w:rsidRPr="00731B89">
              <w:rPr>
                <w:rFonts w:eastAsia="SimSun"/>
                <w:szCs w:val="20"/>
              </w:rPr>
              <w:t xml:space="preserve"> is a parameter configured by higher layer as specified in clause 4.2 of [6, TS 38.213],</w:t>
            </w:r>
            <w:r w:rsidRPr="00731B89">
              <w:rPr>
                <w:rFonts w:eastAsia="SimSun"/>
                <w:color w:val="000000"/>
                <w:szCs w:val="20"/>
              </w:rPr>
              <w:t xml:space="preserve"> and where </w:t>
            </w:r>
            <m:oMath>
              <m:sSub>
                <m:sSubPr>
                  <m:ctrlPr>
                    <w:rPr>
                      <w:rFonts w:ascii="Cambria Math" w:eastAsia="SimSun" w:hAnsi="Cambria Math"/>
                      <w:i/>
                      <w:color w:val="000000"/>
                      <w:szCs w:val="20"/>
                      <w:lang w:val="zh-CN"/>
                    </w:rPr>
                  </m:ctrlPr>
                </m:sSubPr>
                <m:e>
                  <m:r>
                    <w:rPr>
                      <w:rFonts w:ascii="Cambria Math" w:eastAsia="SimSun" w:hAnsi="Cambria Math"/>
                      <w:color w:val="000000"/>
                      <w:szCs w:val="20"/>
                      <w:lang w:val="zh-CN"/>
                    </w:rPr>
                    <m:t>μ</m:t>
                  </m:r>
                </m:e>
                <m:sub>
                  <m:sSub>
                    <m:sSubPr>
                      <m:ctrlPr>
                        <w:rPr>
                          <w:rFonts w:ascii="Cambria Math" w:eastAsia="SimSun" w:hAnsi="Cambria Math"/>
                          <w:i/>
                          <w:color w:val="000000"/>
                          <w:szCs w:val="20"/>
                          <w:lang w:val="zh-CN"/>
                        </w:rPr>
                      </m:ctrlPr>
                    </m:sSubPr>
                    <m:e>
                      <m:r>
                        <w:rPr>
                          <w:rFonts w:ascii="Cambria Math" w:eastAsia="SimSun" w:hAnsi="Cambria Math"/>
                          <w:color w:val="000000"/>
                          <w:szCs w:val="20"/>
                          <w:lang w:val="zh-CN"/>
                        </w:rPr>
                        <m:t>K</m:t>
                      </m:r>
                    </m:e>
                    <m:sub>
                      <m:r>
                        <w:rPr>
                          <w:rFonts w:ascii="Cambria Math" w:eastAsia="SimSun" w:hAnsi="Cambria Math"/>
                          <w:color w:val="000000"/>
                          <w:szCs w:val="20"/>
                          <w:lang w:val="zh-CN"/>
                        </w:rPr>
                        <m:t>offset</m:t>
                      </m:r>
                    </m:sub>
                  </m:sSub>
                </m:sub>
              </m:sSub>
            </m:oMath>
            <w:r w:rsidRPr="00731B89">
              <w:rPr>
                <w:rFonts w:eastAsia="SimSun"/>
                <w:color w:val="000000"/>
                <w:szCs w:val="20"/>
              </w:rPr>
              <w:t xml:space="preserve">is the subcarrier spacing configuration for </w:t>
            </w:r>
            <m:oMath>
              <m:sSub>
                <m:sSubPr>
                  <m:ctrlPr>
                    <w:rPr>
                      <w:rFonts w:ascii="Cambria Math" w:eastAsia="SimSun" w:hAnsi="Cambria Math"/>
                      <w:i/>
                      <w:color w:val="000000"/>
                      <w:szCs w:val="20"/>
                      <w:lang w:val="zh-CN"/>
                    </w:rPr>
                  </m:ctrlPr>
                </m:sSubPr>
                <m:e>
                  <m:r>
                    <w:rPr>
                      <w:rFonts w:ascii="Cambria Math" w:eastAsia="SimSun" w:hAnsi="Cambria Math"/>
                      <w:color w:val="000000"/>
                      <w:szCs w:val="20"/>
                      <w:lang w:val="zh-CN"/>
                    </w:rPr>
                    <m:t>K</m:t>
                  </m:r>
                </m:e>
                <m:sub>
                  <m:r>
                    <w:rPr>
                      <w:rFonts w:ascii="Cambria Math" w:eastAsia="SimSun" w:hAnsi="Cambria Math"/>
                      <w:color w:val="000000"/>
                      <w:szCs w:val="20"/>
                      <w:lang w:val="zh-CN"/>
                    </w:rPr>
                    <m:t>offset</m:t>
                  </m:r>
                </m:sub>
              </m:sSub>
            </m:oMath>
            <w:r w:rsidRPr="00731B89">
              <w:rPr>
                <w:rFonts w:eastAsia="SimSun"/>
                <w:color w:val="000000"/>
                <w:szCs w:val="20"/>
              </w:rPr>
              <w:t xml:space="preserve"> with a value of 0 for frequency range 1</w:t>
            </w:r>
            <w:r>
              <w:rPr>
                <w:rFonts w:eastAsia="SimSun"/>
                <w:szCs w:val="20"/>
              </w:rPr>
              <w:t xml:space="preserve"> and for FR2-NTN</w:t>
            </w:r>
            <w:r w:rsidRPr="00731B89">
              <w:rPr>
                <w:rFonts w:eastAsia="SimSun"/>
                <w:color w:val="000000"/>
                <w:szCs w:val="20"/>
              </w:rPr>
              <w:t>,</w:t>
            </w:r>
          </w:p>
          <w:p w14:paraId="06616962" w14:textId="77777777" w:rsidR="0082412D" w:rsidRPr="007319E8" w:rsidRDefault="005D33D8">
            <w:pPr>
              <w:ind w:left="851" w:hanging="284"/>
              <w:rPr>
                <w:rFonts w:eastAsia="SimSun"/>
                <w:szCs w:val="20"/>
              </w:rPr>
            </w:pPr>
            <w:r w:rsidRPr="007319E8">
              <w:rPr>
                <w:rFonts w:eastAsia="SimSun"/>
                <w:szCs w:val="20"/>
              </w:rPr>
              <w:t>-</w:t>
            </w:r>
            <w:r w:rsidRPr="007319E8">
              <w:rPr>
                <w:rFonts w:eastAsia="SimSun"/>
                <w:szCs w:val="20"/>
              </w:rPr>
              <w:tab/>
              <w:t xml:space="preserve">where </w:t>
            </w:r>
            <w:r w:rsidR="00F0159D">
              <w:rPr>
                <w:rFonts w:eastAsia="SimSun"/>
                <w:noProof/>
                <w:position w:val="-28"/>
                <w:szCs w:val="20"/>
                <w:lang w:val="zh-CN"/>
              </w:rPr>
              <w:object w:dxaOrig="1152" w:dyaOrig="739" w14:anchorId="26C1BA19">
                <v:shape id="_x0000_i1032" type="#_x0000_t75" alt="" style="width:58.3pt;height:35.7pt;mso-width-percent:0;mso-height-percent:0;mso-width-percent:0;mso-height-percent:0" o:ole="">
                  <v:imagedata r:id="rId30" o:title=""/>
                </v:shape>
                <o:OLEObject Type="Embed" ProgID="Equation.DSMT4" ShapeID="_x0000_i1032" DrawAspect="Content" ObjectID="_1817652773" r:id="rId31"/>
              </w:object>
            </w:r>
            <w:r w:rsidRPr="007319E8">
              <w:rPr>
                <w:rFonts w:eastAsia="SimSun"/>
                <w:szCs w:val="20"/>
              </w:rPr>
              <w:t xml:space="preserve"> </w:t>
            </w:r>
            <m:oMath>
              <m:r>
                <m:rPr>
                  <m:sty m:val="p"/>
                </m:rPr>
                <w:rPr>
                  <w:rFonts w:ascii="Cambria Math" w:eastAsia="SimSun" w:hAnsi="Cambria Math"/>
                  <w:szCs w:val="20"/>
                  <w:lang w:eastAsia="zh-TW"/>
                </w:rPr>
                <m:t>+</m:t>
              </m:r>
              <m:d>
                <m:dPr>
                  <m:begChr m:val="⌊"/>
                  <m:endChr m:val="⌋"/>
                  <m:ctrlPr>
                    <w:rPr>
                      <w:rFonts w:ascii="Cambria Math" w:eastAsia="SimSun" w:hAnsi="Cambria Math"/>
                      <w:bCs/>
                      <w:szCs w:val="20"/>
                      <w:lang w:val="zh-CN"/>
                    </w:rPr>
                  </m:ctrlPr>
                </m:dPr>
                <m:e>
                  <m:d>
                    <m:dPr>
                      <m:ctrlPr>
                        <w:rPr>
                          <w:rFonts w:ascii="Cambria Math" w:eastAsia="SimSun" w:hAnsi="Cambria Math"/>
                          <w:bCs/>
                          <w:iCs/>
                          <w:szCs w:val="20"/>
                          <w:lang w:val="zh-CN"/>
                        </w:rPr>
                      </m:ctrlPr>
                    </m:dPr>
                    <m:e>
                      <m:f>
                        <m:fPr>
                          <m:ctrlPr>
                            <w:rPr>
                              <w:rFonts w:ascii="Cambria Math" w:eastAsia="SimSun" w:hAnsi="Cambria Math"/>
                              <w:bCs/>
                              <w:iCs/>
                              <w:szCs w:val="20"/>
                              <w:lang w:val="zh-CN"/>
                            </w:rPr>
                          </m:ctrlPr>
                        </m:fPr>
                        <m:num>
                          <m:sSubSup>
                            <m:sSubSupPr>
                              <m:ctrlPr>
                                <w:rPr>
                                  <w:rFonts w:ascii="Cambria Math" w:eastAsia="SimSun" w:hAnsi="Cambria Math"/>
                                  <w:bCs/>
                                  <w:iCs/>
                                  <w:szCs w:val="20"/>
                                  <w:lang w:val="zh-CN"/>
                                </w:rPr>
                              </m:ctrlPr>
                            </m:sSubSupPr>
                            <m:e>
                              <m:r>
                                <w:rPr>
                                  <w:rFonts w:ascii="Cambria Math" w:eastAsia="SimSun" w:hAnsi="Cambria Math"/>
                                  <w:szCs w:val="20"/>
                                  <w:lang w:val="zh-CN"/>
                                </w:rPr>
                                <m:t>N</m:t>
                              </m:r>
                            </m:e>
                            <m:sub>
                              <m:r>
                                <w:rPr>
                                  <w:rFonts w:ascii="Cambria Math" w:eastAsia="SimSun" w:hAnsi="Cambria Math"/>
                                  <w:szCs w:val="20"/>
                                  <w:lang w:val="zh-CN"/>
                                </w:rPr>
                                <m:t>slot</m:t>
                              </m:r>
                              <m:r>
                                <m:rPr>
                                  <m:sty m:val="p"/>
                                </m:rPr>
                                <w:rPr>
                                  <w:rFonts w:ascii="Cambria Math" w:eastAsia="SimSun" w:hAnsi="Cambria Math"/>
                                  <w:szCs w:val="20"/>
                                </w:rPr>
                                <m:t>,</m:t>
                              </m:r>
                              <m:r>
                                <w:rPr>
                                  <w:rFonts w:ascii="Cambria Math" w:eastAsia="SimSun" w:hAnsi="Cambria Math"/>
                                  <w:szCs w:val="20"/>
                                  <w:lang w:val="zh-CN"/>
                                </w:rPr>
                                <m:t>offset</m:t>
                              </m:r>
                              <m:r>
                                <m:rPr>
                                  <m:sty m:val="p"/>
                                </m:rPr>
                                <w:rPr>
                                  <w:rFonts w:ascii="Cambria Math" w:eastAsia="SimSun" w:hAnsi="Cambria Math"/>
                                  <w:szCs w:val="20"/>
                                </w:rPr>
                                <m:t>,</m:t>
                              </m:r>
                              <m:r>
                                <w:rPr>
                                  <w:rFonts w:ascii="Cambria Math" w:eastAsia="SimSun" w:hAnsi="Cambria Math"/>
                                  <w:szCs w:val="20"/>
                                  <w:lang w:val="zh-CN"/>
                                </w:rPr>
                                <m:t>UL</m:t>
                              </m:r>
                            </m:sub>
                            <m:sup>
                              <m:r>
                                <w:rPr>
                                  <w:rFonts w:ascii="Cambria Math" w:eastAsia="SimSun" w:hAnsi="Cambria Math"/>
                                  <w:szCs w:val="20"/>
                                  <w:lang w:val="zh-CN"/>
                                </w:rPr>
                                <m:t>CA</m:t>
                              </m:r>
                            </m:sup>
                          </m:sSubSup>
                        </m:num>
                        <m:den>
                          <m:sSup>
                            <m:sSupPr>
                              <m:ctrlPr>
                                <w:rPr>
                                  <w:rFonts w:ascii="Cambria Math" w:eastAsia="SimSun" w:hAnsi="Cambria Math"/>
                                  <w:bCs/>
                                  <w:iCs/>
                                  <w:szCs w:val="20"/>
                                  <w:lang w:val="zh-CN"/>
                                </w:rPr>
                              </m:ctrlPr>
                            </m:sSupPr>
                            <m:e>
                              <m:r>
                                <m:rPr>
                                  <m:sty m:val="p"/>
                                </m:rPr>
                                <w:rPr>
                                  <w:rFonts w:ascii="Cambria Math" w:eastAsia="SimSun" w:hAnsi="Cambria Math"/>
                                  <w:szCs w:val="20"/>
                                </w:rPr>
                                <m:t>2</m:t>
                              </m:r>
                            </m:e>
                            <m:sup>
                              <m:sSub>
                                <m:sSubPr>
                                  <m:ctrlPr>
                                    <w:rPr>
                                      <w:rFonts w:ascii="Cambria Math" w:eastAsia="SimSun" w:hAnsi="Cambria Math"/>
                                      <w:bCs/>
                                      <w:iCs/>
                                      <w:szCs w:val="20"/>
                                      <w:lang w:val="zh-CN"/>
                                    </w:rPr>
                                  </m:ctrlPr>
                                </m:sSubPr>
                                <m:e>
                                  <m:r>
                                    <w:rPr>
                                      <w:rFonts w:ascii="Cambria Math" w:eastAsia="SimSun" w:hAnsi="Cambria Math"/>
                                      <w:szCs w:val="20"/>
                                      <w:lang w:val="zh-CN"/>
                                    </w:rPr>
                                    <m:t>μ</m:t>
                                  </m:r>
                                </m:e>
                                <m:sub>
                                  <m:r>
                                    <w:rPr>
                                      <w:rFonts w:ascii="Cambria Math" w:eastAsia="SimSun" w:hAnsi="Cambria Math"/>
                                      <w:szCs w:val="20"/>
                                      <w:lang w:val="zh-CN"/>
                                    </w:rPr>
                                    <m:t>offset</m:t>
                                  </m:r>
                                  <m:r>
                                    <m:rPr>
                                      <m:sty m:val="p"/>
                                    </m:rPr>
                                    <w:rPr>
                                      <w:rFonts w:ascii="Cambria Math" w:eastAsia="SimSun" w:hAnsi="Cambria Math"/>
                                      <w:szCs w:val="20"/>
                                    </w:rPr>
                                    <m:t>,</m:t>
                                  </m:r>
                                  <m:r>
                                    <w:rPr>
                                      <w:rFonts w:ascii="Cambria Math" w:eastAsia="SimSun" w:hAnsi="Cambria Math"/>
                                      <w:szCs w:val="20"/>
                                      <w:lang w:val="zh-CN"/>
                                    </w:rPr>
                                    <m:t>UL</m:t>
                                  </m:r>
                                </m:sub>
                              </m:sSub>
                            </m:sup>
                          </m:sSup>
                        </m:den>
                      </m:f>
                      <m:r>
                        <m:rPr>
                          <m:sty m:val="p"/>
                        </m:rPr>
                        <w:rPr>
                          <w:rFonts w:ascii="Cambria Math" w:eastAsia="SimSun" w:hAnsi="Cambria Math"/>
                          <w:szCs w:val="20"/>
                        </w:rPr>
                        <m:t>-</m:t>
                      </m:r>
                      <m:f>
                        <m:fPr>
                          <m:ctrlPr>
                            <w:rPr>
                              <w:rFonts w:ascii="Cambria Math" w:eastAsia="SimSun" w:hAnsi="Cambria Math"/>
                              <w:bCs/>
                              <w:iCs/>
                              <w:szCs w:val="20"/>
                              <w:lang w:val="zh-CN"/>
                            </w:rPr>
                          </m:ctrlPr>
                        </m:fPr>
                        <m:num>
                          <m:sSubSup>
                            <m:sSubSupPr>
                              <m:ctrlPr>
                                <w:rPr>
                                  <w:rFonts w:ascii="Cambria Math" w:eastAsia="SimSun" w:hAnsi="Cambria Math"/>
                                  <w:bCs/>
                                  <w:iCs/>
                                  <w:szCs w:val="20"/>
                                  <w:lang w:val="zh-CN"/>
                                </w:rPr>
                              </m:ctrlPr>
                            </m:sSubSupPr>
                            <m:e>
                              <m:r>
                                <w:rPr>
                                  <w:rFonts w:ascii="Cambria Math" w:eastAsia="SimSun" w:hAnsi="Cambria Math"/>
                                  <w:szCs w:val="20"/>
                                  <w:lang w:val="zh-CN"/>
                                </w:rPr>
                                <m:t>N</m:t>
                              </m:r>
                            </m:e>
                            <m:sub>
                              <m:r>
                                <w:rPr>
                                  <w:rFonts w:ascii="Cambria Math" w:eastAsia="SimSun" w:hAnsi="Cambria Math"/>
                                  <w:szCs w:val="20"/>
                                  <w:lang w:val="zh-CN"/>
                                </w:rPr>
                                <m:t>slot</m:t>
                              </m:r>
                              <m:r>
                                <m:rPr>
                                  <m:sty m:val="p"/>
                                </m:rPr>
                                <w:rPr>
                                  <w:rFonts w:ascii="Cambria Math" w:eastAsia="SimSun" w:hAnsi="Cambria Math"/>
                                  <w:szCs w:val="20"/>
                                </w:rPr>
                                <m:t>,</m:t>
                              </m:r>
                              <m:r>
                                <w:rPr>
                                  <w:rFonts w:ascii="Cambria Math" w:eastAsia="SimSun" w:hAnsi="Cambria Math"/>
                                  <w:szCs w:val="20"/>
                                  <w:lang w:val="zh-CN"/>
                                </w:rPr>
                                <m:t>offset</m:t>
                              </m:r>
                              <m:r>
                                <m:rPr>
                                  <m:sty m:val="p"/>
                                </m:rPr>
                                <w:rPr>
                                  <w:rFonts w:ascii="Cambria Math" w:eastAsia="SimSun" w:hAnsi="Cambria Math"/>
                                  <w:szCs w:val="20"/>
                                </w:rPr>
                                <m:t>,</m:t>
                              </m:r>
                              <m:r>
                                <w:rPr>
                                  <w:rFonts w:ascii="Cambria Math" w:eastAsia="SimSun" w:hAnsi="Cambria Math"/>
                                  <w:szCs w:val="20"/>
                                  <w:lang w:val="zh-CN"/>
                                </w:rPr>
                                <m:t>DL</m:t>
                              </m:r>
                            </m:sub>
                            <m:sup>
                              <m:r>
                                <w:rPr>
                                  <w:rFonts w:ascii="Cambria Math" w:eastAsia="SimSun" w:hAnsi="Cambria Math"/>
                                  <w:szCs w:val="20"/>
                                  <w:lang w:val="zh-CN"/>
                                </w:rPr>
                                <m:t>CA</m:t>
                              </m:r>
                            </m:sup>
                          </m:sSubSup>
                        </m:num>
                        <m:den>
                          <m:sSup>
                            <m:sSupPr>
                              <m:ctrlPr>
                                <w:rPr>
                                  <w:rFonts w:ascii="Cambria Math" w:eastAsia="SimSun" w:hAnsi="Cambria Math"/>
                                  <w:bCs/>
                                  <w:iCs/>
                                  <w:szCs w:val="20"/>
                                  <w:lang w:val="zh-CN"/>
                                </w:rPr>
                              </m:ctrlPr>
                            </m:sSupPr>
                            <m:e>
                              <m:r>
                                <m:rPr>
                                  <m:sty m:val="p"/>
                                </m:rPr>
                                <w:rPr>
                                  <w:rFonts w:ascii="Cambria Math" w:eastAsia="SimSun" w:hAnsi="Cambria Math"/>
                                  <w:szCs w:val="20"/>
                                </w:rPr>
                                <m:t>2</m:t>
                              </m:r>
                            </m:e>
                            <m:sup>
                              <m:sSub>
                                <m:sSubPr>
                                  <m:ctrlPr>
                                    <w:rPr>
                                      <w:rFonts w:ascii="Cambria Math" w:eastAsia="SimSun" w:hAnsi="Cambria Math"/>
                                      <w:bCs/>
                                      <w:iCs/>
                                      <w:szCs w:val="20"/>
                                      <w:lang w:val="zh-CN"/>
                                    </w:rPr>
                                  </m:ctrlPr>
                                </m:sSubPr>
                                <m:e>
                                  <m:r>
                                    <w:rPr>
                                      <w:rFonts w:ascii="Cambria Math" w:eastAsia="SimSun" w:hAnsi="Cambria Math"/>
                                      <w:szCs w:val="20"/>
                                      <w:lang w:val="zh-CN"/>
                                    </w:rPr>
                                    <m:t>μ</m:t>
                                  </m:r>
                                </m:e>
                                <m:sub>
                                  <m:r>
                                    <w:rPr>
                                      <w:rFonts w:ascii="Cambria Math" w:eastAsia="SimSun" w:hAnsi="Cambria Math"/>
                                      <w:szCs w:val="20"/>
                                      <w:lang w:val="zh-CN"/>
                                    </w:rPr>
                                    <m:t>offset</m:t>
                                  </m:r>
                                  <m:r>
                                    <m:rPr>
                                      <m:sty m:val="p"/>
                                    </m:rPr>
                                    <w:rPr>
                                      <w:rFonts w:ascii="Cambria Math" w:eastAsia="SimSun" w:hAnsi="Cambria Math"/>
                                      <w:szCs w:val="20"/>
                                    </w:rPr>
                                    <m:t>,</m:t>
                                  </m:r>
                                  <m:r>
                                    <w:rPr>
                                      <w:rFonts w:ascii="Cambria Math" w:eastAsia="SimSun" w:hAnsi="Cambria Math"/>
                                      <w:szCs w:val="20"/>
                                      <w:lang w:val="zh-CN"/>
                                    </w:rPr>
                                    <m:t>DL</m:t>
                                  </m:r>
                                </m:sub>
                              </m:sSub>
                            </m:sup>
                          </m:sSup>
                        </m:den>
                      </m:f>
                    </m:e>
                  </m:d>
                  <m:r>
                    <m:rPr>
                      <m:sty m:val="p"/>
                    </m:rPr>
                    <w:rPr>
                      <w:rFonts w:ascii="Cambria Math" w:eastAsia="SimSun" w:hAnsi="Cambria Math"/>
                      <w:szCs w:val="20"/>
                    </w:rPr>
                    <m:t>∙</m:t>
                  </m:r>
                  <m:sSup>
                    <m:sSupPr>
                      <m:ctrlPr>
                        <w:rPr>
                          <w:rFonts w:ascii="Cambria Math" w:eastAsia="SimSun" w:hAnsi="Cambria Math"/>
                          <w:bCs/>
                          <w:iCs/>
                          <w:szCs w:val="20"/>
                          <w:lang w:val="zh-CN"/>
                        </w:rPr>
                      </m:ctrlPr>
                    </m:sSupPr>
                    <m:e>
                      <m:r>
                        <m:rPr>
                          <m:sty m:val="p"/>
                        </m:rPr>
                        <w:rPr>
                          <w:rFonts w:ascii="Cambria Math" w:eastAsia="SimSun" w:hAnsi="Cambria Math"/>
                          <w:szCs w:val="20"/>
                        </w:rPr>
                        <m:t>2</m:t>
                      </m:r>
                    </m:e>
                    <m:sup>
                      <m:sSub>
                        <m:sSubPr>
                          <m:ctrlPr>
                            <w:rPr>
                              <w:rFonts w:ascii="Cambria Math" w:eastAsia="SimSun" w:hAnsi="Cambria Math"/>
                              <w:bCs/>
                              <w:iCs/>
                              <w:szCs w:val="20"/>
                              <w:lang w:val="zh-CN"/>
                            </w:rPr>
                          </m:ctrlPr>
                        </m:sSubPr>
                        <m:e>
                          <m:r>
                            <w:rPr>
                              <w:rFonts w:ascii="Cambria Math" w:eastAsia="SimSun" w:hAnsi="Cambria Math"/>
                              <w:szCs w:val="20"/>
                              <w:lang w:val="zh-CN"/>
                            </w:rPr>
                            <m:t>μ</m:t>
                          </m:r>
                        </m:e>
                        <m:sub>
                          <m:r>
                            <w:rPr>
                              <w:rFonts w:ascii="Cambria Math" w:eastAsia="SimSun" w:hAnsi="Cambria Math"/>
                              <w:szCs w:val="20"/>
                              <w:lang w:val="zh-CN"/>
                            </w:rPr>
                            <m:t>DL</m:t>
                          </m:r>
                        </m:sub>
                      </m:sSub>
                    </m:sup>
                  </m:sSup>
                </m:e>
              </m:d>
              <m:r>
                <m:rPr>
                  <m:sty m:val="p"/>
                </m:rPr>
                <w:rPr>
                  <w:rFonts w:ascii="Cambria Math" w:eastAsia="SimSun" w:hAnsi="Cambria Math"/>
                  <w:szCs w:val="20"/>
                </w:rPr>
                <m:t xml:space="preserve"> </m:t>
              </m:r>
            </m:oMath>
            <w:r w:rsidRPr="007319E8">
              <w:rPr>
                <w:rFonts w:eastAsia="SimSun"/>
                <w:szCs w:val="20"/>
              </w:rPr>
              <w:t xml:space="preserve"> and </w:t>
            </w:r>
            <w:r w:rsidR="00F0159D">
              <w:rPr>
                <w:rFonts w:eastAsia="SimSun"/>
                <w:noProof/>
                <w:position w:val="-10"/>
                <w:szCs w:val="20"/>
                <w:lang w:val="zh-CN"/>
              </w:rPr>
              <w:object w:dxaOrig="275" w:dyaOrig="275" w14:anchorId="710D0D19">
                <v:shape id="_x0000_i1031" type="#_x0000_t75" alt="" style="width:13.1pt;height:13.1pt;mso-width-percent:0;mso-height-percent:0;mso-width-percent:0;mso-height-percent:0" o:ole="">
                  <v:imagedata r:id="rId32" o:title=""/>
                </v:shape>
                <o:OLEObject Type="Embed" ProgID="Equation.DSMT4" ShapeID="_x0000_i1031" DrawAspect="Content" ObjectID="_1817652774" r:id="rId33"/>
              </w:object>
            </w:r>
            <w:r w:rsidRPr="007319E8">
              <w:rPr>
                <w:rFonts w:eastAsia="SimSun"/>
                <w:szCs w:val="20"/>
              </w:rPr>
              <w:t xml:space="preserve"> and </w:t>
            </w:r>
            <w:r w:rsidR="00F0159D">
              <w:rPr>
                <w:rFonts w:eastAsia="SimSun"/>
                <w:noProof/>
                <w:position w:val="-10"/>
                <w:szCs w:val="20"/>
                <w:lang w:val="zh-CN"/>
              </w:rPr>
              <w:object w:dxaOrig="275" w:dyaOrig="275" w14:anchorId="1CBC64E1">
                <v:shape id="_x0000_i1030" type="#_x0000_t75" alt="" style="width:13.1pt;height:13.1pt;mso-width-percent:0;mso-height-percent:0;mso-width-percent:0;mso-height-percent:0" o:ole="">
                  <v:imagedata r:id="rId34" o:title=""/>
                </v:shape>
                <o:OLEObject Type="Embed" ProgID="Equation.DSMT4" ShapeID="_x0000_i1030" DrawAspect="Content" ObjectID="_1817652775" r:id="rId35"/>
              </w:object>
            </w:r>
            <w:r w:rsidRPr="007319E8">
              <w:rPr>
                <w:rFonts w:eastAsia="SimSun"/>
                <w:szCs w:val="20"/>
              </w:rPr>
              <w:t xml:space="preserve"> are the subcarrier spacing configurations for DL and UL, respectively, and</w:t>
            </w:r>
            <w:r w:rsidRPr="007319E8">
              <w:rPr>
                <w:rFonts w:eastAsia="SimSun"/>
                <w:bCs/>
                <w:color w:val="FF0000"/>
                <w:szCs w:val="20"/>
              </w:rPr>
              <w:t xml:space="preserve"> </w:t>
            </w:r>
            <m:oMath>
              <m:sSubSup>
                <m:sSubSupPr>
                  <m:ctrlPr>
                    <w:rPr>
                      <w:rFonts w:ascii="Cambria Math" w:eastAsia="SimSun" w:hAnsi="Cambria Math"/>
                      <w:color w:val="000000"/>
                      <w:szCs w:val="20"/>
                      <w:lang w:val="zh-CN"/>
                    </w:rPr>
                  </m:ctrlPr>
                </m:sSubSupPr>
                <m:e>
                  <m:r>
                    <w:rPr>
                      <w:rFonts w:ascii="Cambria Math" w:eastAsia="SimSun" w:hAnsi="Cambria Math"/>
                      <w:color w:val="000000"/>
                      <w:szCs w:val="20"/>
                      <w:lang w:val="zh-CN"/>
                    </w:rPr>
                    <m:t>N</m:t>
                  </m:r>
                </m:e>
                <m:sub>
                  <m:r>
                    <m:rPr>
                      <m:nor/>
                    </m:rPr>
                    <w:rPr>
                      <w:rFonts w:eastAsia="SimSun"/>
                      <w:color w:val="000000"/>
                      <w:szCs w:val="20"/>
                    </w:rPr>
                    <m:t>slot, offset</m:t>
                  </m:r>
                </m:sub>
                <m:sup>
                  <m:r>
                    <m:rPr>
                      <m:nor/>
                    </m:rPr>
                    <w:rPr>
                      <w:rFonts w:eastAsia="SimSun"/>
                      <w:color w:val="000000"/>
                      <w:szCs w:val="20"/>
                    </w:rPr>
                    <m:t>CA</m:t>
                  </m:r>
                </m:sup>
              </m:sSubSup>
            </m:oMath>
            <w:r w:rsidRPr="007319E8">
              <w:rPr>
                <w:rFonts w:eastAsia="SimSun"/>
                <w:color w:val="000000"/>
                <w:szCs w:val="20"/>
              </w:rPr>
              <w:t xml:space="preserve"> and </w:t>
            </w:r>
            <w:r w:rsidR="00F0159D">
              <w:rPr>
                <w:rFonts w:eastAsia="SimSun"/>
                <w:noProof/>
                <w:color w:val="000000"/>
                <w:position w:val="-10"/>
                <w:szCs w:val="20"/>
                <w:lang w:val="zh-CN" w:eastAsia="ja-JP"/>
              </w:rPr>
              <w:object w:dxaOrig="476" w:dyaOrig="275" w14:anchorId="0276DBB1">
                <v:shape id="_x0000_i1029" type="#_x0000_t75" alt="" style="width:23.8pt;height:13.1pt;mso-width-percent:0;mso-height-percent:0;mso-width-percent:0;mso-height-percent:0" o:ole="">
                  <v:imagedata r:id="rId36" o:title=""/>
                </v:shape>
                <o:OLEObject Type="Embed" ProgID="Equation.DSMT4" ShapeID="_x0000_i1029" DrawAspect="Content" ObjectID="_1817652776" r:id="rId37"/>
              </w:object>
            </w:r>
            <w:r w:rsidRPr="007319E8">
              <w:rPr>
                <w:rFonts w:eastAsia="SimSun"/>
                <w:color w:val="000000"/>
                <w:szCs w:val="20"/>
                <w:lang w:eastAsia="ja-JP"/>
              </w:rPr>
              <w:t xml:space="preserve"> are determined by higher-layer configured </w:t>
            </w:r>
            <w:r w:rsidRPr="007319E8">
              <w:rPr>
                <w:rFonts w:ascii="Times" w:eastAsia="SimSun" w:hAnsi="Times"/>
                <w:iCs/>
                <w:szCs w:val="20"/>
              </w:rPr>
              <w:t>ca-SlotOffset</w:t>
            </w:r>
            <w:r w:rsidRPr="007319E8">
              <w:rPr>
                <w:rFonts w:eastAsia="SimSun"/>
                <w:color w:val="000000"/>
                <w:szCs w:val="20"/>
                <w:lang w:eastAsia="ja-JP"/>
              </w:rPr>
              <w:t xml:space="preserve"> for the cells transmitting the uplink and downlink, as</w:t>
            </w:r>
            <w:r w:rsidRPr="007319E8">
              <w:rPr>
                <w:rFonts w:eastAsia="SimSun"/>
                <w:szCs w:val="20"/>
              </w:rPr>
              <w:t xml:space="preserve"> defined in clause 4.5 of [4, TS 38.211]</w:t>
            </w:r>
          </w:p>
          <w:p w14:paraId="62147EDC" w14:textId="77777777" w:rsidR="0082412D" w:rsidRDefault="005D33D8">
            <w:pPr>
              <w:ind w:left="851" w:hanging="284"/>
              <w:rPr>
                <w:rFonts w:eastAsia="SimSun"/>
                <w:szCs w:val="20"/>
              </w:rPr>
            </w:pPr>
            <w:r>
              <w:rPr>
                <w:rFonts w:eastAsia="SimSun"/>
                <w:szCs w:val="20"/>
              </w:rPr>
              <w:t>-</w:t>
            </w:r>
            <w:r>
              <w:rPr>
                <w:rFonts w:eastAsia="SimSun"/>
                <w:szCs w:val="20"/>
              </w:rPr>
              <w:tab/>
              <w:t>where for periodic and semi-persistent CSI reporting</w:t>
            </w:r>
          </w:p>
          <w:p w14:paraId="4753A8D8" w14:textId="77777777" w:rsidR="0082412D" w:rsidRPr="00731B89" w:rsidRDefault="005D33D8">
            <w:pPr>
              <w:ind w:left="1135" w:hanging="284"/>
              <w:rPr>
                <w:rFonts w:eastAsia="SimSun"/>
                <w:szCs w:val="20"/>
              </w:rPr>
            </w:pPr>
            <w:r w:rsidRPr="00731B89">
              <w:rPr>
                <w:rFonts w:eastAsia="SimSun"/>
                <w:szCs w:val="20"/>
              </w:rPr>
              <w:t>-</w:t>
            </w:r>
            <w:r w:rsidRPr="00731B89">
              <w:rPr>
                <w:rFonts w:eastAsia="SimSun"/>
                <w:szCs w:val="20"/>
              </w:rPr>
              <w:tab/>
              <w:t xml:space="preserve">if a single CSI-RS/SSB resource is configured for channel measurement </w:t>
            </w:r>
            <w:r>
              <w:rPr>
                <w:rFonts w:eastAsia="SimSun"/>
                <w:i/>
                <w:szCs w:val="20"/>
              </w:rPr>
              <w:t>n</w:t>
            </w:r>
            <w:r>
              <w:rPr>
                <w:rFonts w:eastAsia="SimSun"/>
                <w:i/>
                <w:szCs w:val="20"/>
                <w:vertAlign w:val="subscript"/>
              </w:rPr>
              <w:t>CSI_ref</w:t>
            </w:r>
            <w:r w:rsidRPr="00731B89">
              <w:rPr>
                <w:rFonts w:eastAsia="SimSun"/>
                <w:szCs w:val="20"/>
              </w:rPr>
              <w:t xml:space="preserve"> is the smallest value greater than or equal to </w:t>
            </w:r>
            <m:oMath>
              <m:r>
                <w:rPr>
                  <w:rFonts w:ascii="Cambria Math" w:eastAsia="SimSun" w:hAnsi="Cambria Math"/>
                  <w:color w:val="000000"/>
                  <w:szCs w:val="20"/>
                </w:rPr>
                <m:t>4⋅</m:t>
              </m:r>
              <m:sSup>
                <m:sSupPr>
                  <m:ctrlPr>
                    <w:rPr>
                      <w:rFonts w:ascii="Cambria Math" w:eastAsia="SimSun" w:hAnsi="Cambria Math"/>
                      <w:i/>
                      <w:iCs/>
                      <w:color w:val="000000"/>
                      <w:lang w:val="zh-CN"/>
                    </w:rPr>
                  </m:ctrlPr>
                </m:sSupPr>
                <m:e>
                  <m:r>
                    <w:rPr>
                      <w:rFonts w:ascii="Cambria Math" w:eastAsia="SimSun" w:hAnsi="Cambria Math"/>
                      <w:color w:val="000000"/>
                      <w:szCs w:val="20"/>
                    </w:rPr>
                    <m:t>2</m:t>
                  </m:r>
                </m:e>
                <m:sup>
                  <m:sSub>
                    <m:sSubPr>
                      <m:ctrlPr>
                        <w:rPr>
                          <w:rFonts w:ascii="Cambria Math" w:eastAsia="SimSun" w:hAnsi="Cambria Math"/>
                          <w:i/>
                          <w:iCs/>
                          <w:color w:val="000000"/>
                          <w:lang w:val="zh-CN"/>
                        </w:rPr>
                      </m:ctrlPr>
                    </m:sSubPr>
                    <m:e>
                      <m:r>
                        <w:rPr>
                          <w:rFonts w:ascii="Cambria Math" w:eastAsia="SimSun" w:hAnsi="Cambria Math"/>
                          <w:color w:val="000000"/>
                          <w:szCs w:val="20"/>
                          <w:lang w:val="en-AU"/>
                        </w:rPr>
                        <m:t>µ</m:t>
                      </m:r>
                    </m:e>
                    <m:sub>
                      <m:r>
                        <w:rPr>
                          <w:rFonts w:ascii="Cambria Math" w:eastAsia="SimSun" w:hAnsi="Cambria Math"/>
                          <w:color w:val="000000"/>
                          <w:szCs w:val="20"/>
                          <w:lang w:val="en-AU"/>
                        </w:rPr>
                        <m:t>DL</m:t>
                      </m:r>
                    </m:sub>
                  </m:sSub>
                </m:sup>
              </m:sSup>
            </m:oMath>
            <w:r w:rsidRPr="00731B89">
              <w:rPr>
                <w:rFonts w:eastAsia="SimSun"/>
                <w:color w:val="000000"/>
                <w:szCs w:val="20"/>
              </w:rPr>
              <w:t xml:space="preserve">, </w:t>
            </w:r>
            <w:r w:rsidRPr="00731B89">
              <w:rPr>
                <w:rFonts w:eastAsia="SimSun"/>
                <w:szCs w:val="20"/>
              </w:rPr>
              <w:t>such that it corresponds to a valid downlink slot, or</w:t>
            </w:r>
          </w:p>
          <w:p w14:paraId="6F814806" w14:textId="77777777" w:rsidR="0082412D" w:rsidRPr="00731B89" w:rsidRDefault="005D33D8">
            <w:pPr>
              <w:ind w:left="1135" w:hanging="284"/>
              <w:rPr>
                <w:rFonts w:eastAsia="SimSun"/>
                <w:szCs w:val="20"/>
              </w:rPr>
            </w:pPr>
            <w:r w:rsidRPr="007319E8">
              <w:rPr>
                <w:rFonts w:eastAsia="SimSun"/>
                <w:szCs w:val="20"/>
              </w:rPr>
              <w:t>-</w:t>
            </w:r>
            <w:r w:rsidRPr="007319E8">
              <w:rPr>
                <w:rFonts w:eastAsia="SimSun"/>
                <w:szCs w:val="20"/>
              </w:rPr>
              <w:tab/>
              <w:t xml:space="preserve">if multiple CSI-RS/SSB resources are configured for channel measurement </w:t>
            </w:r>
            <w:r>
              <w:rPr>
                <w:rFonts w:eastAsia="SimSun"/>
                <w:i/>
                <w:szCs w:val="20"/>
              </w:rPr>
              <w:t>n</w:t>
            </w:r>
            <w:r>
              <w:rPr>
                <w:rFonts w:eastAsia="SimSun"/>
                <w:i/>
                <w:szCs w:val="20"/>
                <w:vertAlign w:val="subscript"/>
              </w:rPr>
              <w:t>CSI_ref</w:t>
            </w:r>
            <w:r w:rsidRPr="007319E8">
              <w:rPr>
                <w:rFonts w:eastAsia="SimSun"/>
                <w:szCs w:val="20"/>
              </w:rPr>
              <w:t xml:space="preserve"> is the smallest value greater than or equal to </w:t>
            </w:r>
            <w:r w:rsidR="00F0159D">
              <w:rPr>
                <w:rFonts w:eastAsia="SimSun"/>
                <w:iCs/>
                <w:noProof/>
                <w:color w:val="000000"/>
                <w:position w:val="-6"/>
                <w:lang w:val="fi-FI"/>
              </w:rPr>
              <w:object w:dxaOrig="551" w:dyaOrig="275" w14:anchorId="24D6C183">
                <v:shape id="_x0000_i1028" type="#_x0000_t75" alt="" style="width:27.35pt;height:13.1pt;mso-width-percent:0;mso-height-percent:0;mso-width-percent:0;mso-height-percent:0" o:ole="">
                  <v:imagedata r:id="rId38" o:title=""/>
                </v:shape>
                <o:OLEObject Type="Embed" ProgID="Equation.DSMT4" ShapeID="_x0000_i1028" DrawAspect="Content" ObjectID="_1817652777" r:id="rId39"/>
              </w:object>
            </w:r>
            <w:r w:rsidRPr="007319E8">
              <w:rPr>
                <w:rFonts w:eastAsia="SimSun"/>
                <w:color w:val="000000"/>
                <w:szCs w:val="20"/>
              </w:rPr>
              <w:t xml:space="preserve">, </w:t>
            </w:r>
            <w:r w:rsidRPr="007319E8">
              <w:rPr>
                <w:rFonts w:eastAsia="SimSun"/>
                <w:szCs w:val="20"/>
              </w:rPr>
              <w:t xml:space="preserve">such that it corresponds to a valid downlink slot. </w:t>
            </w:r>
            <w:r w:rsidRPr="00731B89">
              <w:rPr>
                <w:rFonts w:eastAsia="SimSun"/>
                <w:szCs w:val="20"/>
              </w:rPr>
              <w:t xml:space="preserve">If a </w:t>
            </w:r>
            <w:r w:rsidRPr="00731B89">
              <w:rPr>
                <w:rFonts w:eastAsia="SimSun"/>
                <w:i/>
                <w:color w:val="000000"/>
                <w:szCs w:val="20"/>
              </w:rPr>
              <w:t>CSI-ReportConfig</w:t>
            </w:r>
            <w:r w:rsidRPr="00731B89">
              <w:rPr>
                <w:rFonts w:eastAsia="SimSun"/>
                <w:color w:val="000000"/>
                <w:szCs w:val="20"/>
              </w:rPr>
              <w:t xml:space="preserve"> is configured with the higher layer parameter </w:t>
            </w:r>
            <w:r>
              <w:rPr>
                <w:rFonts w:eastAsia="SimSun"/>
                <w:i/>
                <w:szCs w:val="20"/>
              </w:rPr>
              <w:t>codebookType</w:t>
            </w:r>
            <w:r>
              <w:rPr>
                <w:rFonts w:eastAsia="SimSun"/>
                <w:szCs w:val="20"/>
              </w:rPr>
              <w:t xml:space="preserve"> set to 'typeI-SinglePanel-r19', with total number of CSI-RS ports </w:t>
            </w:r>
            <m:oMath>
              <m:r>
                <w:rPr>
                  <w:rFonts w:ascii="Cambria Math" w:eastAsia="SimSun" w:hAnsi="Cambria Math"/>
                  <w:szCs w:val="20"/>
                </w:rPr>
                <m:t>P=128</m:t>
              </m:r>
            </m:oMath>
            <w:r>
              <w:rPr>
                <w:rFonts w:eastAsia="SimSun"/>
                <w:szCs w:val="20"/>
              </w:rPr>
              <w:t xml:space="preserve">, for capability 2, as reported by UE capability indication, </w:t>
            </w:r>
            <w:r>
              <w:rPr>
                <w:rFonts w:eastAsia="SimSun"/>
                <w:i/>
                <w:szCs w:val="20"/>
              </w:rPr>
              <w:t>n</w:t>
            </w:r>
            <w:r>
              <w:rPr>
                <w:rFonts w:eastAsia="SimSun"/>
                <w:i/>
                <w:szCs w:val="20"/>
                <w:vertAlign w:val="subscript"/>
              </w:rPr>
              <w:t>CSI_ref</w:t>
            </w:r>
            <w:r w:rsidRPr="00731B89">
              <w:rPr>
                <w:rFonts w:eastAsia="SimSun"/>
                <w:szCs w:val="20"/>
              </w:rPr>
              <w:t xml:space="preserve"> is the smallest value greater than or equal to </w:t>
            </w:r>
            <m:oMath>
              <m:r>
                <w:rPr>
                  <w:rFonts w:ascii="Cambria Math" w:eastAsia="SimSun"/>
                  <w:color w:val="000000"/>
                  <w:szCs w:val="20"/>
                </w:rPr>
                <m:t>10</m:t>
              </m:r>
              <m:r>
                <w:rPr>
                  <w:rFonts w:ascii="Cambria Math" w:eastAsia="SimSun" w:hAnsi="Cambria Math" w:cs="Cambria Math"/>
                  <w:color w:val="000000"/>
                  <w:szCs w:val="20"/>
                </w:rPr>
                <m:t>⋅</m:t>
              </m:r>
              <m:sSup>
                <m:sSupPr>
                  <m:ctrlPr>
                    <w:rPr>
                      <w:rFonts w:ascii="Cambria Math" w:eastAsia="SimSun" w:hAnsi="Cambria Math"/>
                      <w:i/>
                      <w:iCs/>
                      <w:color w:val="000000"/>
                      <w:szCs w:val="20"/>
                      <w:lang w:val="fi-FI"/>
                    </w:rPr>
                  </m:ctrlPr>
                </m:sSupPr>
                <m:e>
                  <m:r>
                    <w:rPr>
                      <w:rFonts w:ascii="Cambria Math" w:eastAsia="SimSun"/>
                      <w:color w:val="000000"/>
                      <w:szCs w:val="20"/>
                    </w:rPr>
                    <m:t>2</m:t>
                  </m:r>
                </m:e>
                <m:sup>
                  <m:sSub>
                    <m:sSubPr>
                      <m:ctrlPr>
                        <w:rPr>
                          <w:rFonts w:ascii="Cambria Math" w:eastAsia="SimSun" w:hAnsi="Cambria Math"/>
                          <w:i/>
                          <w:iCs/>
                          <w:color w:val="000000"/>
                          <w:szCs w:val="20"/>
                          <w:lang w:val="fi-FI"/>
                        </w:rPr>
                      </m:ctrlPr>
                    </m:sSubPr>
                    <m:e>
                      <m:r>
                        <w:rPr>
                          <w:rFonts w:ascii="Cambria Math" w:eastAsia="SimSun"/>
                          <w:color w:val="000000"/>
                          <w:szCs w:val="20"/>
                          <w:lang w:val="fi-FI"/>
                        </w:rPr>
                        <m:t>μ</m:t>
                      </m:r>
                    </m:e>
                    <m:sub>
                      <m:r>
                        <w:rPr>
                          <w:rFonts w:ascii="Cambria Math" w:eastAsia="SimSun"/>
                          <w:color w:val="000000"/>
                          <w:szCs w:val="20"/>
                          <w:lang w:val="fi-FI"/>
                        </w:rPr>
                        <m:t>DL</m:t>
                      </m:r>
                    </m:sub>
                  </m:sSub>
                </m:sup>
              </m:sSup>
            </m:oMath>
            <w:r w:rsidRPr="00731B89">
              <w:rPr>
                <w:rFonts w:eastAsia="SimSun"/>
                <w:color w:val="000000"/>
                <w:szCs w:val="20"/>
              </w:rPr>
              <w:t xml:space="preserve">, </w:t>
            </w:r>
            <w:r w:rsidRPr="00731B89">
              <w:rPr>
                <w:rFonts w:eastAsia="SimSun"/>
                <w:szCs w:val="20"/>
              </w:rPr>
              <w:t>such that it corresponds to a valid downlink slot.</w:t>
            </w:r>
          </w:p>
          <w:p w14:paraId="4DB4FB0D" w14:textId="77777777" w:rsidR="0082412D" w:rsidRDefault="005D33D8">
            <w:pPr>
              <w:ind w:left="851" w:hanging="284"/>
              <w:rPr>
                <w:szCs w:val="20"/>
              </w:rPr>
            </w:pPr>
            <w:r>
              <w:rPr>
                <w:rFonts w:eastAsia="SimSun"/>
                <w:szCs w:val="20"/>
              </w:rPr>
              <w:t>-</w:t>
            </w:r>
            <w:r>
              <w:rPr>
                <w:rFonts w:eastAsia="SimSun"/>
                <w:szCs w:val="20"/>
              </w:rPr>
              <w:tab/>
              <w:t>where for aperiodic CSI reporting and for CSI reporting with</w:t>
            </w:r>
            <w:r>
              <w:rPr>
                <w:rFonts w:eastAsia="SimSun"/>
                <w:i/>
                <w:iCs/>
                <w:szCs w:val="20"/>
              </w:rPr>
              <w:t xml:space="preserve"> CSI-ReportConfig</w:t>
            </w:r>
            <w:r>
              <w:rPr>
                <w:rFonts w:eastAsia="SimSun"/>
                <w:szCs w:val="20"/>
              </w:rPr>
              <w:t xml:space="preserve"> with </w:t>
            </w:r>
            <w:r>
              <w:rPr>
                <w:rFonts w:eastAsia="SimSun"/>
                <w:i/>
                <w:iCs/>
                <w:szCs w:val="20"/>
              </w:rPr>
              <w:t>eventType</w:t>
            </w:r>
            <w:r>
              <w:rPr>
                <w:rFonts w:eastAsia="SimSun"/>
                <w:szCs w:val="20"/>
              </w:rPr>
              <w:t xml:space="preserve"> and with </w:t>
            </w:r>
            <w:r>
              <w:rPr>
                <w:rFonts w:eastAsia="SimSun"/>
                <w:i/>
                <w:iCs/>
                <w:szCs w:val="20"/>
              </w:rPr>
              <w:t>reportTransmissionMode</w:t>
            </w:r>
            <w:r>
              <w:rPr>
                <w:rFonts w:eastAsia="SimSun"/>
                <w:szCs w:val="20"/>
              </w:rPr>
              <w:t xml:space="preserve"> set to ‘ModeA’, if the UE is indicated by the DCI to report CSI in the same slot as the CSI request, </w:t>
            </w:r>
            <w:r>
              <w:rPr>
                <w:rFonts w:eastAsia="SimSun"/>
                <w:i/>
                <w:szCs w:val="20"/>
              </w:rPr>
              <w:t>n</w:t>
            </w:r>
            <w:r>
              <w:rPr>
                <w:rFonts w:eastAsia="SimSun"/>
                <w:i/>
                <w:szCs w:val="20"/>
                <w:vertAlign w:val="subscript"/>
              </w:rPr>
              <w:t>CSI_ref</w:t>
            </w:r>
            <w:r>
              <w:rPr>
                <w:rFonts w:eastAsia="SimSun"/>
                <w:szCs w:val="20"/>
              </w:rPr>
              <w:t xml:space="preserve"> is such that the reference resource is in the same valid downlink slot as the corresponding CSI request, otherwise </w:t>
            </w:r>
            <w:r>
              <w:rPr>
                <w:rFonts w:eastAsia="SimSun"/>
                <w:i/>
                <w:szCs w:val="20"/>
              </w:rPr>
              <w:t>n</w:t>
            </w:r>
            <w:r>
              <w:rPr>
                <w:rFonts w:eastAsia="SimSun"/>
                <w:i/>
                <w:szCs w:val="20"/>
                <w:vertAlign w:val="subscript"/>
              </w:rPr>
              <w:t>CSI_ref</w:t>
            </w:r>
            <w:r>
              <w:rPr>
                <w:rFonts w:eastAsia="SimSun"/>
                <w:szCs w:val="20"/>
              </w:rPr>
              <w:t xml:space="preserve"> is the smallest value greater than or equal to </w:t>
            </w:r>
            <w:r w:rsidR="00F0159D">
              <w:rPr>
                <w:rFonts w:eastAsia="SimSun"/>
                <w:noProof/>
                <w:position w:val="-14"/>
                <w:szCs w:val="20"/>
              </w:rPr>
              <w:object w:dxaOrig="1002" w:dyaOrig="438" w14:anchorId="5DCA7883">
                <v:shape id="_x0000_i1027" type="#_x0000_t75" alt="" style="width:50.6pt;height:21.4pt;mso-width-percent:0;mso-height-percent:0;mso-width-percent:0;mso-height-percent:0" o:ole="">
                  <v:imagedata r:id="rId40" o:title=""/>
                </v:shape>
                <o:OLEObject Type="Embed" ProgID="Equation.3" ShapeID="_x0000_i1027" DrawAspect="Content" ObjectID="_1817652778" r:id="rId41"/>
              </w:object>
            </w:r>
            <w:r>
              <w:rPr>
                <w:rFonts w:eastAsia="SimSun"/>
                <w:szCs w:val="20"/>
              </w:rPr>
              <w:t xml:space="preserve">, such that slot </w:t>
            </w:r>
            <w:r>
              <w:rPr>
                <w:rFonts w:eastAsia="SimSun"/>
                <w:i/>
                <w:szCs w:val="20"/>
              </w:rPr>
              <w:t>n</w:t>
            </w:r>
            <w:r>
              <w:rPr>
                <w:rFonts w:eastAsia="SimSun"/>
                <w:szCs w:val="20"/>
              </w:rPr>
              <w:t>-</w:t>
            </w:r>
            <w:r>
              <w:rPr>
                <w:rFonts w:eastAsia="SimSun"/>
                <w:i/>
                <w:szCs w:val="20"/>
              </w:rPr>
              <w:t xml:space="preserve"> n</w:t>
            </w:r>
            <w:r>
              <w:rPr>
                <w:rFonts w:eastAsia="SimSun"/>
                <w:i/>
                <w:szCs w:val="20"/>
                <w:vertAlign w:val="subscript"/>
              </w:rPr>
              <w:t>CSI_ref</w:t>
            </w:r>
            <w:r>
              <w:rPr>
                <w:rFonts w:eastAsia="SimSun"/>
                <w:szCs w:val="20"/>
              </w:rPr>
              <w:t xml:space="preserve"> corresponds to a valid downlink slot, where </w:t>
            </w:r>
            <w:r>
              <w:rPr>
                <w:rFonts w:eastAsia="SimSun"/>
                <w:i/>
                <w:szCs w:val="20"/>
              </w:rPr>
              <w:t>Z'</w:t>
            </w:r>
            <w:r>
              <w:rPr>
                <w:rFonts w:eastAsia="SimSun"/>
                <w:szCs w:val="20"/>
              </w:rPr>
              <w:t xml:space="preserve"> corresponds to the delay requirement as defined in Clause 5.4.</w:t>
            </w:r>
          </w:p>
          <w:p w14:paraId="330FF8B7" w14:textId="77777777" w:rsidR="0082412D" w:rsidRDefault="005D33D8">
            <w:pPr>
              <w:ind w:left="851" w:hanging="284"/>
              <w:rPr>
                <w:rFonts w:eastAsia="SimSun"/>
                <w:szCs w:val="20"/>
              </w:rPr>
            </w:pPr>
            <w:r>
              <w:rPr>
                <w:szCs w:val="20"/>
              </w:rPr>
              <w:t>-</w:t>
            </w:r>
            <w:r>
              <w:rPr>
                <w:szCs w:val="20"/>
              </w:rPr>
              <w:tab/>
              <w:t>where for CSI reporting with</w:t>
            </w:r>
            <w:r>
              <w:rPr>
                <w:i/>
                <w:iCs/>
                <w:szCs w:val="20"/>
              </w:rPr>
              <w:t xml:space="preserve"> CSI-ReportConfig</w:t>
            </w:r>
            <w:r>
              <w:rPr>
                <w:szCs w:val="20"/>
              </w:rPr>
              <w:t xml:space="preserve"> with </w:t>
            </w:r>
            <w:r>
              <w:rPr>
                <w:i/>
                <w:iCs/>
                <w:szCs w:val="20"/>
              </w:rPr>
              <w:t>eventType</w:t>
            </w:r>
            <w:r>
              <w:rPr>
                <w:szCs w:val="20"/>
              </w:rPr>
              <w:t xml:space="preserve"> and with </w:t>
            </w:r>
            <w:r>
              <w:rPr>
                <w:i/>
                <w:iCs/>
                <w:szCs w:val="20"/>
              </w:rPr>
              <w:t>reportTransmissionMode</w:t>
            </w:r>
            <w:r>
              <w:rPr>
                <w:szCs w:val="20"/>
              </w:rPr>
              <w:t xml:space="preserve"> set to ‘ModeB’, </w:t>
            </w:r>
            <w:r>
              <w:rPr>
                <w:i/>
                <w:szCs w:val="20"/>
              </w:rPr>
              <w:t>n</w:t>
            </w:r>
            <w:r>
              <w:rPr>
                <w:i/>
                <w:szCs w:val="20"/>
                <w:vertAlign w:val="subscript"/>
              </w:rPr>
              <w:t>CSI_ref</w:t>
            </w:r>
            <w:r>
              <w:rPr>
                <w:szCs w:val="20"/>
              </w:rPr>
              <w:t xml:space="preserve"> is the smallest value greater than or equal to </w:t>
            </w:r>
            <w:r w:rsidR="00F0159D">
              <w:rPr>
                <w:noProof/>
                <w:position w:val="-14"/>
                <w:szCs w:val="20"/>
              </w:rPr>
              <w:object w:dxaOrig="1014" w:dyaOrig="426" w14:anchorId="3B7E13BB">
                <v:shape id="_x0000_i1026" type="#_x0000_t75" alt="" style="width:50.6pt;height:21.4pt;mso-width-percent:0;mso-height-percent:0;mso-width-percent:0;mso-height-percent:0" o:ole="">
                  <v:imagedata r:id="rId40" o:title=""/>
                </v:shape>
                <o:OLEObject Type="Embed" ProgID="Equation.3" ShapeID="_x0000_i1026" DrawAspect="Content" ObjectID="_1817652779" r:id="rId42"/>
              </w:object>
            </w:r>
            <w:r>
              <w:rPr>
                <w:szCs w:val="20"/>
              </w:rPr>
              <w:t xml:space="preserve">, such that slot </w:t>
            </w:r>
            <w:r>
              <w:rPr>
                <w:i/>
                <w:szCs w:val="20"/>
              </w:rPr>
              <w:t>n</w:t>
            </w:r>
            <w:r>
              <w:rPr>
                <w:szCs w:val="20"/>
              </w:rPr>
              <w:t>-</w:t>
            </w:r>
            <w:r>
              <w:rPr>
                <w:i/>
                <w:szCs w:val="20"/>
              </w:rPr>
              <w:t xml:space="preserve"> n</w:t>
            </w:r>
            <w:r>
              <w:rPr>
                <w:i/>
                <w:szCs w:val="20"/>
                <w:vertAlign w:val="subscript"/>
              </w:rPr>
              <w:t>CSI_ref</w:t>
            </w:r>
            <w:r>
              <w:rPr>
                <w:szCs w:val="20"/>
              </w:rPr>
              <w:t xml:space="preserve"> corresponds to a valid downlink slot, where </w:t>
            </w:r>
            <w:r>
              <w:rPr>
                <w:i/>
                <w:szCs w:val="20"/>
              </w:rPr>
              <w:t>Z'</w:t>
            </w:r>
            <w:r>
              <w:rPr>
                <w:szCs w:val="20"/>
              </w:rPr>
              <w:t xml:space="preserve"> corresponds to the delay requirement as defined in Clause 5.4.</w:t>
            </w:r>
          </w:p>
          <w:p w14:paraId="06C559E7" w14:textId="77777777" w:rsidR="0082412D" w:rsidRDefault="005D33D8">
            <w:pPr>
              <w:ind w:left="851" w:hanging="284"/>
              <w:rPr>
                <w:rFonts w:eastAsia="SimSun"/>
                <w:szCs w:val="20"/>
              </w:rPr>
            </w:pPr>
            <w:r>
              <w:rPr>
                <w:rFonts w:eastAsia="SimSun"/>
                <w:szCs w:val="20"/>
              </w:rPr>
              <w:t>-</w:t>
            </w:r>
            <w:r>
              <w:rPr>
                <w:rFonts w:eastAsia="SimSun"/>
                <w:szCs w:val="20"/>
              </w:rPr>
              <w:tab/>
              <w:t xml:space="preserve">when periodic or semi-persistent CSI-RS/CSI-IM or SSB is used for channel/interference measurements, the UE is not expected to measure channel/interference on the CSI-RS/CSI-IM/SSB whose last OFDM symbol is received up to </w:t>
            </w:r>
            <w:r>
              <w:rPr>
                <w:rFonts w:eastAsia="SimSun"/>
                <w:i/>
                <w:szCs w:val="20"/>
              </w:rPr>
              <w:t xml:space="preserve">Z' </w:t>
            </w:r>
            <w:r>
              <w:rPr>
                <w:rFonts w:eastAsia="SimSun"/>
                <w:szCs w:val="20"/>
              </w:rPr>
              <w:t>symbols before transmission time of the first OFDM symbol of the aperiodic CSI reporting.</w:t>
            </w:r>
          </w:p>
          <w:p w14:paraId="5C16A917" w14:textId="77777777" w:rsidR="0082412D" w:rsidRDefault="005D33D8">
            <w:pPr>
              <w:rPr>
                <w:rFonts w:eastAsia="SimSun"/>
                <w:szCs w:val="20"/>
              </w:rPr>
            </w:pPr>
            <w:r>
              <w:rPr>
                <w:rFonts w:eastAsia="SimSun"/>
                <w:szCs w:val="20"/>
              </w:rPr>
              <w:t>A slot in a serving cell shall be considered to be a valid downlink slot if:</w:t>
            </w:r>
          </w:p>
          <w:p w14:paraId="6C61BDB5" w14:textId="77777777" w:rsidR="0082412D" w:rsidRDefault="005D33D8">
            <w:pPr>
              <w:ind w:left="568" w:hanging="284"/>
              <w:rPr>
                <w:rFonts w:eastAsia="SimSun"/>
                <w:szCs w:val="20"/>
              </w:rPr>
            </w:pPr>
            <w:r>
              <w:rPr>
                <w:rFonts w:eastAsia="SimSun"/>
                <w:szCs w:val="20"/>
              </w:rPr>
              <w:t>-</w:t>
            </w:r>
            <w:r>
              <w:rPr>
                <w:rFonts w:eastAsia="SimSun"/>
                <w:szCs w:val="20"/>
              </w:rPr>
              <w:tab/>
              <w:t>it comprises at least one higher layer configured downlink or flexible symbol,</w:t>
            </w:r>
            <w:del w:id="107" w:author="Muhammad Kazmi" w:date="2025-07-28T10:23:00Z">
              <w:r>
                <w:rPr>
                  <w:rFonts w:eastAsia="SimSun"/>
                  <w:szCs w:val="20"/>
                </w:rPr>
                <w:delText xml:space="preserve"> and</w:delText>
              </w:r>
            </w:del>
          </w:p>
          <w:p w14:paraId="7CB7A73C" w14:textId="77777777" w:rsidR="0082412D" w:rsidRDefault="005D33D8">
            <w:pPr>
              <w:ind w:left="568" w:hanging="284"/>
              <w:rPr>
                <w:ins w:id="108" w:author="Muhammad Kazmi" w:date="2025-07-28T10:23:00Z"/>
                <w:rFonts w:eastAsia="SimSun"/>
                <w:szCs w:val="20"/>
              </w:rPr>
            </w:pPr>
            <w:r>
              <w:rPr>
                <w:rFonts w:eastAsia="SimSun"/>
                <w:szCs w:val="20"/>
              </w:rPr>
              <w:t>-</w:t>
            </w:r>
            <w:r>
              <w:rPr>
                <w:rFonts w:eastAsia="SimSun"/>
                <w:szCs w:val="20"/>
              </w:rPr>
              <w:tab/>
              <w:t>it does not fall within a configured measurement gap for that UE</w:t>
            </w:r>
            <w:ins w:id="109" w:author="Muhammad Kazmi" w:date="2025-07-28T10:23:00Z">
              <w:r>
                <w:rPr>
                  <w:rFonts w:eastAsia="SimSun"/>
                  <w:szCs w:val="20"/>
                </w:rPr>
                <w:t>, and</w:t>
              </w:r>
            </w:ins>
          </w:p>
          <w:p w14:paraId="2C97AAF3" w14:textId="77777777" w:rsidR="0082412D" w:rsidRDefault="005D33D8">
            <w:pPr>
              <w:ind w:left="568" w:hanging="284"/>
              <w:rPr>
                <w:rFonts w:eastAsia="SimSun"/>
                <w:iCs/>
                <w:szCs w:val="20"/>
              </w:rPr>
            </w:pPr>
            <w:del w:id="110" w:author="Muhammad Kazmi" w:date="2025-07-28T10:26:00Z">
              <w:r>
                <w:rPr>
                  <w:rFonts w:eastAsia="SimSun"/>
                  <w:szCs w:val="20"/>
                </w:rPr>
                <w:delText xml:space="preserve"> </w:delText>
              </w:r>
            </w:del>
            <w:ins w:id="111" w:author="Muhammad Kazmi" w:date="2025-07-28T10:26:00Z">
              <w:r>
                <w:rPr>
                  <w:rFonts w:eastAsia="SimSun"/>
                  <w:szCs w:val="20"/>
                </w:rPr>
                <w:t>-</w:t>
              </w:r>
              <w:r>
                <w:rPr>
                  <w:rFonts w:eastAsia="SimSun"/>
                  <w:szCs w:val="20"/>
                </w:rPr>
                <w:tab/>
              </w:r>
            </w:ins>
            <w:ins w:id="112" w:author="Muhammad Kazmi" w:date="2025-07-28T10:29:00Z">
              <w:r>
                <w:rPr>
                  <w:rFonts w:eastAsia="SimSun"/>
                  <w:szCs w:val="20"/>
                </w:rPr>
                <w:t xml:space="preserve">it does not overlap with any slot assigned to the other serving cell when </w:t>
              </w:r>
            </w:ins>
            <w:ins w:id="113" w:author="Muhammad Kazmi" w:date="2025-07-28T10:26:00Z">
              <w:r>
                <w:rPr>
                  <w:rFonts w:eastAsia="SimSun"/>
                  <w:szCs w:val="20"/>
                </w:rPr>
                <w:t>config</w:t>
              </w:r>
            </w:ins>
            <w:ins w:id="114" w:author="Muhammad Kazmi" w:date="2025-07-28T10:27:00Z">
              <w:r>
                <w:rPr>
                  <w:rFonts w:eastAsia="SimSun"/>
                  <w:szCs w:val="20"/>
                </w:rPr>
                <w:t xml:space="preserve">ured with </w:t>
              </w:r>
            </w:ins>
            <w:ins w:id="115" w:author="Muhammad Kazmi" w:date="2025-07-28T10:28:00Z">
              <w:r>
                <w:rPr>
                  <w:rFonts w:eastAsia="SimSun"/>
                  <w:i/>
                  <w:szCs w:val="22"/>
                  <w:lang w:val="en-GB"/>
                </w:rPr>
                <w:t>LBCA-SwitchingPattern</w:t>
              </w:r>
              <w:r>
                <w:rPr>
                  <w:rFonts w:eastAsia="SimSun"/>
                  <w:iCs/>
                  <w:szCs w:val="22"/>
                  <w:lang w:val="en-GB"/>
                </w:rPr>
                <w:t xml:space="preserve"> [12, 38.331]</w:t>
              </w:r>
            </w:ins>
            <w:ins w:id="116" w:author="Muhammad Kazmi" w:date="2025-07-28T10:29:00Z">
              <w:r>
                <w:rPr>
                  <w:rFonts w:eastAsia="SimSun"/>
                  <w:iCs/>
                  <w:szCs w:val="22"/>
                  <w:lang w:val="en-GB"/>
                </w:rPr>
                <w:t>.</w:t>
              </w:r>
            </w:ins>
          </w:p>
          <w:p w14:paraId="5185F362" w14:textId="77777777" w:rsidR="0082412D" w:rsidRDefault="005D33D8">
            <w:pPr>
              <w:rPr>
                <w:lang w:val="en-GB"/>
              </w:rPr>
            </w:pPr>
            <w:r>
              <w:rPr>
                <w:rFonts w:eastAsia="SimSun"/>
                <w:szCs w:val="20"/>
              </w:rPr>
              <w:t xml:space="preserve">If there is no valid downlink slot for the CSI reference resource corresponding to a CSI Report Setting in a serving cell, CSI reporting is omitted for the serving cell in uplink slot </w:t>
            </w:r>
            <w:r>
              <w:rPr>
                <w:rFonts w:eastAsia="SimSun"/>
                <w:i/>
                <w:szCs w:val="20"/>
              </w:rPr>
              <w:t>n'</w:t>
            </w:r>
            <w:r>
              <w:rPr>
                <w:rFonts w:eastAsia="SimSun"/>
                <w:szCs w:val="20"/>
              </w:rPr>
              <w:t>.</w:t>
            </w:r>
          </w:p>
          <w:p w14:paraId="1AD6DEE8" w14:textId="77777777" w:rsidR="0082412D" w:rsidRDefault="005D33D8">
            <w:pPr>
              <w:rPr>
                <w:lang w:val="en-GB"/>
              </w:rPr>
            </w:pPr>
            <w:r>
              <w:rPr>
                <w:lang w:val="en-GB"/>
              </w:rPr>
              <w:t>…..</w:t>
            </w:r>
          </w:p>
          <w:p w14:paraId="403217C3" w14:textId="77777777" w:rsidR="0082412D" w:rsidRDefault="005D33D8">
            <w:pPr>
              <w:spacing w:before="240"/>
              <w:jc w:val="center"/>
              <w:rPr>
                <w:b/>
                <w:bCs/>
                <w:color w:val="EE0000"/>
                <w:lang w:val="en-GB"/>
              </w:rPr>
            </w:pPr>
            <w:r>
              <w:rPr>
                <w:b/>
                <w:bCs/>
                <w:color w:val="EE0000"/>
                <w:lang w:val="en-GB"/>
              </w:rPr>
              <w:t>-----------------------------------End of Text Proposal to TS 38.214-----------------------------------</w:t>
            </w:r>
          </w:p>
        </w:tc>
      </w:tr>
    </w:tbl>
    <w:p w14:paraId="44E30CF1" w14:textId="77777777" w:rsidR="0082412D" w:rsidRDefault="005D33D8">
      <w:pPr>
        <w:pStyle w:val="Heading2"/>
        <w:numPr>
          <w:ilvl w:val="0"/>
          <w:numId w:val="0"/>
        </w:numPr>
        <w:ind w:left="576" w:hanging="576"/>
        <w:rPr>
          <w:b/>
          <w:bCs/>
          <w:sz w:val="24"/>
          <w:szCs w:val="24"/>
          <w:u w:val="single"/>
        </w:rPr>
      </w:pPr>
      <w:r>
        <w:rPr>
          <w:b/>
          <w:bCs/>
          <w:sz w:val="24"/>
          <w:szCs w:val="24"/>
          <w:u w:val="single"/>
        </w:rPr>
        <w:lastRenderedPageBreak/>
        <w:t>R1-2505726 OPPO</w:t>
      </w:r>
    </w:p>
    <w:tbl>
      <w:tblPr>
        <w:tblStyle w:val="TableGrid"/>
        <w:tblW w:w="0" w:type="auto"/>
        <w:tblLook w:val="04A0" w:firstRow="1" w:lastRow="0" w:firstColumn="1" w:lastColumn="0" w:noHBand="0" w:noVBand="1"/>
      </w:tblPr>
      <w:tblGrid>
        <w:gridCol w:w="9350"/>
      </w:tblGrid>
      <w:tr w:rsidR="0082412D" w14:paraId="3CB73468" w14:textId="77777777">
        <w:tc>
          <w:tcPr>
            <w:tcW w:w="9350" w:type="dxa"/>
          </w:tcPr>
          <w:p w14:paraId="5574502B" w14:textId="77777777" w:rsidR="0082412D" w:rsidRDefault="005D33D8">
            <w:pPr>
              <w:spacing w:after="120"/>
              <w:rPr>
                <w:b/>
                <w:i/>
              </w:rPr>
            </w:pPr>
            <w:r>
              <w:rPr>
                <w:b/>
                <w:i/>
              </w:rPr>
              <w:t>Observation 1: The overlapping between carrier unavailability duration and a channel/signal not involving in RACH procedure can be avoided by proper switching pattern configuration and channel/signal resource allocation.</w:t>
            </w:r>
          </w:p>
          <w:p w14:paraId="6A345A8F" w14:textId="77777777" w:rsidR="0082412D" w:rsidRDefault="005D33D8">
            <w:pPr>
              <w:spacing w:after="120" w:line="252" w:lineRule="auto"/>
              <w:rPr>
                <w:rFonts w:eastAsiaTheme="minorEastAsia"/>
                <w:b/>
                <w:i/>
              </w:rPr>
            </w:pPr>
            <w:r>
              <w:rPr>
                <w:rFonts w:eastAsiaTheme="minorEastAsia"/>
                <w:b/>
                <w:i/>
              </w:rPr>
              <w:t>Proposal 1:  UE does not expect a switching pattern configuration that gives more than two switching within one frame.</w:t>
            </w:r>
          </w:p>
          <w:p w14:paraId="75831117" w14:textId="77777777" w:rsidR="0082412D" w:rsidRDefault="005D33D8">
            <w:pPr>
              <w:spacing w:after="120" w:line="252" w:lineRule="auto"/>
              <w:rPr>
                <w:rFonts w:eastAsiaTheme="minorEastAsia"/>
                <w:b/>
                <w:i/>
              </w:rPr>
            </w:pPr>
            <w:r>
              <w:rPr>
                <w:rFonts w:eastAsiaTheme="minorEastAsia"/>
                <w:b/>
                <w:i/>
              </w:rPr>
              <w:t>Proposal 2: Adopt the following TP for Clause 24 in TS38.213.</w:t>
            </w:r>
          </w:p>
          <w:tbl>
            <w:tblPr>
              <w:tblStyle w:val="TableGrid"/>
              <w:tblW w:w="0" w:type="auto"/>
              <w:tblLook w:val="04A0" w:firstRow="1" w:lastRow="0" w:firstColumn="1" w:lastColumn="0" w:noHBand="0" w:noVBand="1"/>
            </w:tblPr>
            <w:tblGrid>
              <w:gridCol w:w="9062"/>
            </w:tblGrid>
            <w:tr w:rsidR="0082412D" w14:paraId="5B59D460" w14:textId="77777777">
              <w:tc>
                <w:tcPr>
                  <w:tcW w:w="9062" w:type="dxa"/>
                </w:tcPr>
                <w:p w14:paraId="403383D6" w14:textId="77777777" w:rsidR="0082412D" w:rsidRDefault="005D33D8">
                  <w:pPr>
                    <w:spacing w:after="120" w:line="252" w:lineRule="auto"/>
                    <w:rPr>
                      <w:rFonts w:eastAsiaTheme="minorEastAsia"/>
                      <w:i/>
                    </w:rPr>
                  </w:pPr>
                  <w:r>
                    <w:rPr>
                      <w:rFonts w:eastAsiaTheme="minorEastAsia"/>
                      <w:i/>
                    </w:rPr>
                    <w:t>24</w:t>
                  </w:r>
                  <w:r>
                    <w:rPr>
                      <w:rFonts w:eastAsiaTheme="minorEastAsia" w:hint="eastAsia"/>
                      <w:i/>
                    </w:rPr>
                    <w:tab/>
                  </w:r>
                  <w:r>
                    <w:rPr>
                      <w:rFonts w:eastAsiaTheme="minorEastAsia"/>
                      <w:i/>
                    </w:rPr>
                    <w:t>Downlink carrier aggregation via switching</w:t>
                  </w:r>
                </w:p>
                <w:p w14:paraId="1355728D" w14:textId="77777777" w:rsidR="0082412D" w:rsidRDefault="005D33D8">
                  <w:pPr>
                    <w:spacing w:after="120" w:line="259" w:lineRule="auto"/>
                    <w:ind w:firstLineChars="800" w:firstLine="1920"/>
                    <w:rPr>
                      <w:rFonts w:eastAsia="Malgun Gothic"/>
                      <w:color w:val="FF0000"/>
                      <w:lang w:val="en-GB" w:eastAsia="ko-KR"/>
                    </w:rPr>
                  </w:pPr>
                  <w:r>
                    <w:rPr>
                      <w:rFonts w:eastAsia="SimSun"/>
                      <w:color w:val="FF0000"/>
                      <w:lang w:val="en-GB" w:eastAsia="ko-KR"/>
                    </w:rPr>
                    <w:lastRenderedPageBreak/>
                    <w:t>************** Unchanged parts omitted **************</w:t>
                  </w:r>
                </w:p>
                <w:p w14:paraId="50183B7A" w14:textId="77777777" w:rsidR="0082412D" w:rsidRDefault="005D33D8">
                  <w:pPr>
                    <w:spacing w:after="120" w:line="252" w:lineRule="auto"/>
                    <w:rPr>
                      <w:rFonts w:eastAsiaTheme="minorEastAsia"/>
                      <w:i/>
                    </w:rPr>
                  </w:pPr>
                  <w:r>
                    <w:rPr>
                      <w:rFonts w:eastAsiaTheme="minorEastAsia"/>
                      <w:i/>
                    </w:rPr>
                    <w:t>The UE does not expect to detect a DCI format scheduling or triggering a PDSCH, or PDCCH, or CSI-RS, or PRS reception in a set of symbols on the SCell when the set of symbols includes at least one symbol that is in the second duration or is in a slot with bit value ‘0’.</w:t>
                  </w:r>
                </w:p>
                <w:p w14:paraId="4CAE9042" w14:textId="77777777" w:rsidR="0082412D" w:rsidRDefault="005D33D8">
                  <w:pPr>
                    <w:spacing w:after="120" w:line="252" w:lineRule="auto"/>
                    <w:rPr>
                      <w:rFonts w:eastAsiaTheme="minorEastAsia"/>
                      <w:i/>
                      <w:color w:val="FF0000"/>
                      <w:u w:val="single"/>
                    </w:rPr>
                  </w:pPr>
                  <w:r>
                    <w:rPr>
                      <w:rFonts w:eastAsiaTheme="minorEastAsia"/>
                      <w:i/>
                      <w:color w:val="FF0000"/>
                      <w:u w:val="single"/>
                    </w:rPr>
                    <w:t>The UE does not expect the total number of first durations and second durations in a radio frame is more than two.</w:t>
                  </w:r>
                </w:p>
                <w:p w14:paraId="5FE1251E" w14:textId="77777777" w:rsidR="0082412D" w:rsidRDefault="005D33D8">
                  <w:pPr>
                    <w:spacing w:after="120" w:line="259" w:lineRule="auto"/>
                    <w:ind w:firstLineChars="800" w:firstLine="1920"/>
                    <w:rPr>
                      <w:rFonts w:eastAsia="Malgun Gothic"/>
                      <w:color w:val="FF0000"/>
                      <w:lang w:val="en-GB" w:eastAsia="ko-KR"/>
                    </w:rPr>
                  </w:pPr>
                  <w:r>
                    <w:rPr>
                      <w:rFonts w:eastAsia="SimSun"/>
                      <w:color w:val="FF0000"/>
                      <w:lang w:val="en-GB" w:eastAsia="ko-KR"/>
                    </w:rPr>
                    <w:t>************** Unchanged parts omitted **************</w:t>
                  </w:r>
                </w:p>
              </w:tc>
            </w:tr>
          </w:tbl>
          <w:p w14:paraId="203556F8" w14:textId="77777777" w:rsidR="0082412D" w:rsidRDefault="0082412D">
            <w:pPr>
              <w:spacing w:after="120" w:line="252" w:lineRule="auto"/>
              <w:rPr>
                <w:rFonts w:eastAsiaTheme="minorEastAsia"/>
                <w:b/>
                <w:i/>
              </w:rPr>
            </w:pPr>
          </w:p>
          <w:p w14:paraId="395637BE" w14:textId="77777777" w:rsidR="0082412D" w:rsidRDefault="005D33D8">
            <w:pPr>
              <w:spacing w:after="120" w:line="252" w:lineRule="auto"/>
              <w:rPr>
                <w:rFonts w:eastAsiaTheme="minorEastAsia"/>
                <w:b/>
                <w:i/>
              </w:rPr>
            </w:pPr>
            <w:r>
              <w:rPr>
                <w:rFonts w:eastAsiaTheme="minorEastAsia"/>
                <w:b/>
                <w:i/>
              </w:rPr>
              <w:t>Proposal 3: UE does not expect its transmission or reception in switch-to carrier could occur earlier than end of switching period after the starting of switching gap.</w:t>
            </w:r>
          </w:p>
          <w:p w14:paraId="3BA55116" w14:textId="77777777" w:rsidR="0082412D" w:rsidRDefault="005D33D8">
            <w:pPr>
              <w:pStyle w:val="ListParagraph"/>
              <w:numPr>
                <w:ilvl w:val="0"/>
                <w:numId w:val="49"/>
              </w:numPr>
              <w:spacing w:after="120" w:line="252" w:lineRule="auto"/>
              <w:rPr>
                <w:rFonts w:eastAsiaTheme="minorEastAsia"/>
                <w:b/>
                <w:i/>
              </w:rPr>
            </w:pPr>
            <w:r>
              <w:rPr>
                <w:rFonts w:eastAsiaTheme="minorEastAsia"/>
                <w:b/>
                <w:i/>
              </w:rPr>
              <w:t xml:space="preserve">The relation of above restriction to UL TA is not explicitly described in specification. </w:t>
            </w:r>
          </w:p>
          <w:p w14:paraId="50248365" w14:textId="77777777" w:rsidR="0082412D" w:rsidRDefault="0082412D">
            <w:pPr>
              <w:spacing w:after="120" w:line="252" w:lineRule="auto"/>
              <w:rPr>
                <w:rFonts w:eastAsiaTheme="minorEastAsia"/>
                <w:b/>
                <w:i/>
                <w:lang w:val="en-GB"/>
              </w:rPr>
            </w:pPr>
          </w:p>
          <w:p w14:paraId="23D1A1B2" w14:textId="77777777" w:rsidR="0082412D" w:rsidRDefault="005D33D8">
            <w:pPr>
              <w:spacing w:after="120" w:line="252" w:lineRule="auto"/>
              <w:rPr>
                <w:rFonts w:eastAsiaTheme="minorEastAsia"/>
                <w:b/>
                <w:i/>
              </w:rPr>
            </w:pPr>
            <w:r>
              <w:rPr>
                <w:rFonts w:eastAsiaTheme="minorEastAsia" w:hint="eastAsia"/>
                <w:b/>
                <w:i/>
              </w:rPr>
              <w:t>P</w:t>
            </w:r>
            <w:r>
              <w:rPr>
                <w:rFonts w:eastAsiaTheme="minorEastAsia"/>
                <w:b/>
                <w:i/>
              </w:rPr>
              <w:t>roposal 4: Adopt the following TP for Clause 24 in TS38.213.</w:t>
            </w:r>
          </w:p>
          <w:tbl>
            <w:tblPr>
              <w:tblStyle w:val="TableGrid"/>
              <w:tblW w:w="0" w:type="auto"/>
              <w:tblLook w:val="04A0" w:firstRow="1" w:lastRow="0" w:firstColumn="1" w:lastColumn="0" w:noHBand="0" w:noVBand="1"/>
            </w:tblPr>
            <w:tblGrid>
              <w:gridCol w:w="9062"/>
            </w:tblGrid>
            <w:tr w:rsidR="0082412D" w14:paraId="5722CDB8" w14:textId="77777777">
              <w:tc>
                <w:tcPr>
                  <w:tcW w:w="9062" w:type="dxa"/>
                </w:tcPr>
                <w:p w14:paraId="3C34E1A3" w14:textId="77777777" w:rsidR="0082412D" w:rsidRDefault="005D33D8">
                  <w:pPr>
                    <w:spacing w:after="120" w:line="252" w:lineRule="auto"/>
                    <w:rPr>
                      <w:rFonts w:eastAsiaTheme="minorEastAsia"/>
                      <w:i/>
                    </w:rPr>
                  </w:pPr>
                  <w:r>
                    <w:rPr>
                      <w:rFonts w:eastAsiaTheme="minorEastAsia"/>
                      <w:i/>
                    </w:rPr>
                    <w:t>24</w:t>
                  </w:r>
                  <w:r>
                    <w:rPr>
                      <w:rFonts w:eastAsiaTheme="minorEastAsia"/>
                      <w:i/>
                    </w:rPr>
                    <w:tab/>
                    <w:t>Downlink carrier aggregation via switching</w:t>
                  </w:r>
                </w:p>
                <w:p w14:paraId="53C0F7FD" w14:textId="77777777" w:rsidR="0082412D" w:rsidRDefault="005D33D8">
                  <w:pPr>
                    <w:spacing w:after="120" w:line="259" w:lineRule="auto"/>
                    <w:ind w:firstLineChars="800" w:firstLine="1920"/>
                    <w:rPr>
                      <w:rFonts w:eastAsia="SimSun"/>
                      <w:bCs/>
                      <w:color w:val="FF0000"/>
                      <w:lang w:val="en-GB" w:eastAsia="ko-KR"/>
                    </w:rPr>
                  </w:pPr>
                  <w:r>
                    <w:rPr>
                      <w:rFonts w:eastAsia="SimSun"/>
                      <w:bCs/>
                      <w:color w:val="FF0000"/>
                      <w:lang w:val="en-GB" w:eastAsia="ko-KR"/>
                    </w:rPr>
                    <w:t>************** Unchanged parts omitted**************</w:t>
                  </w:r>
                </w:p>
                <w:p w14:paraId="2CF69395" w14:textId="77777777" w:rsidR="0082412D" w:rsidRDefault="005D33D8">
                  <w:pPr>
                    <w:spacing w:after="120" w:line="252" w:lineRule="auto"/>
                    <w:rPr>
                      <w:rFonts w:eastAsiaTheme="minorEastAsia"/>
                      <w:i/>
                    </w:rPr>
                  </w:pPr>
                  <w:r>
                    <w:rPr>
                      <w:rFonts w:eastAsiaTheme="minorEastAsia"/>
                      <w:i/>
                    </w:rPr>
                    <w:t>The UE does not expect to detect a DCI format scheduling or triggering a PDSCH, or PDCCH, or CSI-RS, or PRS reception in a set of symbols on the SCell when the set of symbols includes at least one symbol that is in the second duration or is in a slot with bit value ‘0’.</w:t>
                  </w:r>
                </w:p>
                <w:p w14:paraId="0A887979" w14:textId="77777777" w:rsidR="0082412D" w:rsidRDefault="005D33D8">
                  <w:pPr>
                    <w:spacing w:after="120" w:line="252" w:lineRule="auto"/>
                    <w:rPr>
                      <w:rFonts w:eastAsiaTheme="minorEastAsia"/>
                      <w:i/>
                      <w:color w:val="FF0000"/>
                    </w:rPr>
                  </w:pPr>
                  <w:r>
                    <w:rPr>
                      <w:rFonts w:eastAsiaTheme="minorEastAsia"/>
                      <w:i/>
                      <w:color w:val="FF0000"/>
                      <w:u w:val="single"/>
                    </w:rPr>
                    <w:t>It is assumed that the switching gap duration is always sufficient for a UE to start an uplink transmission in the switching gap, where the starting of the uplink transmission is no earlier than the end of the switching period as defined in [Clause x.x in RAN4 spec] after the starting of the switching gap.</w:t>
                  </w:r>
                  <w:r>
                    <w:rPr>
                      <w:rFonts w:eastAsiaTheme="minorEastAsia"/>
                      <w:i/>
                      <w:color w:val="FF0000"/>
                    </w:rPr>
                    <w:t xml:space="preserve"> </w:t>
                  </w:r>
                </w:p>
                <w:p w14:paraId="30A8CF3B" w14:textId="77777777" w:rsidR="0082412D" w:rsidRDefault="005D33D8">
                  <w:pPr>
                    <w:spacing w:after="120" w:line="259" w:lineRule="auto"/>
                    <w:ind w:firstLineChars="800" w:firstLine="1920"/>
                    <w:rPr>
                      <w:rFonts w:ascii="Arial" w:eastAsia="Malgun Gothic" w:hAnsi="Arial"/>
                      <w:b/>
                      <w:bCs/>
                      <w:color w:val="FF0000"/>
                      <w:lang w:val="en-GB" w:eastAsia="ko-KR"/>
                    </w:rPr>
                  </w:pPr>
                  <w:r>
                    <w:rPr>
                      <w:rFonts w:eastAsia="SimSun"/>
                      <w:bCs/>
                      <w:color w:val="FF0000"/>
                      <w:lang w:val="en-GB" w:eastAsia="ko-KR"/>
                    </w:rPr>
                    <w:t>************** Unchanged parts omitted**************</w:t>
                  </w:r>
                </w:p>
              </w:tc>
            </w:tr>
          </w:tbl>
          <w:p w14:paraId="6D3AEA07" w14:textId="77777777" w:rsidR="0082412D" w:rsidRDefault="0082412D">
            <w:pPr>
              <w:spacing w:after="120"/>
              <w:rPr>
                <w:rFonts w:eastAsiaTheme="minorEastAsia"/>
                <w:b/>
                <w:i/>
              </w:rPr>
            </w:pPr>
          </w:p>
          <w:p w14:paraId="0830F4C0" w14:textId="77777777" w:rsidR="0082412D" w:rsidRDefault="005D33D8">
            <w:pPr>
              <w:spacing w:after="120"/>
              <w:rPr>
                <w:b/>
                <w:i/>
              </w:rPr>
            </w:pPr>
            <w:r>
              <w:rPr>
                <w:rFonts w:eastAsiaTheme="minorEastAsia"/>
                <w:b/>
                <w:i/>
              </w:rPr>
              <w:t xml:space="preserve">Proposal 5: A </w:t>
            </w:r>
            <w:r>
              <w:rPr>
                <w:b/>
                <w:i/>
              </w:rPr>
              <w:t xml:space="preserve">PRACH occasion is invalid if it falls within the duration where </w:t>
            </w:r>
            <w:r>
              <w:rPr>
                <w:rFonts w:eastAsiaTheme="minorEastAsia"/>
                <w:b/>
                <w:i/>
              </w:rPr>
              <w:t xml:space="preserve">FDD-carrier </w:t>
            </w:r>
            <w:r>
              <w:rPr>
                <w:b/>
                <w:i/>
              </w:rPr>
              <w:t xml:space="preserve">is indicated as unavailable carrier by switching pattern. In other words, </w:t>
            </w:r>
            <w:r>
              <w:rPr>
                <w:rFonts w:hint="eastAsia"/>
                <w:b/>
                <w:i/>
              </w:rPr>
              <w:t xml:space="preserve">UE </w:t>
            </w:r>
            <w:r>
              <w:rPr>
                <w:b/>
                <w:i/>
              </w:rPr>
              <w:t xml:space="preserve">can </w:t>
            </w:r>
            <w:r>
              <w:rPr>
                <w:rFonts w:hint="eastAsia"/>
                <w:b/>
                <w:i/>
              </w:rPr>
              <w:t xml:space="preserve">transmit PRACH </w:t>
            </w:r>
            <w:r>
              <w:rPr>
                <w:b/>
                <w:i/>
              </w:rPr>
              <w:t xml:space="preserve">only when FDD carrier is indicated as </w:t>
            </w:r>
            <w:r>
              <w:rPr>
                <w:rFonts w:hint="eastAsia"/>
                <w:b/>
                <w:i/>
              </w:rPr>
              <w:t xml:space="preserve">available carrier </w:t>
            </w:r>
            <w:r>
              <w:rPr>
                <w:b/>
                <w:i/>
              </w:rPr>
              <w:t>by switching pattern.</w:t>
            </w:r>
          </w:p>
          <w:p w14:paraId="592A13EF" w14:textId="77777777" w:rsidR="0082412D" w:rsidRDefault="005D33D8">
            <w:pPr>
              <w:spacing w:after="120"/>
              <w:rPr>
                <w:rFonts w:eastAsiaTheme="minorEastAsia"/>
                <w:b/>
                <w:i/>
              </w:rPr>
            </w:pPr>
            <w:r>
              <w:rPr>
                <w:rFonts w:eastAsiaTheme="minorEastAsia" w:hint="eastAsia"/>
                <w:b/>
                <w:i/>
              </w:rPr>
              <w:t>P</w:t>
            </w:r>
            <w:r>
              <w:rPr>
                <w:rFonts w:eastAsiaTheme="minorEastAsia"/>
                <w:b/>
                <w:i/>
              </w:rPr>
              <w:t xml:space="preserve">roposal 6: For a RACH procedure on FDD carrier, </w:t>
            </w:r>
          </w:p>
          <w:p w14:paraId="3E4B9BC7" w14:textId="77777777" w:rsidR="0082412D" w:rsidRDefault="005D33D8">
            <w:pPr>
              <w:pStyle w:val="ListParagraph"/>
              <w:numPr>
                <w:ilvl w:val="0"/>
                <w:numId w:val="50"/>
              </w:numPr>
              <w:spacing w:after="120" w:line="240" w:lineRule="auto"/>
              <w:rPr>
                <w:rFonts w:eastAsiaTheme="minorEastAsia"/>
                <w:b/>
                <w:i/>
              </w:rPr>
            </w:pPr>
            <w:r>
              <w:rPr>
                <w:rFonts w:eastAsiaTheme="minorEastAsia"/>
                <w:b/>
                <w:i/>
              </w:rPr>
              <w:t xml:space="preserve">Once a UE transmits PRACH, the UE stays on FDD carrier, i.e., overrides switch pattern configuration, before the RACH procedure completes. </w:t>
            </w:r>
          </w:p>
          <w:p w14:paraId="75A406F8" w14:textId="77777777" w:rsidR="0082412D" w:rsidRDefault="005D33D8">
            <w:pPr>
              <w:pStyle w:val="ListParagraph"/>
              <w:numPr>
                <w:ilvl w:val="0"/>
                <w:numId w:val="50"/>
              </w:numPr>
              <w:spacing w:after="120" w:line="240" w:lineRule="auto"/>
              <w:rPr>
                <w:rFonts w:eastAsiaTheme="minorEastAsia"/>
                <w:b/>
                <w:i/>
              </w:rPr>
            </w:pPr>
            <w:r>
              <w:rPr>
                <w:rFonts w:eastAsiaTheme="minorEastAsia"/>
                <w:b/>
                <w:i/>
              </w:rPr>
              <w:t xml:space="preserve">After RACH procedure completes, the UE switches to SDL carrier at the next configured FDD-to-SDL switching gap. </w:t>
            </w:r>
          </w:p>
          <w:p w14:paraId="30AC4497" w14:textId="77777777" w:rsidR="0082412D" w:rsidRDefault="005D33D8">
            <w:pPr>
              <w:spacing w:after="120"/>
              <w:ind w:left="360"/>
              <w:rPr>
                <w:rFonts w:eastAsiaTheme="minorEastAsia"/>
                <w:b/>
                <w:i/>
              </w:rPr>
            </w:pPr>
            <w:r>
              <w:rPr>
                <w:rFonts w:eastAsiaTheme="minorEastAsia"/>
                <w:b/>
                <w:i/>
                <w:lang w:val="en-GB"/>
              </w:rPr>
              <w:t xml:space="preserve">where the time of the RACH procedure completion can refer to a given time delay (e.g. 3ms) after </w:t>
            </w:r>
            <w:r>
              <w:rPr>
                <w:rFonts w:eastAsiaTheme="minorEastAsia"/>
                <w:b/>
                <w:i/>
              </w:rPr>
              <w:t>Msg-2 for CFRA procedure and Msg-4 for CBRA procedure.</w:t>
            </w:r>
          </w:p>
          <w:p w14:paraId="5BD02F4B" w14:textId="77777777" w:rsidR="0082412D" w:rsidRDefault="005D33D8">
            <w:pPr>
              <w:spacing w:after="120" w:line="252" w:lineRule="auto"/>
              <w:rPr>
                <w:rFonts w:eastAsiaTheme="minorEastAsia"/>
                <w:b/>
                <w:i/>
              </w:rPr>
            </w:pPr>
            <w:r>
              <w:rPr>
                <w:rFonts w:eastAsiaTheme="minorEastAsia" w:hint="eastAsia"/>
                <w:b/>
                <w:i/>
              </w:rPr>
              <w:t>P</w:t>
            </w:r>
            <w:r>
              <w:rPr>
                <w:rFonts w:eastAsiaTheme="minorEastAsia"/>
                <w:b/>
                <w:i/>
              </w:rPr>
              <w:t>roposal 7: Adopt the following TP for Clause 24 in TS38.213.</w:t>
            </w:r>
          </w:p>
          <w:tbl>
            <w:tblPr>
              <w:tblStyle w:val="TableGrid"/>
              <w:tblW w:w="0" w:type="auto"/>
              <w:tblLook w:val="04A0" w:firstRow="1" w:lastRow="0" w:firstColumn="1" w:lastColumn="0" w:noHBand="0" w:noVBand="1"/>
            </w:tblPr>
            <w:tblGrid>
              <w:gridCol w:w="9062"/>
            </w:tblGrid>
            <w:tr w:rsidR="0082412D" w14:paraId="3C383904" w14:textId="77777777">
              <w:tc>
                <w:tcPr>
                  <w:tcW w:w="9062" w:type="dxa"/>
                </w:tcPr>
                <w:p w14:paraId="5CB3334D" w14:textId="77777777" w:rsidR="0082412D" w:rsidRDefault="005D33D8">
                  <w:pPr>
                    <w:spacing w:after="120" w:line="252" w:lineRule="auto"/>
                    <w:rPr>
                      <w:rFonts w:eastAsiaTheme="minorEastAsia"/>
                      <w:i/>
                    </w:rPr>
                  </w:pPr>
                  <w:r>
                    <w:rPr>
                      <w:rFonts w:eastAsiaTheme="minorEastAsia"/>
                      <w:i/>
                    </w:rPr>
                    <w:t>24</w:t>
                  </w:r>
                  <w:r>
                    <w:rPr>
                      <w:rFonts w:eastAsiaTheme="minorEastAsia"/>
                      <w:i/>
                    </w:rPr>
                    <w:tab/>
                    <w:t>Downlink carrier aggregation via switching</w:t>
                  </w:r>
                </w:p>
                <w:p w14:paraId="61C3EFC1" w14:textId="77777777" w:rsidR="0082412D" w:rsidRDefault="005D33D8">
                  <w:pPr>
                    <w:spacing w:line="259" w:lineRule="auto"/>
                    <w:ind w:firstLineChars="800" w:firstLine="1920"/>
                    <w:rPr>
                      <w:rFonts w:eastAsia="SimSun"/>
                      <w:bCs/>
                      <w:color w:val="FF0000"/>
                      <w:lang w:val="en-GB" w:eastAsia="ko-KR"/>
                    </w:rPr>
                  </w:pPr>
                  <w:r>
                    <w:rPr>
                      <w:rFonts w:eastAsia="SimSun"/>
                      <w:bCs/>
                      <w:color w:val="FF0000"/>
                      <w:lang w:val="en-GB" w:eastAsia="ko-KR"/>
                    </w:rPr>
                    <w:t>************** Unchanged parts omitted**************</w:t>
                  </w:r>
                </w:p>
                <w:p w14:paraId="34D1B6B3" w14:textId="77777777" w:rsidR="0082412D" w:rsidRDefault="005D33D8">
                  <w:pPr>
                    <w:spacing w:after="120" w:line="252" w:lineRule="auto"/>
                    <w:rPr>
                      <w:rFonts w:eastAsiaTheme="minorEastAsia"/>
                      <w:i/>
                    </w:rPr>
                  </w:pPr>
                  <w:r>
                    <w:rPr>
                      <w:rFonts w:eastAsiaTheme="minorEastAsia"/>
                      <w:i/>
                    </w:rPr>
                    <w:t>The UE does not expect to detect a DCI format scheduling or triggering a PDSCH, or PDCCH, or CSI-RS, or PRS reception in a set of symbols on the SCell when the set of symbols includes at least one symbol that is in the second duration or is in a slot with bit value ‘0’.</w:t>
                  </w:r>
                </w:p>
                <w:p w14:paraId="6C5AC6F8" w14:textId="77777777" w:rsidR="0082412D" w:rsidRDefault="005D33D8">
                  <w:pPr>
                    <w:spacing w:after="120"/>
                    <w:rPr>
                      <w:rFonts w:eastAsiaTheme="minorEastAsia"/>
                      <w:i/>
                      <w:color w:val="FF0000"/>
                      <w:u w:val="single"/>
                    </w:rPr>
                  </w:pPr>
                  <w:r>
                    <w:rPr>
                      <w:rFonts w:eastAsiaTheme="minorEastAsia"/>
                      <w:i/>
                      <w:color w:val="FF0000"/>
                      <w:u w:val="single"/>
                    </w:rPr>
                    <w:t>After</w:t>
                  </w:r>
                  <w:r>
                    <w:rPr>
                      <w:rFonts w:eastAsiaTheme="minorEastAsia"/>
                      <w:i/>
                      <w:color w:val="FF0000"/>
                      <w:u w:val="single"/>
                      <w:lang w:val="en-GB"/>
                    </w:rPr>
                    <w:t xml:space="preserve"> the </w:t>
                  </w:r>
                  <w:r>
                    <w:rPr>
                      <w:rFonts w:eastAsiaTheme="minorEastAsia"/>
                      <w:i/>
                      <w:color w:val="FF0000"/>
                      <w:u w:val="single"/>
                    </w:rPr>
                    <w:t>UE transmits a PRACH in a RACH procedure on PCell, the UE stays on the PCell, regardless of configuration by LBCA-SwitchingPattern</w:t>
                  </w:r>
                  <w:r>
                    <w:rPr>
                      <w:i/>
                      <w:color w:val="FF0000"/>
                      <w:u w:val="single"/>
                    </w:rPr>
                    <w:t>,</w:t>
                  </w:r>
                  <w:r>
                    <w:rPr>
                      <w:rFonts w:eastAsiaTheme="minorEastAsia"/>
                      <w:i/>
                      <w:color w:val="FF0000"/>
                      <w:u w:val="single"/>
                    </w:rPr>
                    <w:t xml:space="preserve"> until the next configured first duration after </w:t>
                  </w:r>
                  <w:r>
                    <w:rPr>
                      <w:rFonts w:eastAsiaTheme="minorEastAsia"/>
                      <w:i/>
                      <w:color w:val="FF0000"/>
                      <w:u w:val="single"/>
                      <w:lang w:val="en-GB"/>
                    </w:rPr>
                    <w:t>the ending o</w:t>
                  </w:r>
                  <w:r>
                    <w:rPr>
                      <w:rFonts w:eastAsiaTheme="minorEastAsia"/>
                      <w:i/>
                      <w:color w:val="FF0000"/>
                      <w:u w:val="single"/>
                    </w:rPr>
                    <w:t>f Msg-2 for CFRA or Msg-4 for CBRA of the RACH procedure.</w:t>
                  </w:r>
                </w:p>
                <w:p w14:paraId="718FFF0B" w14:textId="77777777" w:rsidR="0082412D" w:rsidRDefault="005D33D8">
                  <w:pPr>
                    <w:spacing w:line="259" w:lineRule="auto"/>
                    <w:ind w:firstLineChars="800" w:firstLine="1920"/>
                    <w:rPr>
                      <w:rFonts w:ascii="Arial" w:eastAsia="Malgun Gothic" w:hAnsi="Arial"/>
                      <w:b/>
                      <w:bCs/>
                      <w:color w:val="FF0000"/>
                      <w:lang w:val="en-GB" w:eastAsia="ko-KR"/>
                    </w:rPr>
                  </w:pPr>
                  <w:r>
                    <w:rPr>
                      <w:rFonts w:eastAsia="SimSun"/>
                      <w:bCs/>
                      <w:color w:val="FF0000"/>
                      <w:lang w:val="en-GB" w:eastAsia="ko-KR"/>
                    </w:rPr>
                    <w:t>************** Unchanged parts omitted**************</w:t>
                  </w:r>
                </w:p>
              </w:tc>
            </w:tr>
          </w:tbl>
          <w:p w14:paraId="53F01735" w14:textId="77777777" w:rsidR="0082412D" w:rsidRDefault="0082412D">
            <w:pPr>
              <w:spacing w:beforeLines="50" w:before="120" w:afterLines="50" w:after="120"/>
              <w:jc w:val="both"/>
              <w:rPr>
                <w:iCs/>
                <w:lang w:val="en-GB"/>
              </w:rPr>
            </w:pPr>
          </w:p>
        </w:tc>
      </w:tr>
    </w:tbl>
    <w:p w14:paraId="5B623FB0" w14:textId="77777777" w:rsidR="0082412D" w:rsidRDefault="005D33D8">
      <w:pPr>
        <w:pStyle w:val="Heading2"/>
        <w:numPr>
          <w:ilvl w:val="0"/>
          <w:numId w:val="0"/>
        </w:numPr>
        <w:ind w:left="576" w:hanging="576"/>
        <w:rPr>
          <w:b/>
          <w:bCs/>
          <w:sz w:val="24"/>
          <w:szCs w:val="24"/>
          <w:u w:val="single"/>
        </w:rPr>
      </w:pPr>
      <w:r>
        <w:rPr>
          <w:b/>
          <w:bCs/>
          <w:sz w:val="24"/>
          <w:szCs w:val="24"/>
          <w:u w:val="single"/>
        </w:rPr>
        <w:lastRenderedPageBreak/>
        <w:t>R1-2505832 Nokia</w:t>
      </w:r>
    </w:p>
    <w:tbl>
      <w:tblPr>
        <w:tblStyle w:val="TableGrid"/>
        <w:tblW w:w="0" w:type="auto"/>
        <w:tblLook w:val="04A0" w:firstRow="1" w:lastRow="0" w:firstColumn="1" w:lastColumn="0" w:noHBand="0" w:noVBand="1"/>
      </w:tblPr>
      <w:tblGrid>
        <w:gridCol w:w="9350"/>
      </w:tblGrid>
      <w:tr w:rsidR="0082412D" w14:paraId="137FC45B" w14:textId="77777777">
        <w:tc>
          <w:tcPr>
            <w:tcW w:w="9350" w:type="dxa"/>
          </w:tcPr>
          <w:p w14:paraId="63322ED5" w14:textId="77777777" w:rsidR="0082412D" w:rsidRPr="00731B89" w:rsidRDefault="005D33D8">
            <w:r w:rsidRPr="00731B89">
              <w:rPr>
                <w:b/>
                <w:bCs/>
              </w:rPr>
              <w:t xml:space="preserve">Observation 1: </w:t>
            </w:r>
            <w:r w:rsidRPr="00731B89">
              <w:t>It is not obvious at which point in time the UE starts the switching operation after receiving the received SDL SCell configuration.</w:t>
            </w:r>
          </w:p>
          <w:p w14:paraId="173B90CD" w14:textId="77777777" w:rsidR="0082412D" w:rsidRPr="00731B89" w:rsidRDefault="005D33D8">
            <w:r w:rsidRPr="00731B89">
              <w:rPr>
                <w:b/>
                <w:bCs/>
              </w:rPr>
              <w:t xml:space="preserve">Proposal 1: </w:t>
            </w:r>
            <w:r w:rsidRPr="00731B89">
              <w:t>The UE starts applying the switching operation at the point it considers the SDL SCell as active</w:t>
            </w:r>
          </w:p>
          <w:p w14:paraId="632EBFC5" w14:textId="77777777" w:rsidR="0082412D" w:rsidRPr="00731B89" w:rsidRDefault="005D33D8">
            <w:r w:rsidRPr="00731B89">
              <w:rPr>
                <w:b/>
                <w:bCs/>
              </w:rPr>
              <w:t xml:space="preserve">Proposal 2: </w:t>
            </w:r>
            <w:r w:rsidRPr="00731B89">
              <w:t>The UE suspends the switching operation and resumes “normal” FDD operation on the PCell after receiving an SCell deactivation MAC-CE.</w:t>
            </w:r>
          </w:p>
        </w:tc>
      </w:tr>
    </w:tbl>
    <w:p w14:paraId="279C9E18" w14:textId="77777777" w:rsidR="0082412D" w:rsidRDefault="005D33D8">
      <w:pPr>
        <w:pStyle w:val="Heading2"/>
        <w:numPr>
          <w:ilvl w:val="0"/>
          <w:numId w:val="0"/>
        </w:numPr>
        <w:ind w:left="576" w:hanging="576"/>
        <w:rPr>
          <w:b/>
          <w:bCs/>
          <w:sz w:val="24"/>
          <w:szCs w:val="24"/>
          <w:u w:val="single"/>
        </w:rPr>
      </w:pPr>
      <w:r>
        <w:rPr>
          <w:b/>
          <w:bCs/>
          <w:sz w:val="24"/>
          <w:szCs w:val="24"/>
          <w:u w:val="single"/>
        </w:rPr>
        <w:t>R1-2505849 LG Electronics</w:t>
      </w:r>
    </w:p>
    <w:tbl>
      <w:tblPr>
        <w:tblStyle w:val="TableGrid"/>
        <w:tblW w:w="0" w:type="auto"/>
        <w:tblLook w:val="04A0" w:firstRow="1" w:lastRow="0" w:firstColumn="1" w:lastColumn="0" w:noHBand="0" w:noVBand="1"/>
      </w:tblPr>
      <w:tblGrid>
        <w:gridCol w:w="9350"/>
      </w:tblGrid>
      <w:tr w:rsidR="0082412D" w14:paraId="561EA6C9" w14:textId="77777777">
        <w:tc>
          <w:tcPr>
            <w:tcW w:w="9350" w:type="dxa"/>
          </w:tcPr>
          <w:p w14:paraId="3E69B9B0" w14:textId="77777777" w:rsidR="0082412D" w:rsidRDefault="005D33D8">
            <w:pPr>
              <w:spacing w:before="120" w:after="120"/>
              <w:rPr>
                <w:rFonts w:eastAsia="Batang"/>
                <w:b/>
                <w:lang w:eastAsia="ko-KR"/>
              </w:rPr>
            </w:pPr>
            <w:bookmarkStart w:id="117" w:name="_Hlk194056804"/>
            <w:r>
              <w:rPr>
                <w:rFonts w:eastAsia="Batang"/>
                <w:b/>
                <w:u w:val="single"/>
                <w:lang w:eastAsia="ko-KR"/>
              </w:rPr>
              <w:t>Proposal #</w:t>
            </w:r>
            <w:r>
              <w:rPr>
                <w:rFonts w:eastAsia="Batang" w:hint="eastAsia"/>
                <w:b/>
                <w:u w:val="single"/>
                <w:lang w:eastAsia="ko-KR"/>
              </w:rPr>
              <w:t>1</w:t>
            </w:r>
            <w:r>
              <w:rPr>
                <w:rFonts w:eastAsia="Batang"/>
                <w:b/>
                <w:lang w:eastAsia="ko-KR"/>
              </w:rPr>
              <w:t xml:space="preserve">: </w:t>
            </w:r>
            <w:r>
              <w:rPr>
                <w:rFonts w:eastAsia="Batang" w:hint="eastAsia"/>
                <w:b/>
                <w:lang w:eastAsia="ko-KR"/>
              </w:rPr>
              <w:t xml:space="preserve">Clarify </w:t>
            </w:r>
            <w:r>
              <w:rPr>
                <w:rFonts w:eastAsia="Batang"/>
                <w:b/>
                <w:lang w:eastAsia="ko-KR"/>
              </w:rPr>
              <w:t>UE behaviour in the situation that semi-static switching pattern activates Case 2 during</w:t>
            </w:r>
            <w:r>
              <w:rPr>
                <w:rFonts w:eastAsia="Batang" w:hint="eastAsia"/>
                <w:b/>
                <w:lang w:eastAsia="ko-KR"/>
              </w:rPr>
              <w:t xml:space="preserve"> </w:t>
            </w:r>
            <w:r>
              <w:rPr>
                <w:rFonts w:eastAsia="Batang"/>
                <w:b/>
                <w:lang w:eastAsia="ko-KR"/>
              </w:rPr>
              <w:t xml:space="preserve">periodic UL signal/channel </w:t>
            </w:r>
            <w:r>
              <w:rPr>
                <w:rFonts w:eastAsia="Batang" w:hint="eastAsia"/>
                <w:b/>
                <w:lang w:eastAsia="ko-KR"/>
              </w:rPr>
              <w:t xml:space="preserve">transmission </w:t>
            </w:r>
            <w:r>
              <w:rPr>
                <w:rFonts w:eastAsia="Batang"/>
                <w:b/>
                <w:lang w:eastAsia="ko-KR"/>
              </w:rPr>
              <w:t>occasion/resource</w:t>
            </w:r>
            <w:r>
              <w:rPr>
                <w:rFonts w:eastAsia="Batang" w:hint="eastAsia"/>
                <w:b/>
                <w:lang w:eastAsia="ko-KR"/>
              </w:rPr>
              <w:t xml:space="preserve"> (e.g. </w:t>
            </w:r>
            <w:r>
              <w:rPr>
                <w:rFonts w:eastAsia="Batang"/>
                <w:b/>
                <w:lang w:eastAsia="ko-KR"/>
              </w:rPr>
              <w:t xml:space="preserve">RACH occasion, SR PUCCH, CG PUSCH, </w:t>
            </w:r>
            <w:r>
              <w:rPr>
                <w:rFonts w:eastAsia="Batang" w:hint="eastAsia"/>
                <w:b/>
                <w:lang w:eastAsia="ko-KR"/>
              </w:rPr>
              <w:t>PUCCH/PUSCH</w:t>
            </w:r>
            <w:r>
              <w:rPr>
                <w:rFonts w:eastAsia="Batang"/>
                <w:b/>
                <w:lang w:eastAsia="ko-KR"/>
              </w:rPr>
              <w:t xml:space="preserve"> repetition</w:t>
            </w:r>
            <w:r>
              <w:rPr>
                <w:rFonts w:eastAsia="Batang" w:hint="eastAsia"/>
                <w:b/>
                <w:lang w:eastAsia="ko-KR"/>
              </w:rPr>
              <w:t>)</w:t>
            </w:r>
            <w:r>
              <w:rPr>
                <w:rFonts w:eastAsia="Batang"/>
                <w:b/>
                <w:lang w:eastAsia="ko-KR"/>
              </w:rPr>
              <w:t xml:space="preserve"> on FDD carrier 1</w:t>
            </w:r>
            <w:r>
              <w:rPr>
                <w:rFonts w:eastAsia="Batang" w:hint="eastAsia"/>
                <w:b/>
                <w:lang w:eastAsia="ko-KR"/>
              </w:rPr>
              <w:t>.</w:t>
            </w:r>
          </w:p>
          <w:p w14:paraId="79056CE6" w14:textId="77777777" w:rsidR="0082412D" w:rsidRDefault="005D33D8">
            <w:pPr>
              <w:pStyle w:val="ListParagraph"/>
              <w:numPr>
                <w:ilvl w:val="0"/>
                <w:numId w:val="51"/>
              </w:numPr>
              <w:wordWrap w:val="0"/>
              <w:autoSpaceDE w:val="0"/>
              <w:autoSpaceDN w:val="0"/>
              <w:spacing w:before="120" w:after="120" w:line="240" w:lineRule="auto"/>
              <w:jc w:val="both"/>
              <w:rPr>
                <w:b/>
                <w:bCs/>
                <w:lang w:eastAsia="ko-KR"/>
              </w:rPr>
            </w:pPr>
            <w:r>
              <w:rPr>
                <w:rFonts w:hint="eastAsia"/>
                <w:b/>
                <w:bCs/>
                <w:lang w:eastAsia="ko-KR"/>
              </w:rPr>
              <w:t>Define how to</w:t>
            </w:r>
            <w:r>
              <w:rPr>
                <w:b/>
                <w:bCs/>
                <w:lang w:eastAsia="ko-KR"/>
              </w:rPr>
              <w:t xml:space="preserve"> handle SR transmission counter/prohibit timer or available slot counting for PUSCH repetition </w:t>
            </w:r>
            <w:r>
              <w:rPr>
                <w:rFonts w:hint="eastAsia"/>
                <w:b/>
                <w:bCs/>
                <w:lang w:eastAsia="ko-KR"/>
              </w:rPr>
              <w:t>on FDD carrier 1 during Case 2</w:t>
            </w:r>
          </w:p>
          <w:p w14:paraId="602FBD32" w14:textId="77777777" w:rsidR="0082412D" w:rsidRDefault="005D33D8">
            <w:pPr>
              <w:pStyle w:val="ListParagraph"/>
              <w:numPr>
                <w:ilvl w:val="0"/>
                <w:numId w:val="51"/>
              </w:numPr>
              <w:wordWrap w:val="0"/>
              <w:autoSpaceDE w:val="0"/>
              <w:autoSpaceDN w:val="0"/>
              <w:spacing w:before="120" w:after="120" w:line="240" w:lineRule="auto"/>
              <w:jc w:val="both"/>
              <w:rPr>
                <w:b/>
                <w:bCs/>
                <w:lang w:eastAsia="ko-KR"/>
              </w:rPr>
            </w:pPr>
            <w:r>
              <w:rPr>
                <w:rFonts w:hint="eastAsia"/>
                <w:b/>
                <w:bCs/>
                <w:lang w:eastAsia="ko-KR"/>
              </w:rPr>
              <w:t>C</w:t>
            </w:r>
            <w:r>
              <w:rPr>
                <w:b/>
                <w:bCs/>
                <w:lang w:eastAsia="ko-KR"/>
              </w:rPr>
              <w:t>onsider FDD carrier 1 with discontinuous UL slots as TDD carrier, and the UL occasions/</w:t>
            </w:r>
            <w:r>
              <w:rPr>
                <w:rFonts w:hint="eastAsia"/>
                <w:b/>
                <w:bCs/>
                <w:lang w:eastAsia="ko-KR"/>
              </w:rPr>
              <w:t xml:space="preserve"> </w:t>
            </w:r>
            <w:r>
              <w:rPr>
                <w:b/>
                <w:bCs/>
                <w:lang w:eastAsia="ko-KR"/>
              </w:rPr>
              <w:t>resources on FDD carrier 1 during Case 2 as invalid</w:t>
            </w:r>
          </w:p>
          <w:p w14:paraId="227A1AEE" w14:textId="77777777" w:rsidR="0082412D" w:rsidRDefault="0082412D">
            <w:pPr>
              <w:spacing w:before="120" w:after="120"/>
              <w:rPr>
                <w:rFonts w:eastAsia="Batang"/>
                <w:b/>
                <w:u w:val="single"/>
                <w:lang w:eastAsia="ko-KR"/>
              </w:rPr>
            </w:pPr>
          </w:p>
          <w:p w14:paraId="4167E84A" w14:textId="77777777" w:rsidR="0082412D" w:rsidRDefault="005D33D8">
            <w:pPr>
              <w:spacing w:before="120" w:after="120"/>
              <w:rPr>
                <w:rFonts w:eastAsia="Batang"/>
                <w:b/>
                <w:lang w:eastAsia="ko-KR"/>
              </w:rPr>
            </w:pPr>
            <w:r>
              <w:rPr>
                <w:rFonts w:eastAsia="Batang"/>
                <w:b/>
                <w:u w:val="single"/>
                <w:lang w:eastAsia="ko-KR"/>
              </w:rPr>
              <w:t>Proposal #</w:t>
            </w:r>
            <w:r>
              <w:rPr>
                <w:rFonts w:eastAsia="Batang" w:hint="eastAsia"/>
                <w:b/>
                <w:u w:val="single"/>
                <w:lang w:eastAsia="ko-KR"/>
              </w:rPr>
              <w:t>2</w:t>
            </w:r>
            <w:r>
              <w:rPr>
                <w:rFonts w:eastAsia="Batang"/>
                <w:b/>
                <w:lang w:eastAsia="ko-KR"/>
              </w:rPr>
              <w:t xml:space="preserve">: </w:t>
            </w:r>
            <w:r>
              <w:rPr>
                <w:rFonts w:eastAsia="Batang" w:hint="eastAsia"/>
                <w:b/>
                <w:lang w:eastAsia="ko-KR"/>
              </w:rPr>
              <w:t xml:space="preserve">Add </w:t>
            </w:r>
            <w:r>
              <w:rPr>
                <w:rFonts w:eastAsia="Batang"/>
                <w:b/>
                <w:lang w:eastAsia="ko-KR"/>
              </w:rPr>
              <w:t>the switching time</w:t>
            </w:r>
            <w:r>
              <w:rPr>
                <w:rFonts w:eastAsia="Batang" w:hint="eastAsia"/>
                <w:b/>
                <w:lang w:eastAsia="ko-KR"/>
              </w:rPr>
              <w:t xml:space="preserve"> from Case 2 (with PDSCH </w:t>
            </w:r>
            <w:r>
              <w:rPr>
                <w:rFonts w:eastAsia="Batang"/>
                <w:b/>
                <w:lang w:eastAsia="ko-KR"/>
              </w:rPr>
              <w:t>reception</w:t>
            </w:r>
            <w:r>
              <w:rPr>
                <w:rFonts w:eastAsia="Batang" w:hint="eastAsia"/>
                <w:b/>
                <w:lang w:eastAsia="ko-KR"/>
              </w:rPr>
              <w:t>) to Case 1 (with HARQ-ACK transmission) in the determination of UE PDSCH processing time.</w:t>
            </w:r>
          </w:p>
          <w:p w14:paraId="4A4731D4" w14:textId="77777777" w:rsidR="0082412D" w:rsidRDefault="0082412D">
            <w:pPr>
              <w:spacing w:before="120" w:after="120"/>
              <w:rPr>
                <w:rFonts w:eastAsia="Batang"/>
                <w:b/>
                <w:u w:val="single"/>
                <w:lang w:eastAsia="ko-KR"/>
              </w:rPr>
            </w:pPr>
          </w:p>
          <w:p w14:paraId="284F6EC7" w14:textId="77777777" w:rsidR="0082412D" w:rsidRDefault="005D33D8">
            <w:pPr>
              <w:spacing w:before="120" w:after="120"/>
              <w:rPr>
                <w:rFonts w:eastAsia="Batang"/>
                <w:b/>
                <w:lang w:eastAsia="ko-KR"/>
              </w:rPr>
            </w:pPr>
            <w:r>
              <w:rPr>
                <w:rFonts w:eastAsia="Batang"/>
                <w:b/>
                <w:u w:val="single"/>
                <w:lang w:eastAsia="ko-KR"/>
              </w:rPr>
              <w:t>Proposal #</w:t>
            </w:r>
            <w:r>
              <w:rPr>
                <w:rFonts w:eastAsia="Batang" w:hint="eastAsia"/>
                <w:b/>
                <w:u w:val="single"/>
                <w:lang w:eastAsia="ko-KR"/>
              </w:rPr>
              <w:t>3</w:t>
            </w:r>
            <w:r>
              <w:rPr>
                <w:rFonts w:eastAsia="Batang"/>
                <w:b/>
                <w:lang w:eastAsia="ko-KR"/>
              </w:rPr>
              <w:t xml:space="preserve">: </w:t>
            </w:r>
            <w:r>
              <w:rPr>
                <w:rFonts w:eastAsia="Batang" w:hint="eastAsia"/>
                <w:b/>
                <w:lang w:eastAsia="ko-KR"/>
              </w:rPr>
              <w:t>Consider the following aspects related to HARQ-ACK codebook</w:t>
            </w:r>
            <w:r>
              <w:rPr>
                <w:rFonts w:hint="eastAsia"/>
                <w:b/>
                <w:lang w:eastAsia="ko-KR"/>
              </w:rPr>
              <w:t xml:space="preserve"> for the CA of carrier 1 and 2 via switching</w:t>
            </w:r>
            <w:r>
              <w:rPr>
                <w:rFonts w:eastAsia="Batang" w:hint="eastAsia"/>
                <w:b/>
                <w:lang w:eastAsia="ko-KR"/>
              </w:rPr>
              <w:t>.</w:t>
            </w:r>
          </w:p>
          <w:p w14:paraId="0A599D31" w14:textId="77777777" w:rsidR="0082412D" w:rsidRDefault="005D33D8">
            <w:pPr>
              <w:pStyle w:val="ListParagraph"/>
              <w:numPr>
                <w:ilvl w:val="0"/>
                <w:numId w:val="51"/>
              </w:numPr>
              <w:wordWrap w:val="0"/>
              <w:autoSpaceDE w:val="0"/>
              <w:autoSpaceDN w:val="0"/>
              <w:spacing w:before="120" w:after="120" w:line="240" w:lineRule="auto"/>
              <w:jc w:val="both"/>
              <w:rPr>
                <w:b/>
                <w:bCs/>
                <w:lang w:eastAsia="ko-KR"/>
              </w:rPr>
            </w:pPr>
            <w:r>
              <w:rPr>
                <w:rFonts w:hint="eastAsia"/>
                <w:b/>
                <w:bCs/>
                <w:lang w:eastAsia="ko-KR"/>
              </w:rPr>
              <w:t>Exclusion of the slots</w:t>
            </w:r>
            <w:r>
              <w:rPr>
                <w:b/>
                <w:bCs/>
                <w:lang w:eastAsia="ko-KR"/>
              </w:rPr>
              <w:t xml:space="preserve"> invalid</w:t>
            </w:r>
            <w:r>
              <w:rPr>
                <w:rFonts w:hint="eastAsia"/>
                <w:b/>
                <w:bCs/>
                <w:lang w:eastAsia="ko-KR"/>
              </w:rPr>
              <w:t xml:space="preserve"> for PDSCH scheduling on carrier 1 (or 2) during Case 2 (or 1) in the construction of Type-1 HARQ-ACK codebook</w:t>
            </w:r>
          </w:p>
          <w:p w14:paraId="2AF00C8F" w14:textId="77777777" w:rsidR="0082412D" w:rsidRDefault="005D33D8">
            <w:pPr>
              <w:pStyle w:val="ListParagraph"/>
              <w:numPr>
                <w:ilvl w:val="0"/>
                <w:numId w:val="51"/>
              </w:numPr>
              <w:wordWrap w:val="0"/>
              <w:autoSpaceDE w:val="0"/>
              <w:autoSpaceDN w:val="0"/>
              <w:spacing w:before="120" w:after="120" w:line="240" w:lineRule="auto"/>
              <w:jc w:val="both"/>
              <w:rPr>
                <w:b/>
                <w:bCs/>
                <w:sz w:val="22"/>
                <w:szCs w:val="22"/>
                <w:lang w:eastAsia="ko-KR"/>
              </w:rPr>
            </w:pPr>
            <w:r>
              <w:rPr>
                <w:rFonts w:hint="eastAsia"/>
                <w:b/>
                <w:bCs/>
                <w:lang w:eastAsia="ko-KR"/>
              </w:rPr>
              <w:t>DAI signaling via DL DCI for the Type-2 HARQ-ACK codebook considering that only one carrier can be scheduled at a time</w:t>
            </w:r>
            <w:bookmarkEnd w:id="117"/>
          </w:p>
        </w:tc>
      </w:tr>
    </w:tbl>
    <w:p w14:paraId="70F148E1" w14:textId="77777777" w:rsidR="0082412D" w:rsidRDefault="005D33D8">
      <w:pPr>
        <w:pStyle w:val="Heading2"/>
        <w:numPr>
          <w:ilvl w:val="0"/>
          <w:numId w:val="0"/>
        </w:numPr>
        <w:ind w:left="576" w:hanging="576"/>
        <w:rPr>
          <w:b/>
          <w:bCs/>
          <w:sz w:val="24"/>
          <w:szCs w:val="24"/>
          <w:u w:val="single"/>
        </w:rPr>
      </w:pPr>
      <w:r>
        <w:rPr>
          <w:b/>
          <w:bCs/>
          <w:sz w:val="24"/>
          <w:szCs w:val="24"/>
          <w:u w:val="single"/>
        </w:rPr>
        <w:t>R1-2506032 MediaTek</w:t>
      </w:r>
    </w:p>
    <w:tbl>
      <w:tblPr>
        <w:tblStyle w:val="TableGrid"/>
        <w:tblW w:w="0" w:type="auto"/>
        <w:tblLook w:val="04A0" w:firstRow="1" w:lastRow="0" w:firstColumn="1" w:lastColumn="0" w:noHBand="0" w:noVBand="1"/>
      </w:tblPr>
      <w:tblGrid>
        <w:gridCol w:w="9350"/>
      </w:tblGrid>
      <w:tr w:rsidR="0082412D" w14:paraId="0D6AC4FC" w14:textId="77777777">
        <w:tc>
          <w:tcPr>
            <w:tcW w:w="9350" w:type="dxa"/>
          </w:tcPr>
          <w:p w14:paraId="7385D419" w14:textId="77777777" w:rsidR="0082412D" w:rsidRDefault="005D33D8">
            <w:pPr>
              <w:rPr>
                <w:rFonts w:eastAsiaTheme="minorEastAsia"/>
                <w:b/>
                <w:bCs/>
                <w:lang w:eastAsia="zh-TW"/>
              </w:rPr>
            </w:pPr>
            <w:r>
              <w:rPr>
                <w:rFonts w:eastAsiaTheme="minorEastAsia"/>
                <w:b/>
                <w:bCs/>
                <w:lang w:eastAsia="zh-TW"/>
              </w:rPr>
              <w:fldChar w:fldCharType="begin"/>
            </w:r>
            <w:r>
              <w:rPr>
                <w:rFonts w:eastAsiaTheme="minorEastAsia"/>
                <w:b/>
                <w:bCs/>
                <w:lang w:eastAsia="zh-TW"/>
              </w:rPr>
              <w:instrText xml:space="preserve"> REF _Ref197744680 \h  \* MERGEFORMAT </w:instrText>
            </w:r>
            <w:r>
              <w:rPr>
                <w:rFonts w:eastAsiaTheme="minorEastAsia"/>
                <w:b/>
                <w:bCs/>
                <w:lang w:eastAsia="zh-TW"/>
              </w:rPr>
            </w:r>
            <w:r>
              <w:rPr>
                <w:rFonts w:eastAsiaTheme="minorEastAsia"/>
                <w:b/>
                <w:bCs/>
                <w:lang w:eastAsia="zh-TW"/>
              </w:rPr>
              <w:fldChar w:fldCharType="separate"/>
            </w:r>
            <w:r>
              <w:rPr>
                <w:b/>
                <w:bCs/>
              </w:rPr>
              <w:t>Observation 1: Some front-end components are shared for uplink transmission path and downlink reception path. Therefore, When SDL-&gt;FDD switch is performed, the transmission path for FDD uplink carrier is not ready before the RF retuning is complete.</w:t>
            </w:r>
            <w:r>
              <w:rPr>
                <w:rFonts w:eastAsiaTheme="minorEastAsia"/>
                <w:b/>
                <w:bCs/>
                <w:lang w:eastAsia="zh-TW"/>
              </w:rPr>
              <w:fldChar w:fldCharType="end"/>
            </w:r>
            <w:r>
              <w:rPr>
                <w:rFonts w:eastAsiaTheme="minorEastAsia"/>
                <w:b/>
                <w:bCs/>
                <w:lang w:eastAsia="zh-TW"/>
              </w:rPr>
              <w:t xml:space="preserve"> </w:t>
            </w:r>
          </w:p>
          <w:p w14:paraId="7026C6BA" w14:textId="77777777" w:rsidR="0082412D" w:rsidRDefault="0082412D">
            <w:pPr>
              <w:rPr>
                <w:b/>
                <w:bCs/>
              </w:rPr>
            </w:pPr>
          </w:p>
          <w:p w14:paraId="1AA2D352" w14:textId="77777777" w:rsidR="0082412D" w:rsidRDefault="005D33D8">
            <w:pPr>
              <w:rPr>
                <w:b/>
                <w:bCs/>
              </w:rPr>
            </w:pPr>
            <w:r>
              <w:rPr>
                <w:b/>
                <w:bCs/>
              </w:rPr>
              <w:fldChar w:fldCharType="begin"/>
            </w:r>
            <w:r>
              <w:rPr>
                <w:b/>
                <w:bCs/>
              </w:rPr>
              <w:instrText xml:space="preserve"> REF _Ref197744881 \h  \* MERGEFORMAT </w:instrText>
            </w:r>
            <w:r>
              <w:rPr>
                <w:b/>
                <w:bCs/>
              </w:rPr>
            </w:r>
            <w:r>
              <w:rPr>
                <w:b/>
                <w:bCs/>
              </w:rPr>
              <w:fldChar w:fldCharType="separate"/>
            </w:r>
            <w:r>
              <w:rPr>
                <w:b/>
                <w:bCs/>
              </w:rPr>
              <w:t>Proposal 1: For low-band carrier aggregation via switching, when there is at least a carrier switch between the received downlink PDCCH/PDSCH and the corresponding uplink transmission PUCCH/PUSCH/SRS,</w:t>
            </w:r>
            <w:r>
              <w:rPr>
                <w:b/>
                <w:bCs/>
              </w:rPr>
              <w:fldChar w:fldCharType="end"/>
            </w:r>
          </w:p>
          <w:p w14:paraId="7391AD1B" w14:textId="77777777" w:rsidR="0082412D" w:rsidRDefault="005D33D8">
            <w:pPr>
              <w:pStyle w:val="Caption"/>
              <w:numPr>
                <w:ilvl w:val="0"/>
                <w:numId w:val="52"/>
              </w:numPr>
              <w:overflowPunct w:val="0"/>
              <w:autoSpaceDE w:val="0"/>
              <w:autoSpaceDN w:val="0"/>
              <w:adjustRightInd w:val="0"/>
              <w:spacing w:before="120" w:after="120" w:line="240" w:lineRule="auto"/>
              <w:jc w:val="left"/>
              <w:rPr>
                <w:sz w:val="24"/>
                <w:lang w:eastAsia="zh-TW"/>
              </w:rPr>
            </w:pPr>
            <w:r>
              <w:rPr>
                <w:sz w:val="24"/>
              </w:rPr>
              <w:t xml:space="preserve">introduce additional processing time for UE in the following cases: </w:t>
            </w:r>
          </w:p>
          <w:p w14:paraId="36AAC71E" w14:textId="77777777" w:rsidR="0082412D" w:rsidRDefault="005D33D8">
            <w:pPr>
              <w:pStyle w:val="Caption"/>
              <w:numPr>
                <w:ilvl w:val="1"/>
                <w:numId w:val="52"/>
              </w:numPr>
              <w:overflowPunct w:val="0"/>
              <w:autoSpaceDE w:val="0"/>
              <w:autoSpaceDN w:val="0"/>
              <w:adjustRightInd w:val="0"/>
              <w:spacing w:before="120" w:after="120" w:line="240" w:lineRule="auto"/>
              <w:jc w:val="left"/>
              <w:rPr>
                <w:sz w:val="24"/>
              </w:rPr>
            </w:pPr>
            <w:r>
              <w:rPr>
                <w:sz w:val="24"/>
              </w:rPr>
              <w:t>Case 1: A PUCCH transmission with HARQ-ACK for a PDSCH</w:t>
            </w:r>
          </w:p>
          <w:p w14:paraId="50A5895D" w14:textId="77777777" w:rsidR="0082412D" w:rsidRDefault="005D33D8">
            <w:pPr>
              <w:pStyle w:val="Caption"/>
              <w:numPr>
                <w:ilvl w:val="1"/>
                <w:numId w:val="52"/>
              </w:numPr>
              <w:overflowPunct w:val="0"/>
              <w:autoSpaceDE w:val="0"/>
              <w:autoSpaceDN w:val="0"/>
              <w:adjustRightInd w:val="0"/>
              <w:spacing w:before="120" w:after="120" w:line="240" w:lineRule="auto"/>
              <w:jc w:val="left"/>
              <w:rPr>
                <w:sz w:val="24"/>
              </w:rPr>
            </w:pPr>
            <w:r>
              <w:rPr>
                <w:sz w:val="24"/>
              </w:rPr>
              <w:t>Case 2: PDCCH reception schedules a PUSCH transmission</w:t>
            </w:r>
          </w:p>
          <w:p w14:paraId="799388DA" w14:textId="77777777" w:rsidR="0082412D" w:rsidRDefault="005D33D8">
            <w:pPr>
              <w:pStyle w:val="Caption"/>
              <w:numPr>
                <w:ilvl w:val="1"/>
                <w:numId w:val="52"/>
              </w:numPr>
              <w:overflowPunct w:val="0"/>
              <w:autoSpaceDE w:val="0"/>
              <w:autoSpaceDN w:val="0"/>
              <w:adjustRightInd w:val="0"/>
              <w:spacing w:before="120" w:after="120" w:line="240" w:lineRule="auto"/>
              <w:jc w:val="left"/>
              <w:rPr>
                <w:sz w:val="24"/>
                <w:lang w:eastAsia="zh-TW"/>
              </w:rPr>
            </w:pPr>
            <w:r>
              <w:rPr>
                <w:sz w:val="24"/>
              </w:rPr>
              <w:t>Case 3: A PDCCH reception indicates SRS transmission</w:t>
            </w:r>
          </w:p>
          <w:p w14:paraId="2BF60BC2" w14:textId="77777777" w:rsidR="0082412D" w:rsidRDefault="005D33D8">
            <w:pPr>
              <w:pStyle w:val="Caption"/>
              <w:numPr>
                <w:ilvl w:val="0"/>
                <w:numId w:val="52"/>
              </w:numPr>
              <w:overflowPunct w:val="0"/>
              <w:autoSpaceDE w:val="0"/>
              <w:autoSpaceDN w:val="0"/>
              <w:adjustRightInd w:val="0"/>
              <w:spacing w:before="120" w:after="120" w:line="240" w:lineRule="auto"/>
              <w:jc w:val="left"/>
              <w:rPr>
                <w:sz w:val="24"/>
                <w:lang w:eastAsia="zh-TW"/>
              </w:rPr>
            </w:pPr>
            <w:r>
              <w:rPr>
                <w:sz w:val="24"/>
              </w:rPr>
              <w:t xml:space="preserve">The additional processing required for a UE is the switching period, 35us or 140us, indicated by the UE.  </w:t>
            </w:r>
          </w:p>
          <w:p w14:paraId="192DCEFF" w14:textId="77777777" w:rsidR="0082412D" w:rsidRDefault="005D33D8">
            <w:pPr>
              <w:pStyle w:val="Caption"/>
              <w:numPr>
                <w:ilvl w:val="0"/>
                <w:numId w:val="52"/>
              </w:numPr>
              <w:overflowPunct w:val="0"/>
              <w:autoSpaceDE w:val="0"/>
              <w:autoSpaceDN w:val="0"/>
              <w:adjustRightInd w:val="0"/>
              <w:spacing w:before="120" w:after="120" w:line="240" w:lineRule="auto"/>
              <w:jc w:val="left"/>
              <w:rPr>
                <w:lang w:eastAsia="zh-TW"/>
              </w:rPr>
            </w:pPr>
            <w:r>
              <w:rPr>
                <w:sz w:val="24"/>
              </w:rPr>
              <w:t>UE does not expect to have more than one SDL-&gt;FDD switch or more than one FDD-&gt;SDL switch between the received downlink PDCCH/PDSCH and the corresponding uplink transmission (PUCCH/PUSCH/SRS).</w:t>
            </w:r>
            <w:r>
              <w:t xml:space="preserve">   </w:t>
            </w:r>
            <w:r>
              <w:rPr>
                <w:lang w:eastAsia="zh-TW"/>
              </w:rPr>
              <w:t xml:space="preserve">  </w:t>
            </w:r>
          </w:p>
        </w:tc>
      </w:tr>
    </w:tbl>
    <w:p w14:paraId="5413C1CD" w14:textId="77777777" w:rsidR="0082412D" w:rsidRDefault="005D33D8">
      <w:pPr>
        <w:pStyle w:val="Heading2"/>
        <w:numPr>
          <w:ilvl w:val="0"/>
          <w:numId w:val="0"/>
        </w:numPr>
        <w:ind w:left="576" w:hanging="576"/>
        <w:rPr>
          <w:b/>
          <w:bCs/>
          <w:sz w:val="24"/>
          <w:szCs w:val="24"/>
          <w:u w:val="single"/>
        </w:rPr>
      </w:pPr>
      <w:r>
        <w:rPr>
          <w:b/>
          <w:bCs/>
          <w:sz w:val="24"/>
          <w:szCs w:val="24"/>
          <w:u w:val="single"/>
        </w:rPr>
        <w:t>R1-2506105 Google</w:t>
      </w:r>
    </w:p>
    <w:tbl>
      <w:tblPr>
        <w:tblStyle w:val="TableGrid"/>
        <w:tblW w:w="0" w:type="auto"/>
        <w:tblLook w:val="04A0" w:firstRow="1" w:lastRow="0" w:firstColumn="1" w:lastColumn="0" w:noHBand="0" w:noVBand="1"/>
      </w:tblPr>
      <w:tblGrid>
        <w:gridCol w:w="9350"/>
      </w:tblGrid>
      <w:tr w:rsidR="0082412D" w14:paraId="705B7135" w14:textId="77777777">
        <w:tc>
          <w:tcPr>
            <w:tcW w:w="9350" w:type="dxa"/>
          </w:tcPr>
          <w:p w14:paraId="14FEAF8A" w14:textId="77777777" w:rsidR="0082412D" w:rsidRDefault="005D33D8">
            <w:pPr>
              <w:pStyle w:val="ListParagraph"/>
              <w:numPr>
                <w:ilvl w:val="0"/>
                <w:numId w:val="53"/>
              </w:numPr>
              <w:spacing w:after="200" w:line="240" w:lineRule="auto"/>
              <w:contextualSpacing/>
              <w:rPr>
                <w:rFonts w:eastAsiaTheme="minorEastAsia"/>
                <w:b/>
                <w:bCs/>
                <w:i/>
                <w:iCs/>
                <w:lang w:val="en-GB"/>
              </w:rPr>
            </w:pPr>
            <w:r>
              <w:rPr>
                <w:b/>
                <w:iCs/>
                <w:lang w:val="en-GB"/>
              </w:rPr>
              <w:t xml:space="preserve"> </w:t>
            </w:r>
            <w:r>
              <w:rPr>
                <w:rFonts w:eastAsiaTheme="minorEastAsia"/>
                <w:b/>
                <w:bCs/>
                <w:i/>
                <w:iCs/>
                <w:lang w:val="en-GB"/>
              </w:rPr>
              <w:t>For the selection of the values X and Y, a sliding window within any continuous number Y of slots (which could span across the pattern periodicities) should be considered, the number of carrier switches in the continuous window of Y slots should not exceed X.</w:t>
            </w:r>
          </w:p>
          <w:p w14:paraId="09A1015A" w14:textId="77777777" w:rsidR="0082412D" w:rsidRDefault="005D33D8">
            <w:pPr>
              <w:pStyle w:val="ListParagraph"/>
              <w:numPr>
                <w:ilvl w:val="0"/>
                <w:numId w:val="53"/>
              </w:numPr>
              <w:spacing w:after="200" w:line="240" w:lineRule="auto"/>
              <w:contextualSpacing/>
              <w:rPr>
                <w:rFonts w:eastAsiaTheme="minorEastAsia"/>
                <w:b/>
                <w:bCs/>
                <w:i/>
                <w:iCs/>
                <w:lang w:val="en-GB"/>
              </w:rPr>
            </w:pPr>
            <w:r>
              <w:rPr>
                <w:rFonts w:eastAsiaTheme="minorEastAsia"/>
                <w:b/>
                <w:bCs/>
                <w:i/>
                <w:iCs/>
                <w:lang w:val="en-GB"/>
              </w:rPr>
              <w:lastRenderedPageBreak/>
              <w:t xml:space="preserve">The UE can </w:t>
            </w:r>
            <w:proofErr w:type="gramStart"/>
            <w:r>
              <w:rPr>
                <w:rFonts w:eastAsiaTheme="minorEastAsia"/>
                <w:b/>
                <w:bCs/>
                <w:i/>
                <w:iCs/>
                <w:lang w:val="en-GB"/>
              </w:rPr>
              <w:t>perform</w:t>
            </w:r>
            <w:proofErr w:type="gramEnd"/>
            <w:r>
              <w:rPr>
                <w:rFonts w:eastAsiaTheme="minorEastAsia"/>
                <w:b/>
                <w:bCs/>
                <w:i/>
                <w:iCs/>
                <w:lang w:val="en-GB"/>
              </w:rPr>
              <w:t xml:space="preserve"> or the network can trigger the UE to perform carrier switching outside the semi-static carrier switching pattern to initiate or respond to specific high-priority procedures. The set of procedures and conditions for such UE deviation needs further study (e.g., RACH initiation on PCell, handover command, RLF, LTM, …).</w:t>
            </w:r>
          </w:p>
          <w:p w14:paraId="00BD805D" w14:textId="77777777" w:rsidR="0082412D" w:rsidRDefault="005D33D8">
            <w:pPr>
              <w:numPr>
                <w:ilvl w:val="0"/>
                <w:numId w:val="53"/>
              </w:numPr>
              <w:spacing w:before="100" w:beforeAutospacing="1" w:after="100" w:afterAutospacing="1"/>
              <w:contextualSpacing/>
              <w:rPr>
                <w:rFonts w:eastAsiaTheme="minorEastAsia"/>
                <w:b/>
                <w:bCs/>
                <w:i/>
                <w:iCs/>
                <w:lang w:val="en-GB"/>
              </w:rPr>
            </w:pPr>
            <w:r>
              <w:rPr>
                <w:rFonts w:eastAsiaTheme="minorEastAsia"/>
                <w:b/>
                <w:bCs/>
                <w:i/>
                <w:iCs/>
                <w:lang w:val="en-GB"/>
              </w:rPr>
              <w:t>When a Beam Failure Recovery (BFR) procedure or a handover procedure is initiated while the UE is active on PCell, the UE shall disregard any imminent switch to an SCell as per a configured semi-static carrier switching pattern and shall remain on PCell to complete the ongoing BFR or handover procedure.</w:t>
            </w:r>
          </w:p>
          <w:p w14:paraId="00F218C6" w14:textId="77777777" w:rsidR="0082412D" w:rsidRDefault="005D33D8">
            <w:pPr>
              <w:numPr>
                <w:ilvl w:val="0"/>
                <w:numId w:val="53"/>
              </w:numPr>
              <w:spacing w:before="100" w:beforeAutospacing="1" w:after="100" w:afterAutospacing="1"/>
              <w:contextualSpacing/>
              <w:rPr>
                <w:rFonts w:eastAsiaTheme="minorEastAsia"/>
                <w:b/>
                <w:bCs/>
                <w:i/>
                <w:iCs/>
                <w:lang w:val="en-GB"/>
              </w:rPr>
            </w:pPr>
            <w:r>
              <w:rPr>
                <w:rFonts w:eastAsiaTheme="minorEastAsia"/>
                <w:b/>
                <w:bCs/>
                <w:i/>
                <w:iCs/>
                <w:lang w:val="en-GB"/>
              </w:rPr>
              <w:t>When an RRC-configured measurement gap overlaps with a switching gap associated with the semi-static carrier switching pattern, the UE shall prioritize the measurement gap (i.e., performing measurements). Upon completion of the measurement gap, the UE shall resume adherence to the semi-static carrier switching pattern.</w:t>
            </w:r>
          </w:p>
          <w:p w14:paraId="62AD251E" w14:textId="77777777" w:rsidR="0082412D" w:rsidRDefault="005D33D8">
            <w:pPr>
              <w:numPr>
                <w:ilvl w:val="0"/>
                <w:numId w:val="53"/>
              </w:numPr>
              <w:spacing w:before="100" w:beforeAutospacing="1" w:after="100" w:afterAutospacing="1"/>
              <w:contextualSpacing/>
              <w:rPr>
                <w:rFonts w:eastAsiaTheme="minorEastAsia"/>
                <w:b/>
                <w:bCs/>
                <w:i/>
                <w:iCs/>
                <w:lang w:val="en-GB"/>
              </w:rPr>
            </w:pPr>
            <w:r>
              <w:rPr>
                <w:rFonts w:eastAsiaTheme="minorEastAsia"/>
                <w:b/>
                <w:bCs/>
                <w:i/>
                <w:iCs/>
                <w:lang w:val="en-GB"/>
              </w:rPr>
              <w:t xml:space="preserve">When a UE is configured with both DRX and a semi-static carrier switching pattern, the switching pattern shall only be considered during DRX Active Time. </w:t>
            </w:r>
          </w:p>
          <w:p w14:paraId="2775D64A" w14:textId="77777777" w:rsidR="0082412D" w:rsidRDefault="005D33D8">
            <w:pPr>
              <w:numPr>
                <w:ilvl w:val="0"/>
                <w:numId w:val="53"/>
              </w:numPr>
              <w:spacing w:before="100" w:beforeAutospacing="1" w:after="100" w:afterAutospacing="1"/>
              <w:contextualSpacing/>
              <w:rPr>
                <w:rFonts w:eastAsiaTheme="minorEastAsia"/>
                <w:b/>
                <w:bCs/>
                <w:i/>
                <w:iCs/>
                <w:lang w:val="en-GB"/>
              </w:rPr>
            </w:pPr>
            <w:r>
              <w:rPr>
                <w:rFonts w:eastAsiaTheme="minorEastAsia"/>
                <w:b/>
                <w:bCs/>
                <w:i/>
                <w:iCs/>
                <w:lang w:val="en-GB"/>
              </w:rPr>
              <w:t>The UE is not expected to do carrier switches during DRX Inactive Time.</w:t>
            </w:r>
          </w:p>
          <w:p w14:paraId="6EAA8CB4" w14:textId="77777777" w:rsidR="0082412D" w:rsidRDefault="005D33D8">
            <w:pPr>
              <w:numPr>
                <w:ilvl w:val="0"/>
                <w:numId w:val="53"/>
              </w:numPr>
              <w:spacing w:before="100" w:beforeAutospacing="1" w:after="100" w:afterAutospacing="1"/>
              <w:contextualSpacing/>
              <w:rPr>
                <w:rFonts w:eastAsiaTheme="minorEastAsia"/>
                <w:b/>
                <w:bCs/>
                <w:i/>
                <w:iCs/>
                <w:lang w:val="en-GB"/>
              </w:rPr>
            </w:pPr>
            <w:r>
              <w:rPr>
                <w:rFonts w:eastAsiaTheme="minorEastAsia"/>
                <w:b/>
                <w:bCs/>
                <w:i/>
                <w:iCs/>
                <w:lang w:val="en-GB"/>
              </w:rPr>
              <w:t>If a switching gap, as defined by a semi-static carrier switching pattern, is scheduled to coincide with the expiry of drx-OnDurationTimer or drx-InactivityTimer (thus aligning with the transition to DRX Inactive Time), the UE shall prioritize entering DRX Inactive Time. The scheduled carrier switch shall be deferred, and the UE shall determine the appropriate carrier based on the state of the semi-static switching pattern upon starting the next DRX Active Time.</w:t>
            </w:r>
          </w:p>
          <w:p w14:paraId="1FE4BB98" w14:textId="77777777" w:rsidR="0082412D" w:rsidRDefault="005D33D8">
            <w:pPr>
              <w:numPr>
                <w:ilvl w:val="0"/>
                <w:numId w:val="53"/>
              </w:numPr>
              <w:spacing w:before="100" w:beforeAutospacing="1" w:after="100" w:afterAutospacing="1"/>
              <w:contextualSpacing/>
              <w:rPr>
                <w:rFonts w:eastAsiaTheme="minorEastAsia"/>
                <w:b/>
                <w:bCs/>
                <w:i/>
                <w:iCs/>
                <w:lang w:val="en-GB"/>
              </w:rPr>
            </w:pPr>
            <w:r>
              <w:rPr>
                <w:rFonts w:eastAsiaTheme="minorEastAsia"/>
                <w:b/>
                <w:bCs/>
                <w:i/>
                <w:iCs/>
                <w:lang w:val="en-GB"/>
              </w:rPr>
              <w:t xml:space="preserve"> For Rel-19 low NR band carrier aggregation via switching, in terms of introducing UE processing timeline relaxation, i.e., </w:t>
            </w:r>
            <m:oMath>
              <m:sSub>
                <m:sSubPr>
                  <m:ctrlPr>
                    <w:rPr>
                      <w:rFonts w:ascii="Cambria Math" w:eastAsiaTheme="minorEastAsia" w:hAnsi="Cambria Math"/>
                      <w:b/>
                      <w:bCs/>
                      <w:i/>
                      <w:iCs/>
                      <w:lang w:val="en-GB"/>
                    </w:rPr>
                  </m:ctrlPr>
                </m:sSubPr>
                <m:e>
                  <m:r>
                    <m:rPr>
                      <m:sty m:val="bi"/>
                    </m:rPr>
                    <w:rPr>
                      <w:rFonts w:ascii="Cambria Math" w:eastAsiaTheme="minorEastAsia" w:hAnsi="Cambria Math"/>
                      <w:lang w:val="en-GB"/>
                    </w:rPr>
                    <m:t>T</m:t>
                  </m:r>
                </m:e>
                <m:sub>
                  <m:r>
                    <m:rPr>
                      <m:sty m:val="bi"/>
                    </m:rPr>
                    <w:rPr>
                      <w:rFonts w:ascii="Cambria Math" w:eastAsiaTheme="minorEastAsia" w:hAnsi="Cambria Math"/>
                      <w:lang w:val="en-GB"/>
                    </w:rPr>
                    <m:t>LB, switch</m:t>
                  </m:r>
                </m:sub>
              </m:sSub>
            </m:oMath>
            <w:r>
              <w:rPr>
                <w:rFonts w:eastAsiaTheme="minorEastAsia"/>
                <w:b/>
                <w:bCs/>
                <w:i/>
                <w:iCs/>
                <w:lang w:val="en-GB"/>
              </w:rPr>
              <w:t xml:space="preserve">, specify at least  the following case for the UE processing timeline relaxation </w:t>
            </w:r>
          </w:p>
          <w:p w14:paraId="24FD86C5" w14:textId="77777777" w:rsidR="0082412D" w:rsidRDefault="005D33D8">
            <w:pPr>
              <w:pStyle w:val="ListParagraph"/>
              <w:numPr>
                <w:ilvl w:val="1"/>
                <w:numId w:val="53"/>
              </w:numPr>
              <w:spacing w:line="240" w:lineRule="auto"/>
              <w:contextualSpacing/>
              <w:rPr>
                <w:rFonts w:eastAsiaTheme="minorEastAsia"/>
                <w:b/>
                <w:bCs/>
                <w:i/>
                <w:iCs/>
                <w:lang w:val="en-GB"/>
              </w:rPr>
            </w:pPr>
            <w:r>
              <w:rPr>
                <w:rFonts w:eastAsiaTheme="minorEastAsia"/>
                <w:b/>
                <w:bCs/>
                <w:i/>
                <w:iCs/>
                <w:lang w:val="en-GB"/>
              </w:rPr>
              <w:t>Case 1: PDSCH reception on SDL carrier, and corresponding PUCCH for HARQ-ACK transmission on FDD carrier</w:t>
            </w:r>
          </w:p>
          <w:p w14:paraId="2D27F129" w14:textId="77777777" w:rsidR="0082412D" w:rsidRDefault="005D33D8">
            <w:pPr>
              <w:pStyle w:val="ListParagraph"/>
              <w:numPr>
                <w:ilvl w:val="0"/>
                <w:numId w:val="53"/>
              </w:numPr>
              <w:spacing w:line="240" w:lineRule="auto"/>
              <w:contextualSpacing/>
              <w:rPr>
                <w:rFonts w:eastAsiaTheme="minorEastAsia"/>
                <w:b/>
                <w:bCs/>
                <w:i/>
                <w:iCs/>
                <w:lang w:val="en-GB"/>
              </w:rPr>
            </w:pPr>
            <w:r>
              <w:rPr>
                <w:rFonts w:eastAsiaTheme="minorEastAsia"/>
                <w:b/>
                <w:bCs/>
                <w:i/>
                <w:iCs/>
                <w:lang w:val="en-GB"/>
              </w:rPr>
              <w:t xml:space="preserve">UE does not expect to have more than one SDL-&gt;FDD switch or more than one FDD-&gt;SDL switch between the received downlink and the corresponding uplink transmission or downlink reception  </w:t>
            </w:r>
          </w:p>
        </w:tc>
      </w:tr>
    </w:tbl>
    <w:p w14:paraId="7F12EABF" w14:textId="77777777" w:rsidR="0082412D" w:rsidRDefault="005D33D8">
      <w:pPr>
        <w:pStyle w:val="Heading2"/>
        <w:numPr>
          <w:ilvl w:val="0"/>
          <w:numId w:val="0"/>
        </w:numPr>
        <w:ind w:left="576" w:hanging="576"/>
        <w:rPr>
          <w:b/>
          <w:bCs/>
          <w:sz w:val="24"/>
          <w:szCs w:val="24"/>
          <w:u w:val="single"/>
        </w:rPr>
      </w:pPr>
      <w:r>
        <w:rPr>
          <w:b/>
          <w:bCs/>
          <w:sz w:val="24"/>
          <w:szCs w:val="24"/>
          <w:u w:val="single"/>
        </w:rPr>
        <w:lastRenderedPageBreak/>
        <w:t>R1-2506127 ZTE</w:t>
      </w:r>
    </w:p>
    <w:tbl>
      <w:tblPr>
        <w:tblStyle w:val="TableGrid"/>
        <w:tblW w:w="0" w:type="auto"/>
        <w:tblLook w:val="04A0" w:firstRow="1" w:lastRow="0" w:firstColumn="1" w:lastColumn="0" w:noHBand="0" w:noVBand="1"/>
      </w:tblPr>
      <w:tblGrid>
        <w:gridCol w:w="9350"/>
      </w:tblGrid>
      <w:tr w:rsidR="0082412D" w14:paraId="1A407CDD" w14:textId="77777777">
        <w:tc>
          <w:tcPr>
            <w:tcW w:w="9350" w:type="dxa"/>
          </w:tcPr>
          <w:p w14:paraId="13C4A231" w14:textId="77777777" w:rsidR="0082412D" w:rsidRDefault="005D33D8">
            <w:pPr>
              <w:spacing w:beforeLines="50" w:before="120"/>
              <w:rPr>
                <w:i/>
              </w:rPr>
            </w:pPr>
            <w:r>
              <w:rPr>
                <w:b/>
                <w:iCs/>
                <w:lang w:val="en-GB"/>
              </w:rPr>
              <w:t xml:space="preserve"> </w:t>
            </w:r>
            <w:r>
              <w:rPr>
                <w:rFonts w:hint="eastAsia"/>
                <w:b/>
                <w:bCs/>
                <w:i/>
              </w:rPr>
              <w:t>Proposal 1:</w:t>
            </w:r>
            <w:r>
              <w:rPr>
                <w:rFonts w:hint="eastAsia"/>
                <w:i/>
              </w:rPr>
              <w:t xml:space="preserve"> </w:t>
            </w:r>
            <w:r>
              <w:rPr>
                <w:rFonts w:hint="eastAsia"/>
                <w:i/>
                <w:iCs/>
              </w:rPr>
              <w:t xml:space="preserve">The UE does not expect the set of symbols of a slot for reception of SSB on one cell to be indicated as switching gap or another cell. </w:t>
            </w:r>
            <w:r>
              <w:rPr>
                <w:i/>
              </w:rPr>
              <w:t xml:space="preserve">The following TP for </w:t>
            </w:r>
            <w:r>
              <w:rPr>
                <w:rFonts w:hint="eastAsia"/>
                <w:i/>
              </w:rPr>
              <w:t xml:space="preserve">clause 24 in </w:t>
            </w:r>
            <w:r>
              <w:rPr>
                <w:i/>
              </w:rPr>
              <w:t>TS38.21</w:t>
            </w:r>
            <w:r>
              <w:rPr>
                <w:rFonts w:hint="eastAsia"/>
                <w:i/>
              </w:rPr>
              <w:t>3</w:t>
            </w:r>
            <w:r>
              <w:rPr>
                <w:i/>
              </w:rPr>
              <w:t xml:space="preserve"> should be adopted.</w:t>
            </w:r>
          </w:p>
          <w:tbl>
            <w:tblPr>
              <w:tblStyle w:val="TableGrid"/>
              <w:tblW w:w="0" w:type="auto"/>
              <w:tblLook w:val="04A0" w:firstRow="1" w:lastRow="0" w:firstColumn="1" w:lastColumn="0" w:noHBand="0" w:noVBand="1"/>
            </w:tblPr>
            <w:tblGrid>
              <w:gridCol w:w="9124"/>
            </w:tblGrid>
            <w:tr w:rsidR="0082412D" w14:paraId="15CC2A53" w14:textId="77777777">
              <w:tc>
                <w:tcPr>
                  <w:tcW w:w="9629" w:type="dxa"/>
                </w:tcPr>
                <w:p w14:paraId="798EEE90" w14:textId="77777777" w:rsidR="0082412D" w:rsidRDefault="005D33D8">
                  <w:r>
                    <w:rPr>
                      <w:b/>
                      <w:bCs/>
                    </w:rPr>
                    <w:t>Reason for change</w:t>
                  </w:r>
                  <w:r>
                    <w:t xml:space="preserve">: </w:t>
                  </w:r>
                  <w:r>
                    <w:rPr>
                      <w:rFonts w:hint="eastAsia"/>
                    </w:rPr>
                    <w:t xml:space="preserve">For </w:t>
                  </w:r>
                  <w:r>
                    <w:rPr>
                      <w:rFonts w:hint="eastAsia"/>
                      <w:bCs/>
                    </w:rPr>
                    <w:t xml:space="preserve">low NR band carrier aggregation via switching, </w:t>
                  </w:r>
                  <w:r>
                    <w:rPr>
                      <w:rFonts w:hint="eastAsia"/>
                    </w:rPr>
                    <w:t>collision handling has been resolved for most of signals/channels</w:t>
                  </w:r>
                  <w:r>
                    <w:rPr>
                      <w:rFonts w:hint="eastAsia"/>
                      <w:bCs/>
                    </w:rPr>
                    <w:t xml:space="preserve">, while there is no explicit </w:t>
                  </w:r>
                  <w:r>
                    <w:rPr>
                      <w:rFonts w:hint="eastAsia"/>
                    </w:rPr>
                    <w:t xml:space="preserve">collision </w:t>
                  </w:r>
                  <w:r>
                    <w:rPr>
                      <w:rFonts w:hint="eastAsia"/>
                      <w:bCs/>
                    </w:rPr>
                    <w:t>handling for SSB reception</w:t>
                  </w:r>
                  <w:r>
                    <w:rPr>
                      <w:rFonts w:eastAsia="Malgun Gothic"/>
                      <w:bCs/>
                    </w:rPr>
                    <w:t>.</w:t>
                  </w:r>
                  <w:r>
                    <w:rPr>
                      <w:rFonts w:hint="eastAsia"/>
                      <w:bCs/>
                    </w:rPr>
                    <w:t xml:space="preserve"> </w:t>
                  </w:r>
                </w:p>
                <w:p w14:paraId="7B63166D" w14:textId="77777777" w:rsidR="0082412D" w:rsidRDefault="005D33D8">
                  <w:r>
                    <w:rPr>
                      <w:b/>
                      <w:bCs/>
                    </w:rPr>
                    <w:t>Summary of change</w:t>
                  </w:r>
                  <w:r>
                    <w:t xml:space="preserve">: </w:t>
                  </w:r>
                  <w:r>
                    <w:rPr>
                      <w:rFonts w:hint="eastAsia"/>
                      <w:bCs/>
                    </w:rPr>
                    <w:t>Based on same principle of</w:t>
                  </w:r>
                  <w:r>
                    <w:rPr>
                      <w:rFonts w:hint="eastAsia"/>
                    </w:rPr>
                    <w:t xml:space="preserve"> the collision handling rules for a transmission/reception overlapping with semi-static DL/UL symbols for unpaired spectrum, the UE does not expect the set of symbols of a slot for reception of SSB on one cell to be indicated as switching gap or another cell.</w:t>
                  </w:r>
                </w:p>
                <w:p w14:paraId="23604737" w14:textId="77777777" w:rsidR="0082412D" w:rsidRDefault="005D33D8">
                  <w:r>
                    <w:rPr>
                      <w:b/>
                      <w:bCs/>
                    </w:rPr>
                    <w:t>Consequences if not approved</w:t>
                  </w:r>
                  <w:r>
                    <w:t xml:space="preserve">: </w:t>
                  </w:r>
                  <w:r>
                    <w:rPr>
                      <w:rFonts w:hint="eastAsia"/>
                    </w:rPr>
                    <w:t xml:space="preserve">For </w:t>
                  </w:r>
                  <w:r>
                    <w:rPr>
                      <w:rFonts w:hint="eastAsia"/>
                      <w:bCs/>
                    </w:rPr>
                    <w:t>low NR band carrier aggregation via switching, how to handle SSB collision is not clear</w:t>
                  </w:r>
                  <w:r>
                    <w:rPr>
                      <w:rFonts w:eastAsia="Malgun Gothic"/>
                      <w:bCs/>
                    </w:rPr>
                    <w:t>.</w:t>
                  </w:r>
                </w:p>
                <w:p w14:paraId="3F98C6F2" w14:textId="77777777" w:rsidR="0082412D" w:rsidRDefault="005D33D8">
                  <w:r>
                    <w:t>24</w:t>
                  </w:r>
                  <w:r>
                    <w:rPr>
                      <w:rFonts w:hint="eastAsia"/>
                    </w:rPr>
                    <w:tab/>
                  </w:r>
                  <w:r>
                    <w:t>Downlink carrier aggregation via switching</w:t>
                  </w:r>
                </w:p>
                <w:p w14:paraId="63151411" w14:textId="77777777" w:rsidR="0082412D" w:rsidRDefault="005D33D8">
                  <w:r>
                    <w:t xml:space="preserve">A UE that can switch operation between a PCell, that includes a DL carrier and a paired UL carrier, and an SCell, that includes a DL carrier without a paired UL carrier, can be provided by </w:t>
                  </w:r>
                  <w:r>
                    <w:rPr>
                      <w:i/>
                    </w:rPr>
                    <w:t>LBCA-SwitchingPattern</w:t>
                  </w:r>
                  <w:r>
                    <w:t xml:space="preserve"> a bitmap of slots indicating a switching pattern between the PCell and the SCell when the SCell is activated. The switching pattern repeats continuously. The UE can either transmit/receive on the PCell in a slot or receive on the SCell in the slot. A bit value of ‘0’ for a first slot in the bitmap indicates that the UE can transmit/receive on the PCell in the first slot, and a bit value of ‘1’ for a second slot in the bitmap indicates that the UE can receive on the SCell in the second slot. </w:t>
                  </w:r>
                  <w:r>
                    <w:rPr>
                      <w:color w:val="000000"/>
                    </w:rPr>
                    <w:t>The first slot of the bitmap is same as the first slot of a system frame with SFN 0 on the PCell. The SCS for all configured DL BWPs or UL BWPs on both the PCell and the SCell is 15 kHz and the periodicity of the switching pattern is 40 slots.</w:t>
                  </w:r>
                </w:p>
                <w:p w14:paraId="3AAFCE6E" w14:textId="77777777" w:rsidR="0082412D" w:rsidRDefault="005D33D8">
                  <w:r>
                    <w:t xml:space="preserve">When the UE is provided </w:t>
                  </w:r>
                  <w:r>
                    <w:rPr>
                      <w:i/>
                    </w:rPr>
                    <w:t>LBCA-SwitchingPattern</w:t>
                  </w:r>
                  <w:r>
                    <w:t xml:space="preserve">, the UE is provided </w:t>
                  </w:r>
                </w:p>
                <w:p w14:paraId="058F2E47" w14:textId="77777777" w:rsidR="0082412D" w:rsidRDefault="005D33D8">
                  <w:pPr>
                    <w:pStyle w:val="B1"/>
                    <w:rPr>
                      <w:lang w:eastAsia="zh-CN"/>
                    </w:rPr>
                  </w:pPr>
                  <w:r>
                    <w:rPr>
                      <w:lang w:val="en-US"/>
                    </w:rPr>
                    <w:lastRenderedPageBreak/>
                    <w:t>-</w:t>
                  </w:r>
                  <w:r>
                    <w:tab/>
                  </w:r>
                  <w:r>
                    <w:rPr>
                      <w:lang w:eastAsia="zh-CN"/>
                    </w:rPr>
                    <w:t xml:space="preserve">a first duration, by </w:t>
                  </w:r>
                  <w:r>
                    <w:rPr>
                      <w:i/>
                      <w:lang w:eastAsia="zh-CN"/>
                    </w:rPr>
                    <w:t>LBCA-SwitchingGap-Duration-PCelltoSCell</w:t>
                  </w:r>
                  <w:r>
                    <w:rPr>
                      <w:lang w:eastAsia="zh-CN"/>
                    </w:rPr>
                    <w:t>, ending at the end of the last slot from a number of consecutive slots with bit value ‘0’, for the UE to switch operation from the PCell to the SCell over the first duration, and</w:t>
                  </w:r>
                </w:p>
                <w:p w14:paraId="60EF04E0" w14:textId="77777777" w:rsidR="0082412D" w:rsidRDefault="005D33D8">
                  <w:pPr>
                    <w:pStyle w:val="B1"/>
                    <w:rPr>
                      <w:lang w:eastAsia="zh-CN"/>
                    </w:rPr>
                  </w:pPr>
                  <w:r>
                    <w:rPr>
                      <w:lang w:val="en-US"/>
                    </w:rPr>
                    <w:t>-</w:t>
                  </w:r>
                  <w:r>
                    <w:tab/>
                  </w:r>
                  <w:r>
                    <w:rPr>
                      <w:lang w:eastAsia="zh-CN"/>
                    </w:rPr>
                    <w:t xml:space="preserve">a second duration, by </w:t>
                  </w:r>
                  <w:r>
                    <w:rPr>
                      <w:i/>
                      <w:lang w:eastAsia="zh-CN"/>
                    </w:rPr>
                    <w:t>LBCA-SwitchingGap-SCelltoPCell</w:t>
                  </w:r>
                  <w:r>
                    <w:rPr>
                      <w:lang w:eastAsia="zh-CN"/>
                    </w:rPr>
                    <w:t>, ending at the end of the last slot from a number of consecutive slots with bit value ‘1’, for the UE to switch operation from the SCell to the PCell over the second duration</w:t>
                  </w:r>
                </w:p>
                <w:p w14:paraId="4C9AF039" w14:textId="77777777" w:rsidR="0082412D" w:rsidRDefault="005D33D8">
                  <w:pPr>
                    <w:spacing w:after="240"/>
                  </w:pPr>
                  <w:r>
                    <w:rPr>
                      <w:szCs w:val="22"/>
                    </w:rPr>
                    <w:t>The UE does not transmit a</w:t>
                  </w:r>
                  <w:r>
                    <w:t xml:space="preserve"> PUSCH, or PUCCH, or SRS, or PRACH configured by higher layers in a set of symbols when the set of symbols includes at least one symbol that is in the first duration or is in a slot with bit value ‘1’, assuming </w:t>
                  </w:r>
                  <m:oMath>
                    <m:sSub>
                      <m:sSubPr>
                        <m:ctrlPr>
                          <w:rPr>
                            <w:rFonts w:ascii="Cambria Math" w:hAnsi="Cambria Math"/>
                            <w:i/>
                          </w:rPr>
                        </m:ctrlPr>
                      </m:sSubPr>
                      <m:e>
                        <m:r>
                          <w:rPr>
                            <w:rFonts w:ascii="Cambria Math" w:hAnsi="Cambria Math"/>
                          </w:rPr>
                          <m:t>T</m:t>
                        </m:r>
                      </m:e>
                      <m:sub>
                        <m:r>
                          <m:rPr>
                            <m:nor/>
                          </m:rPr>
                          <m:t>TA</m:t>
                        </m:r>
                      </m:sub>
                    </m:sSub>
                    <m:r>
                      <w:rPr>
                        <w:rFonts w:ascii="Cambria Math" w:hAnsi="Cambria Math"/>
                      </w:rPr>
                      <m:t>=0</m:t>
                    </m:r>
                  </m:oMath>
                  <w:r>
                    <w:t>.</w:t>
                  </w:r>
                </w:p>
                <w:p w14:paraId="6EFE954B" w14:textId="77777777" w:rsidR="0082412D" w:rsidRDefault="005D33D8">
                  <w:pPr>
                    <w:spacing w:after="240"/>
                  </w:pPr>
                  <w:r>
                    <w:rPr>
                      <w:szCs w:val="22"/>
                    </w:rPr>
                    <w:t>The UE does not receive a</w:t>
                  </w:r>
                  <w:r>
                    <w:t xml:space="preserve"> PDSCH, or PDCCH, or CSI-RS, or PRS configured by higher layers in a set of symbols on the PCell when the set of symbols includes at least one symbol that is in the first duration or is in a slot with bit value ‘1’.</w:t>
                  </w:r>
                </w:p>
                <w:p w14:paraId="37B24F3D" w14:textId="77777777" w:rsidR="0082412D" w:rsidRDefault="005D33D8">
                  <w:pPr>
                    <w:spacing w:after="240"/>
                  </w:pPr>
                  <w:r>
                    <w:rPr>
                      <w:szCs w:val="22"/>
                    </w:rPr>
                    <w:t>The UE does not receive a</w:t>
                  </w:r>
                  <w:r>
                    <w:t xml:space="preserve"> PDSCH, or PDCCH, or CSI-RS, or PRS configured by higher layers in a set of symbols on the SCell when the set of symbols includes at least one symbol that is in the second duration or is in a slot with bit value ‘0’.</w:t>
                  </w:r>
                </w:p>
                <w:p w14:paraId="4E96ADB4" w14:textId="77777777" w:rsidR="0082412D" w:rsidRDefault="005D33D8">
                  <w:pPr>
                    <w:spacing w:after="240"/>
                  </w:pPr>
                  <w:r>
                    <w:rPr>
                      <w:szCs w:val="22"/>
                    </w:rPr>
                    <w:t xml:space="preserve">The UE does not expect to detect a DCI format </w:t>
                  </w:r>
                  <w:r>
                    <w:t>scheduling</w:t>
                  </w:r>
                  <w:r>
                    <w:rPr>
                      <w:szCs w:val="22"/>
                    </w:rPr>
                    <w:t xml:space="preserve"> or triggering a</w:t>
                  </w:r>
                  <w:r>
                    <w:t xml:space="preserve"> PUSCH, or PUCCH, or SRS, or PRACH transmission in a set of symbols when the set of symbols includes at least one symbol that is in the first duration, or is in a slot with bit value ‘1’ and is not in the second duration.</w:t>
                  </w:r>
                </w:p>
                <w:p w14:paraId="0592A45E" w14:textId="77777777" w:rsidR="0082412D" w:rsidRDefault="005D33D8">
                  <w:pPr>
                    <w:spacing w:after="240"/>
                  </w:pPr>
                  <w:r>
                    <w:rPr>
                      <w:szCs w:val="22"/>
                    </w:rPr>
                    <w:t xml:space="preserve">The UE does not expect to detect a DCI format </w:t>
                  </w:r>
                  <w:r>
                    <w:t>scheduling or triggering a PDSCH, or PDCCH, or CSI-RS, or PRS reception in a set of symbols on the PCell when the set of symbols includes at least one symbol that is in the first duration or is in a slot with bit value of ‘1’.</w:t>
                  </w:r>
                </w:p>
                <w:p w14:paraId="65B852AF" w14:textId="77777777" w:rsidR="0082412D" w:rsidRDefault="005D33D8">
                  <w:pPr>
                    <w:spacing w:after="240"/>
                  </w:pPr>
                  <w:r>
                    <w:rPr>
                      <w:szCs w:val="22"/>
                    </w:rPr>
                    <w:t xml:space="preserve">The UE does not expect to detect a DCI format </w:t>
                  </w:r>
                  <w:r>
                    <w:t xml:space="preserve">scheduling or triggering </w:t>
                  </w:r>
                  <w:r>
                    <w:rPr>
                      <w:szCs w:val="22"/>
                    </w:rPr>
                    <w:t>a</w:t>
                  </w:r>
                  <w:r>
                    <w:t xml:space="preserve"> PDSCH, or PDCCH, or CSI-RS, or PRS reception in a set of symbols on the SCell when the set of symbols includes at least one symbol that is in the second duration or is in a slot with bit value ‘0’.</w:t>
                  </w:r>
                </w:p>
                <w:p w14:paraId="6B48E7AD" w14:textId="77777777" w:rsidR="0082412D" w:rsidRDefault="005D33D8">
                  <w:pPr>
                    <w:spacing w:after="240"/>
                    <w:rPr>
                      <w:color w:val="FF0000"/>
                      <w:u w:val="single"/>
                    </w:rPr>
                  </w:pPr>
                  <w:r>
                    <w:rPr>
                      <w:color w:val="FF0000"/>
                      <w:szCs w:val="22"/>
                      <w:u w:val="single"/>
                    </w:rPr>
                    <w:t xml:space="preserve">The UE does not expect </w:t>
                  </w:r>
                  <w:r>
                    <w:rPr>
                      <w:rFonts w:hint="eastAsia"/>
                      <w:color w:val="FF0000"/>
                      <w:u w:val="single"/>
                    </w:rPr>
                    <w:t xml:space="preserve">the set of symbols of a slot for reception of </w:t>
                  </w:r>
                  <w:r>
                    <w:rPr>
                      <w:color w:val="FF0000"/>
                      <w:u w:val="single"/>
                    </w:rPr>
                    <w:t>SS/PBCH blocks</w:t>
                  </w:r>
                  <w:r>
                    <w:rPr>
                      <w:rFonts w:hint="eastAsia"/>
                      <w:color w:val="FF0000"/>
                      <w:u w:val="single"/>
                    </w:rPr>
                    <w:t xml:space="preserve"> on PCell </w:t>
                  </w:r>
                  <w:r>
                    <w:rPr>
                      <w:color w:val="FF0000"/>
                      <w:u w:val="single"/>
                    </w:rPr>
                    <w:t xml:space="preserve">indicated by </w:t>
                  </w:r>
                  <w:r>
                    <w:rPr>
                      <w:i/>
                      <w:iCs/>
                      <w:color w:val="FF0000"/>
                      <w:u w:val="single"/>
                    </w:rPr>
                    <w:t xml:space="preserve">ssb- PositionsInBurst </w:t>
                  </w:r>
                  <w:r>
                    <w:rPr>
                      <w:color w:val="FF0000"/>
                      <w:u w:val="single"/>
                    </w:rPr>
                    <w:t xml:space="preserve">in </w:t>
                  </w:r>
                  <w:r>
                    <w:rPr>
                      <w:i/>
                      <w:iCs/>
                      <w:color w:val="FF0000"/>
                      <w:u w:val="single"/>
                    </w:rPr>
                    <w:t xml:space="preserve">SIB1 </w:t>
                  </w:r>
                  <w:r>
                    <w:rPr>
                      <w:color w:val="FF0000"/>
                      <w:u w:val="single"/>
                    </w:rPr>
                    <w:t xml:space="preserve">or </w:t>
                  </w:r>
                  <w:r>
                    <w:rPr>
                      <w:i/>
                      <w:iCs/>
                      <w:color w:val="FF0000"/>
                      <w:u w:val="single"/>
                    </w:rPr>
                    <w:t xml:space="preserve">ssb-PositionsInBurst </w:t>
                  </w:r>
                  <w:r>
                    <w:rPr>
                      <w:color w:val="FF0000"/>
                      <w:u w:val="single"/>
                    </w:rPr>
                    <w:t xml:space="preserve">in </w:t>
                  </w:r>
                  <w:r>
                    <w:rPr>
                      <w:i/>
                      <w:iCs/>
                      <w:color w:val="FF0000"/>
                      <w:u w:val="single"/>
                    </w:rPr>
                    <w:t>ServingCellConfigCommon</w:t>
                  </w:r>
                  <w:r>
                    <w:rPr>
                      <w:rFonts w:hint="eastAsia"/>
                      <w:color w:val="FF0000"/>
                      <w:u w:val="single"/>
                    </w:rPr>
                    <w:t xml:space="preserve"> includes at least one symbols that is in the first duration or is in a slot with bit value of </w:t>
                  </w:r>
                  <w:r>
                    <w:rPr>
                      <w:color w:val="FF0000"/>
                      <w:u w:val="single"/>
                    </w:rPr>
                    <w:t>‘</w:t>
                  </w:r>
                  <w:r>
                    <w:rPr>
                      <w:rFonts w:hint="eastAsia"/>
                      <w:color w:val="FF0000"/>
                      <w:u w:val="single"/>
                    </w:rPr>
                    <w:t>1</w:t>
                  </w:r>
                  <w:r>
                    <w:rPr>
                      <w:color w:val="FF0000"/>
                      <w:u w:val="single"/>
                    </w:rPr>
                    <w:t>’.</w:t>
                  </w:r>
                </w:p>
                <w:p w14:paraId="66ECCB76" w14:textId="77777777" w:rsidR="0082412D" w:rsidRDefault="005D33D8">
                  <w:pPr>
                    <w:spacing w:after="240"/>
                    <w:rPr>
                      <w:color w:val="FF0000"/>
                      <w:u w:val="single"/>
                    </w:rPr>
                  </w:pPr>
                  <w:r>
                    <w:rPr>
                      <w:color w:val="FF0000"/>
                      <w:szCs w:val="22"/>
                      <w:u w:val="single"/>
                    </w:rPr>
                    <w:t xml:space="preserve">The UE does not expect </w:t>
                  </w:r>
                  <w:r>
                    <w:rPr>
                      <w:rFonts w:hint="eastAsia"/>
                      <w:color w:val="FF0000"/>
                      <w:u w:val="single"/>
                    </w:rPr>
                    <w:t xml:space="preserve">the set of symbols of a slot for reception of </w:t>
                  </w:r>
                  <w:r>
                    <w:rPr>
                      <w:color w:val="FF0000"/>
                      <w:u w:val="single"/>
                    </w:rPr>
                    <w:t>SS/PBCH blocks</w:t>
                  </w:r>
                  <w:r>
                    <w:rPr>
                      <w:rFonts w:hint="eastAsia"/>
                      <w:color w:val="FF0000"/>
                      <w:u w:val="single"/>
                    </w:rPr>
                    <w:t xml:space="preserve"> on SCell </w:t>
                  </w:r>
                  <w:r>
                    <w:rPr>
                      <w:color w:val="FF0000"/>
                      <w:u w:val="single"/>
                    </w:rPr>
                    <w:t xml:space="preserve">indicated by </w:t>
                  </w:r>
                  <w:r>
                    <w:rPr>
                      <w:i/>
                      <w:iCs/>
                      <w:color w:val="FF0000"/>
                      <w:u w:val="single"/>
                    </w:rPr>
                    <w:t xml:space="preserve">ssb-PositionsInBurst </w:t>
                  </w:r>
                  <w:r>
                    <w:rPr>
                      <w:color w:val="FF0000"/>
                      <w:u w:val="single"/>
                    </w:rPr>
                    <w:t xml:space="preserve">in </w:t>
                  </w:r>
                  <w:r>
                    <w:rPr>
                      <w:i/>
                      <w:iCs/>
                      <w:color w:val="FF0000"/>
                      <w:u w:val="single"/>
                    </w:rPr>
                    <w:t>ServingCellConfigCommon</w:t>
                  </w:r>
                  <w:r>
                    <w:rPr>
                      <w:rFonts w:hint="eastAsia"/>
                      <w:color w:val="FF0000"/>
                      <w:u w:val="single"/>
                    </w:rPr>
                    <w:t xml:space="preserve"> includes at least one symbols that is in the second duration or is in a slot with bit value of </w:t>
                  </w:r>
                  <w:r>
                    <w:rPr>
                      <w:color w:val="FF0000"/>
                      <w:u w:val="single"/>
                    </w:rPr>
                    <w:t>‘</w:t>
                  </w:r>
                  <w:r>
                    <w:rPr>
                      <w:rFonts w:hint="eastAsia"/>
                      <w:color w:val="FF0000"/>
                      <w:u w:val="single"/>
                    </w:rPr>
                    <w:t>0</w:t>
                  </w:r>
                  <w:r>
                    <w:rPr>
                      <w:color w:val="FF0000"/>
                      <w:u w:val="single"/>
                    </w:rPr>
                    <w:t>’.</w:t>
                  </w:r>
                </w:p>
                <w:p w14:paraId="25465233" w14:textId="77777777" w:rsidR="0082412D" w:rsidRDefault="005D33D8">
                  <w:pPr>
                    <w:jc w:val="center"/>
                  </w:pPr>
                  <w:r>
                    <w:t>&lt;Unchanged parts are omitted&gt;</w:t>
                  </w:r>
                </w:p>
              </w:tc>
            </w:tr>
          </w:tbl>
          <w:p w14:paraId="548063AE" w14:textId="77777777" w:rsidR="0082412D" w:rsidRDefault="005D33D8">
            <w:pPr>
              <w:spacing w:beforeLines="50" w:before="120"/>
              <w:rPr>
                <w:i/>
              </w:rPr>
            </w:pPr>
            <w:r>
              <w:rPr>
                <w:rFonts w:hint="eastAsia"/>
                <w:b/>
                <w:bCs/>
                <w:i/>
              </w:rPr>
              <w:lastRenderedPageBreak/>
              <w:t>Proposal 2:</w:t>
            </w:r>
            <w:r>
              <w:rPr>
                <w:rFonts w:hint="eastAsia"/>
                <w:i/>
              </w:rPr>
              <w:t xml:space="preserve"> Resolving overlapping with symbols in a slot indicated as the duration of switching gap or another cell should be operated before the step 0-3 for survivor SPS PDSCHs determination. </w:t>
            </w:r>
            <w:r>
              <w:rPr>
                <w:i/>
              </w:rPr>
              <w:t xml:space="preserve">The following TP for </w:t>
            </w:r>
            <w:r>
              <w:rPr>
                <w:rFonts w:hint="eastAsia"/>
                <w:i/>
              </w:rPr>
              <w:t xml:space="preserve">clause 5.1 in </w:t>
            </w:r>
            <w:r>
              <w:rPr>
                <w:i/>
              </w:rPr>
              <w:t>TS38.21</w:t>
            </w:r>
            <w:r>
              <w:rPr>
                <w:rFonts w:hint="eastAsia"/>
                <w:i/>
              </w:rPr>
              <w:t>4</w:t>
            </w:r>
            <w:r>
              <w:rPr>
                <w:i/>
              </w:rPr>
              <w:t xml:space="preserve"> should be adopted.</w:t>
            </w:r>
          </w:p>
          <w:tbl>
            <w:tblPr>
              <w:tblStyle w:val="TableGrid"/>
              <w:tblW w:w="0" w:type="auto"/>
              <w:tblLook w:val="04A0" w:firstRow="1" w:lastRow="0" w:firstColumn="1" w:lastColumn="0" w:noHBand="0" w:noVBand="1"/>
            </w:tblPr>
            <w:tblGrid>
              <w:gridCol w:w="9124"/>
            </w:tblGrid>
            <w:tr w:rsidR="0082412D" w14:paraId="5433EE9B" w14:textId="77777777">
              <w:tc>
                <w:tcPr>
                  <w:tcW w:w="9855" w:type="dxa"/>
                </w:tcPr>
                <w:p w14:paraId="5C7CE685" w14:textId="77777777" w:rsidR="0082412D" w:rsidRDefault="005D33D8">
                  <w:r>
                    <w:rPr>
                      <w:b/>
                      <w:bCs/>
                    </w:rPr>
                    <w:t>Reason for change</w:t>
                  </w:r>
                  <w:r>
                    <w:t xml:space="preserve">: </w:t>
                  </w:r>
                  <w:r>
                    <w:rPr>
                      <w:rFonts w:hint="eastAsia"/>
                    </w:rPr>
                    <w:t>W</w:t>
                  </w:r>
                  <w:r>
                    <w:t xml:space="preserve">hen the UE is provided </w:t>
                  </w:r>
                  <w:r>
                    <w:rPr>
                      <w:i/>
                    </w:rPr>
                    <w:t>LBCA-SwitchingPattern</w:t>
                  </w:r>
                  <w:r>
                    <w:rPr>
                      <w:rFonts w:hint="eastAsia"/>
                      <w:bCs/>
                    </w:rPr>
                    <w:t xml:space="preserve">, </w:t>
                  </w:r>
                  <w:r>
                    <w:rPr>
                      <w:rFonts w:hint="eastAsia"/>
                    </w:rPr>
                    <w:t>resolving overlapping with symbols in a slot indicated as the duration of switching gap or another cell is not clear</w:t>
                  </w:r>
                  <w:r>
                    <w:rPr>
                      <w:rFonts w:hint="eastAsia"/>
                      <w:bCs/>
                    </w:rPr>
                    <w:t xml:space="preserve"> </w:t>
                  </w:r>
                  <w:r>
                    <w:rPr>
                      <w:rFonts w:hint="eastAsia"/>
                    </w:rPr>
                    <w:t>before or after the step 0-3 for survivor SPS PDSCHs determination. Different survivor SPS PDSCHs may be derived.</w:t>
                  </w:r>
                </w:p>
                <w:p w14:paraId="3EA47421" w14:textId="77777777" w:rsidR="0082412D" w:rsidRDefault="005D33D8">
                  <w:r>
                    <w:rPr>
                      <w:b/>
                      <w:bCs/>
                    </w:rPr>
                    <w:t>Summary of change</w:t>
                  </w:r>
                  <w:r>
                    <w:t xml:space="preserve">: </w:t>
                  </w:r>
                  <w:r>
                    <w:rPr>
                      <w:rFonts w:hint="eastAsia"/>
                      <w:bCs/>
                    </w:rPr>
                    <w:t>Based on same principle of</w:t>
                  </w:r>
                  <w:r>
                    <w:rPr>
                      <w:rFonts w:hint="eastAsia"/>
                    </w:rPr>
                    <w:t xml:space="preserve"> the collision handling rules for a transmission/reception overlapping with semi-static DL/UL symbols for unpaired spectrum, resolving overlapping with symbols in a slot indicated as the duration of switching gap or another cell should be operated before the step 0-3.</w:t>
                  </w:r>
                </w:p>
                <w:p w14:paraId="4607DA79" w14:textId="77777777" w:rsidR="0082412D" w:rsidRDefault="005D33D8">
                  <w:pPr>
                    <w:rPr>
                      <w:color w:val="000000"/>
                      <w:kern w:val="2"/>
                    </w:rPr>
                  </w:pPr>
                  <w:r>
                    <w:rPr>
                      <w:b/>
                      <w:bCs/>
                    </w:rPr>
                    <w:t>Consequences if not approved</w:t>
                  </w:r>
                  <w:r>
                    <w:t xml:space="preserve">: </w:t>
                  </w:r>
                  <w:r>
                    <w:rPr>
                      <w:rFonts w:hint="eastAsia"/>
                    </w:rPr>
                    <w:t xml:space="preserve">For </w:t>
                  </w:r>
                  <w:r>
                    <w:rPr>
                      <w:rFonts w:hint="eastAsia"/>
                      <w:bCs/>
                    </w:rPr>
                    <w:t xml:space="preserve">low NR band carrier aggregation via switching, </w:t>
                  </w:r>
                  <w:r>
                    <w:rPr>
                      <w:rFonts w:hint="eastAsia"/>
                    </w:rPr>
                    <w:t>it is not clear how to determine the survivor SPS PDSCHs w</w:t>
                  </w:r>
                  <w:r>
                    <w:t xml:space="preserve">hen the UE is provided </w:t>
                  </w:r>
                  <w:r>
                    <w:rPr>
                      <w:i/>
                    </w:rPr>
                    <w:t>LBCA-SwitchingPattern</w:t>
                  </w:r>
                  <w:r>
                    <w:rPr>
                      <w:rFonts w:hint="eastAsia"/>
                    </w:rPr>
                    <w:t xml:space="preserve">. </w:t>
                  </w:r>
                  <w:r>
                    <w:rPr>
                      <w:rFonts w:hint="eastAsia"/>
                      <w:color w:val="000000"/>
                      <w:kern w:val="2"/>
                    </w:rPr>
                    <w:t xml:space="preserve"> </w:t>
                  </w:r>
                </w:p>
                <w:p w14:paraId="36552E8C" w14:textId="77777777" w:rsidR="0082412D" w:rsidRDefault="005D33D8">
                  <w:pPr>
                    <w:rPr>
                      <w:color w:val="000000"/>
                      <w:kern w:val="2"/>
                    </w:rPr>
                  </w:pPr>
                  <w:r>
                    <w:rPr>
                      <w:rFonts w:hint="eastAsia"/>
                      <w:color w:val="000000"/>
                      <w:kern w:val="2"/>
                    </w:rPr>
                    <w:t>5.1  UE procedure for receiving the physical downlink shared channel</w:t>
                  </w:r>
                </w:p>
                <w:p w14:paraId="7CE77B7C" w14:textId="77777777" w:rsidR="0082412D" w:rsidRDefault="005D33D8">
                  <w:pPr>
                    <w:jc w:val="center"/>
                  </w:pPr>
                  <w:r>
                    <w:t>&lt;Unchanged parts are omitted&gt;</w:t>
                  </w:r>
                </w:p>
                <w:p w14:paraId="577940F4" w14:textId="77777777" w:rsidR="0082412D" w:rsidRDefault="005D33D8">
                  <w:pPr>
                    <w:rPr>
                      <w:color w:val="000000"/>
                      <w:kern w:val="2"/>
                    </w:rPr>
                  </w:pPr>
                  <w:r>
                    <w:rPr>
                      <w:color w:val="000000"/>
                      <w:kern w:val="2"/>
                    </w:rPr>
                    <w:t xml:space="preserve">If more than one PDSCH on a serving cell each without a corresponding PDCCH transmission are in a slot, after resolving overlapping with symbols in the slot indicated as </w:t>
                  </w:r>
                  <w:r>
                    <w:rPr>
                      <w:color w:val="000000"/>
                      <w:kern w:val="2"/>
                    </w:rPr>
                    <w:lastRenderedPageBreak/>
                    <w:t xml:space="preserve">uplink by </w:t>
                  </w:r>
                  <w:r>
                    <w:rPr>
                      <w:i/>
                      <w:iCs/>
                      <w:color w:val="000000"/>
                      <w:kern w:val="2"/>
                    </w:rPr>
                    <w:t>tdd-UL-DL-ConfigurationCommon</w:t>
                  </w:r>
                  <w:r>
                    <w:rPr>
                      <w:color w:val="000000"/>
                      <w:kern w:val="2"/>
                    </w:rPr>
                    <w:t xml:space="preserve">, or by </w:t>
                  </w:r>
                  <w:r>
                    <w:rPr>
                      <w:i/>
                      <w:iCs/>
                      <w:color w:val="000000"/>
                      <w:kern w:val="2"/>
                    </w:rPr>
                    <w:t>tdd-UL-DL-ConfigurationDedicated</w:t>
                  </w:r>
                  <w:r>
                    <w:rPr>
                      <w:color w:val="000000"/>
                      <w:kern w:val="2"/>
                    </w:rPr>
                    <w:t xml:space="preserve">, or determined as non-active periods of cell DTX, if the serving cell is activated with cell DTX, based on [10, TS 38.321], </w:t>
                  </w:r>
                  <w:r>
                    <w:rPr>
                      <w:rFonts w:hint="eastAsia"/>
                      <w:color w:val="FF0000"/>
                      <w:kern w:val="2"/>
                      <w:u w:val="single"/>
                    </w:rPr>
                    <w:t>or are in a duration or slot that the UE does not receive,</w:t>
                  </w:r>
                  <w:r>
                    <w:rPr>
                      <w:rFonts w:hint="eastAsia"/>
                      <w:color w:val="FF0000"/>
                      <w:u w:val="single"/>
                    </w:rPr>
                    <w:t xml:space="preserve"> </w:t>
                  </w:r>
                  <w:r>
                    <w:rPr>
                      <w:color w:val="FF0000"/>
                      <w:u w:val="single"/>
                    </w:rPr>
                    <w:t xml:space="preserve">as described in clause </w:t>
                  </w:r>
                  <w:r>
                    <w:rPr>
                      <w:rFonts w:hint="eastAsia"/>
                      <w:color w:val="FF0000"/>
                      <w:u w:val="single"/>
                    </w:rPr>
                    <w:t>24</w:t>
                  </w:r>
                  <w:r>
                    <w:rPr>
                      <w:color w:val="FF0000"/>
                      <w:u w:val="single"/>
                    </w:rPr>
                    <w:t xml:space="preserve"> of [6, TS 38.213]</w:t>
                  </w:r>
                  <w:r>
                    <w:rPr>
                      <w:rFonts w:hint="eastAsia"/>
                      <w:color w:val="FF0000"/>
                      <w:kern w:val="2"/>
                      <w:u w:val="single"/>
                    </w:rPr>
                    <w:t>,</w:t>
                  </w:r>
                  <w:r>
                    <w:rPr>
                      <w:rFonts w:hint="eastAsia"/>
                      <w:color w:val="000000"/>
                      <w:kern w:val="2"/>
                    </w:rPr>
                    <w:t xml:space="preserve"> </w:t>
                  </w:r>
                  <w:r>
                    <w:rPr>
                      <w:color w:val="000000"/>
                      <w:kern w:val="2"/>
                    </w:rPr>
                    <w:t>a UE receives one or more PDSCHs without corresponding PDCCH transmissions in the slot as specified below.</w:t>
                  </w:r>
                </w:p>
                <w:p w14:paraId="61BDA2AF" w14:textId="77777777" w:rsidR="0082412D" w:rsidRDefault="005D33D8">
                  <w:pPr>
                    <w:pStyle w:val="B1"/>
                  </w:pPr>
                  <w:r>
                    <w:t>‒</w:t>
                  </w:r>
                  <w:r>
                    <w:tab/>
                    <w:t xml:space="preserve">Step 0: set </w:t>
                  </w:r>
                  <w:r>
                    <w:rPr>
                      <w:i/>
                      <w:iCs/>
                    </w:rPr>
                    <w:t>j=0</w:t>
                  </w:r>
                  <w:r>
                    <w:t xml:space="preserve">, where </w:t>
                  </w:r>
                  <w:r>
                    <w:rPr>
                      <w:i/>
                      <w:iCs/>
                    </w:rPr>
                    <w:t>j</w:t>
                  </w:r>
                  <w:r>
                    <w:t xml:space="preserve"> is the</w:t>
                  </w:r>
                  <w:r>
                    <w:rPr>
                      <w:i/>
                      <w:iCs/>
                    </w:rPr>
                    <w:t xml:space="preserve"> </w:t>
                  </w:r>
                  <w:r>
                    <w:t xml:space="preserve">number of selected PDSCH(s) for decoding. </w:t>
                  </w:r>
                  <w:r>
                    <w:rPr>
                      <w:i/>
                      <w:iCs/>
                    </w:rPr>
                    <w:t>Q</w:t>
                  </w:r>
                  <w:r>
                    <w:t xml:space="preserve"> is the set of activated PDSCHs without corresponding PDCCH transmissions within the slot</w:t>
                  </w:r>
                </w:p>
                <w:p w14:paraId="43170FCE" w14:textId="77777777" w:rsidR="0082412D" w:rsidRDefault="005D33D8">
                  <w:pPr>
                    <w:pStyle w:val="B1"/>
                  </w:pPr>
                  <w:r>
                    <w:t>‒</w:t>
                  </w:r>
                  <w:r>
                    <w:tab/>
                    <w:t xml:space="preserve">Step 1: A UE receives one PDSCH with the lowest configured </w:t>
                  </w:r>
                  <w:r>
                    <w:rPr>
                      <w:i/>
                      <w:iCs/>
                    </w:rPr>
                    <w:t>sps-ConfigIndex</w:t>
                  </w:r>
                  <w:r>
                    <w:t xml:space="preserve"> within </w:t>
                  </w:r>
                  <w:r>
                    <w:rPr>
                      <w:i/>
                      <w:iCs/>
                    </w:rPr>
                    <w:t>Q</w:t>
                  </w:r>
                  <w:r>
                    <w:t xml:space="preserve">, set </w:t>
                  </w:r>
                  <w:r>
                    <w:rPr>
                      <w:i/>
                      <w:iCs/>
                    </w:rPr>
                    <w:t>j=j+1</w:t>
                  </w:r>
                  <w:r>
                    <w:t>. Designate the received PDSCH as survivor PDSCH.</w:t>
                  </w:r>
                </w:p>
                <w:p w14:paraId="66C631D1" w14:textId="77777777" w:rsidR="0082412D" w:rsidRDefault="005D33D8">
                  <w:pPr>
                    <w:pStyle w:val="B1"/>
                  </w:pPr>
                  <w:r>
                    <w:t>‒</w:t>
                  </w:r>
                  <w:r>
                    <w:tab/>
                    <w:t xml:space="preserve">Step 2: The survivor PDSCH in step 1 and any other PDSCH(s) overlapping (even partially) with the survivor PDSCH in step 1 are excluded from </w:t>
                  </w:r>
                  <w:r>
                    <w:rPr>
                      <w:i/>
                      <w:iCs/>
                    </w:rPr>
                    <w:t>Q</w:t>
                  </w:r>
                  <w:r>
                    <w:t xml:space="preserve">. </w:t>
                  </w:r>
                </w:p>
                <w:p w14:paraId="5C7212EA" w14:textId="77777777" w:rsidR="0082412D" w:rsidRDefault="005D33D8">
                  <w:pPr>
                    <w:pStyle w:val="B1"/>
                  </w:pPr>
                  <w:r>
                    <w:t>‒</w:t>
                  </w:r>
                  <w:r>
                    <w:tab/>
                    <w:t xml:space="preserve">Step 3: Repeat step 1 and 2 until </w:t>
                  </w:r>
                  <w:r>
                    <w:rPr>
                      <w:i/>
                      <w:iCs/>
                    </w:rPr>
                    <w:t>Q</w:t>
                  </w:r>
                  <w:r>
                    <w:t xml:space="preserve"> is empty or </w:t>
                  </w:r>
                  <w:r>
                    <w:rPr>
                      <w:i/>
                      <w:iCs/>
                    </w:rPr>
                    <w:t>j</w:t>
                  </w:r>
                  <w:r>
                    <w:t xml:space="preserve"> is equal to the number of unicast/multicast PDSCHs in a slot supported by the UE.</w:t>
                  </w:r>
                </w:p>
                <w:p w14:paraId="1F4C7BBE" w14:textId="77777777" w:rsidR="0082412D" w:rsidRDefault="005D33D8">
                  <w:pPr>
                    <w:jc w:val="center"/>
                  </w:pPr>
                  <w:r>
                    <w:t>&lt;Unchanged parts are omitted&gt;</w:t>
                  </w:r>
                </w:p>
              </w:tc>
            </w:tr>
          </w:tbl>
          <w:p w14:paraId="67558E31" w14:textId="77777777" w:rsidR="0082412D" w:rsidRDefault="005D33D8">
            <w:pPr>
              <w:spacing w:beforeLines="50" w:before="120"/>
              <w:rPr>
                <w:i/>
              </w:rPr>
            </w:pPr>
            <w:r>
              <w:rPr>
                <w:rFonts w:hint="eastAsia"/>
                <w:b/>
                <w:bCs/>
                <w:i/>
              </w:rPr>
              <w:lastRenderedPageBreak/>
              <w:t>Proposal 3:</w:t>
            </w:r>
            <w:r>
              <w:rPr>
                <w:rFonts w:hint="eastAsia"/>
                <w:i/>
              </w:rPr>
              <w:t xml:space="preserve"> </w:t>
            </w:r>
            <w:r>
              <w:rPr>
                <w:rFonts w:hint="eastAsia"/>
                <w:i/>
                <w:iCs/>
              </w:rPr>
              <w:t>M</w:t>
            </w:r>
            <w:r>
              <w:rPr>
                <w:i/>
                <w:iCs/>
              </w:rPr>
              <w:t>ulti-slot PDSCH reception is omitted</w:t>
            </w:r>
            <w:r>
              <w:rPr>
                <w:rFonts w:hint="eastAsia"/>
                <w:i/>
                <w:iCs/>
              </w:rPr>
              <w:t xml:space="preserve"> per PDSCH if overlapping with </w:t>
            </w:r>
            <w:r>
              <w:rPr>
                <w:rFonts w:hint="eastAsia"/>
                <w:bCs/>
                <w:i/>
                <w:iCs/>
              </w:rPr>
              <w:t>the unavailable duration of switching gap and another cell</w:t>
            </w:r>
            <w:r>
              <w:rPr>
                <w:rFonts w:hint="eastAsia"/>
                <w:i/>
                <w:iCs/>
              </w:rPr>
              <w:t xml:space="preserve">. </w:t>
            </w:r>
            <w:r>
              <w:rPr>
                <w:i/>
                <w:iCs/>
              </w:rPr>
              <w:t>Th</w:t>
            </w:r>
            <w:r>
              <w:rPr>
                <w:i/>
              </w:rPr>
              <w:t xml:space="preserve">e following TP for </w:t>
            </w:r>
            <w:r>
              <w:rPr>
                <w:rFonts w:hint="eastAsia"/>
                <w:i/>
              </w:rPr>
              <w:t xml:space="preserve">clause 5.1 and 5.1.2.1 in </w:t>
            </w:r>
            <w:r>
              <w:rPr>
                <w:i/>
              </w:rPr>
              <w:t>TS38.21</w:t>
            </w:r>
            <w:r>
              <w:rPr>
                <w:rFonts w:hint="eastAsia"/>
                <w:i/>
              </w:rPr>
              <w:t>4</w:t>
            </w:r>
            <w:r>
              <w:rPr>
                <w:i/>
              </w:rPr>
              <w:t xml:space="preserve"> should be adopted.</w:t>
            </w:r>
          </w:p>
          <w:tbl>
            <w:tblPr>
              <w:tblStyle w:val="TableGrid"/>
              <w:tblW w:w="0" w:type="auto"/>
              <w:tblLook w:val="04A0" w:firstRow="1" w:lastRow="0" w:firstColumn="1" w:lastColumn="0" w:noHBand="0" w:noVBand="1"/>
            </w:tblPr>
            <w:tblGrid>
              <w:gridCol w:w="9124"/>
            </w:tblGrid>
            <w:tr w:rsidR="0082412D" w14:paraId="0024AE65" w14:textId="77777777">
              <w:tc>
                <w:tcPr>
                  <w:tcW w:w="9855" w:type="dxa"/>
                </w:tcPr>
                <w:p w14:paraId="583CDE7E" w14:textId="77777777" w:rsidR="0082412D" w:rsidRDefault="005D33D8">
                  <w:r>
                    <w:rPr>
                      <w:b/>
                      <w:bCs/>
                    </w:rPr>
                    <w:t>Reason for change</w:t>
                  </w:r>
                  <w:r>
                    <w:t xml:space="preserve">: </w:t>
                  </w:r>
                  <w:r>
                    <w:rPr>
                      <w:rFonts w:hint="eastAsia"/>
                    </w:rPr>
                    <w:t>W</w:t>
                  </w:r>
                  <w:r>
                    <w:t xml:space="preserve">hen the UE is provided </w:t>
                  </w:r>
                  <w:r>
                    <w:rPr>
                      <w:i/>
                    </w:rPr>
                    <w:t>LBCA-SwitchingPattern</w:t>
                  </w:r>
                  <w:r>
                    <w:rPr>
                      <w:rFonts w:hint="eastAsia"/>
                      <w:bCs/>
                    </w:rPr>
                    <w:t xml:space="preserve">, it is not clear that </w:t>
                  </w:r>
                  <w:r>
                    <w:rPr>
                      <w:rFonts w:hint="eastAsia"/>
                    </w:rPr>
                    <w:t>m</w:t>
                  </w:r>
                  <w:r>
                    <w:t>ulti-slot PDSCH reception is omitted</w:t>
                  </w:r>
                  <w:r>
                    <w:rPr>
                      <w:rFonts w:hint="eastAsia"/>
                    </w:rPr>
                    <w:t xml:space="preserve"> per PDSCH or not if overlapping with </w:t>
                  </w:r>
                  <w:r>
                    <w:rPr>
                      <w:rFonts w:hint="eastAsia"/>
                      <w:bCs/>
                    </w:rPr>
                    <w:t>the unavailable duration of switching gap and another cell</w:t>
                  </w:r>
                  <w:r>
                    <w:rPr>
                      <w:rFonts w:hint="eastAsia"/>
                    </w:rPr>
                    <w:t>.</w:t>
                  </w:r>
                </w:p>
                <w:p w14:paraId="323068CF" w14:textId="77777777" w:rsidR="0082412D" w:rsidRDefault="005D33D8">
                  <w:r>
                    <w:rPr>
                      <w:b/>
                      <w:bCs/>
                    </w:rPr>
                    <w:t>Summary of change</w:t>
                  </w:r>
                  <w:r>
                    <w:t xml:space="preserve">: </w:t>
                  </w:r>
                  <w:r>
                    <w:rPr>
                      <w:rFonts w:hint="eastAsia"/>
                    </w:rPr>
                    <w:t>For m</w:t>
                  </w:r>
                  <w:r>
                    <w:t>ulti-slot PDSCH reception</w:t>
                  </w:r>
                  <w:r>
                    <w:rPr>
                      <w:rFonts w:hint="eastAsia"/>
                    </w:rPr>
                    <w:t xml:space="preserve">, it is </w:t>
                  </w:r>
                  <w:r>
                    <w:rPr>
                      <w:rFonts w:hint="eastAsia"/>
                      <w:bCs/>
                    </w:rPr>
                    <w:t>omitted per PDSCH if overlapping with the unavailable duration of switching gap and another cell</w:t>
                  </w:r>
                  <w:r>
                    <w:rPr>
                      <w:rFonts w:hint="eastAsia"/>
                    </w:rPr>
                    <w:t>.</w:t>
                  </w:r>
                </w:p>
                <w:p w14:paraId="0631894C" w14:textId="77777777" w:rsidR="0082412D" w:rsidRDefault="005D33D8">
                  <w:pPr>
                    <w:rPr>
                      <w:color w:val="000000"/>
                      <w:kern w:val="2"/>
                    </w:rPr>
                  </w:pPr>
                  <w:r>
                    <w:rPr>
                      <w:b/>
                      <w:bCs/>
                    </w:rPr>
                    <w:t>Consequences if not approved</w:t>
                  </w:r>
                  <w:r>
                    <w:t xml:space="preserve">: </w:t>
                  </w:r>
                  <w:r>
                    <w:rPr>
                      <w:rFonts w:hint="eastAsia"/>
                    </w:rPr>
                    <w:t xml:space="preserve">For </w:t>
                  </w:r>
                  <w:r>
                    <w:rPr>
                      <w:rFonts w:hint="eastAsia"/>
                      <w:bCs/>
                    </w:rPr>
                    <w:t xml:space="preserve">low NR band carrier aggregation via switching, </w:t>
                  </w:r>
                  <w:r>
                    <w:rPr>
                      <w:rFonts w:hint="eastAsia"/>
                    </w:rPr>
                    <w:t>it is not clear how to receive m</w:t>
                  </w:r>
                  <w:r>
                    <w:t>ulti-slot PDSCH</w:t>
                  </w:r>
                  <w:r>
                    <w:rPr>
                      <w:rFonts w:hint="eastAsia"/>
                    </w:rPr>
                    <w:t xml:space="preserve">. </w:t>
                  </w:r>
                  <w:r>
                    <w:rPr>
                      <w:rFonts w:hint="eastAsia"/>
                      <w:color w:val="000000"/>
                      <w:kern w:val="2"/>
                    </w:rPr>
                    <w:t xml:space="preserve"> </w:t>
                  </w:r>
                </w:p>
                <w:p w14:paraId="356CCFA6" w14:textId="77777777" w:rsidR="0082412D" w:rsidRDefault="005D33D8">
                  <w:pPr>
                    <w:rPr>
                      <w:color w:val="000000"/>
                      <w:kern w:val="2"/>
                    </w:rPr>
                  </w:pPr>
                  <w:r>
                    <w:rPr>
                      <w:rFonts w:hint="eastAsia"/>
                      <w:color w:val="000000"/>
                      <w:kern w:val="2"/>
                    </w:rPr>
                    <w:t xml:space="preserve">5.1  </w:t>
                  </w:r>
                  <w:r>
                    <w:rPr>
                      <w:color w:val="000000"/>
                    </w:rPr>
                    <w:t>UE procedure for receiving the physical downlink shared channel</w:t>
                  </w:r>
                </w:p>
                <w:p w14:paraId="2A66DF22" w14:textId="77777777" w:rsidR="0082412D" w:rsidRDefault="005D33D8">
                  <w:pPr>
                    <w:jc w:val="center"/>
                  </w:pPr>
                  <w:r>
                    <w:t>&lt;Unchanged parts are omitted&gt;</w:t>
                  </w:r>
                </w:p>
                <w:p w14:paraId="478AEE4C" w14:textId="77777777" w:rsidR="0082412D" w:rsidRDefault="005D33D8">
                  <w:r>
                    <w:t>A UE shall upon detection of a PDCCH with a configured DCI format 1_0, 1_1, 1_2, 1_3, 4_0, 4_1, or 4_2 decode the corresponding PDSCHs as indicated by that DCI. When the UE is scheduled with multiple PDSCHs on a serving cell by a DCI,</w:t>
                  </w:r>
                  <w:r>
                    <w:rPr>
                      <w:rFonts w:eastAsia="DengXian"/>
                    </w:rPr>
                    <w:t xml:space="preserve"> HARQ process ID indicated by this DCI applies</w:t>
                  </w:r>
                  <w:r>
                    <w:t xml:space="preserve"> to the first PDSCH not overlapping with a UL symbol indicated by </w:t>
                  </w:r>
                  <w:r>
                    <w:rPr>
                      <w:i/>
                      <w:iCs/>
                    </w:rPr>
                    <w:t>tdd-UL-DL-ConfigurationCommon</w:t>
                  </w:r>
                  <w:r>
                    <w:t xml:space="preserve"> or </w:t>
                  </w:r>
                  <w:r>
                    <w:rPr>
                      <w:i/>
                      <w:iCs/>
                    </w:rPr>
                    <w:t xml:space="preserve">tdd-UL-DL-ConfigurationDedicated </w:t>
                  </w:r>
                  <w:r>
                    <w:t xml:space="preserve">if provided, HARQ process ID is then incremented by 1 for each subsequent PDSCH(s) in the scheduled order, with modulo operation of </w:t>
                  </w:r>
                  <w:r>
                    <w:rPr>
                      <w:i/>
                    </w:rPr>
                    <w:t>nrofHARQ-ProcessesForPDSCH</w:t>
                  </w:r>
                  <w:r>
                    <w:t xml:space="preserve"> applied if </w:t>
                  </w:r>
                  <w:r>
                    <w:rPr>
                      <w:rFonts w:eastAsia="Malgun Gothic"/>
                      <w:i/>
                      <w:lang w:eastAsia="ko-KR"/>
                    </w:rPr>
                    <w:t>nrofHARQ-ProcessesForPDSCH</w:t>
                  </w:r>
                  <w:r>
                    <w:rPr>
                      <w:rFonts w:eastAsia="Malgun Gothic"/>
                      <w:lang w:eastAsia="ko-KR"/>
                    </w:rPr>
                    <w:t xml:space="preserve"> is provided, </w:t>
                  </w:r>
                  <w:r>
                    <w:t xml:space="preserve">or with modulo operation of </w:t>
                  </w:r>
                  <w:r>
                    <w:rPr>
                      <w:i/>
                    </w:rPr>
                    <w:t xml:space="preserve">nrofHARQ-ProcessesForPDSCH-v1700 </w:t>
                  </w:r>
                  <w:r>
                    <w:t>applied if or</w:t>
                  </w:r>
                  <w:r>
                    <w:rPr>
                      <w:i/>
                    </w:rPr>
                    <w:t xml:space="preserve"> nrofHARQ-ProcessesForPDSCH-v1700</w:t>
                  </w:r>
                  <w:r>
                    <w:t xml:space="preserve"> is provided, </w:t>
                  </w:r>
                  <w:r>
                    <w:rPr>
                      <w:rFonts w:eastAsia="Malgun Gothic"/>
                      <w:lang w:eastAsia="ko-KR"/>
                    </w:rPr>
                    <w:t>or</w:t>
                  </w:r>
                  <w:r>
                    <w:rPr>
                      <w:rFonts w:eastAsia="Malgun Gothic" w:hint="eastAsia"/>
                      <w:lang w:eastAsia="ko-KR"/>
                    </w:rPr>
                    <w:t xml:space="preserve"> </w:t>
                  </w:r>
                  <w:r>
                    <w:rPr>
                      <w:rFonts w:eastAsia="Malgun Gothic"/>
                      <w:lang w:eastAsia="ko-KR"/>
                    </w:rPr>
                    <w:t>with modulo operation of 8 applied, otherwise</w:t>
                  </w:r>
                  <w:r>
                    <w:t xml:space="preserve">. HARQ process ID is not incremented for PDSCH(s) not received if at least one of the symbols indicated by the indexed row of the used resource allocation table in the slot overlaps with a UL symbol indicated by </w:t>
                  </w:r>
                  <w:r>
                    <w:rPr>
                      <w:i/>
                      <w:iCs/>
                    </w:rPr>
                    <w:t>tdd-UL-DL-ConfigurationCommon</w:t>
                  </w:r>
                  <w:r>
                    <w:t xml:space="preserve"> or </w:t>
                  </w:r>
                  <w:r>
                    <w:rPr>
                      <w:i/>
                      <w:iCs/>
                    </w:rPr>
                    <w:t xml:space="preserve">tdd-UL-DL-ConfigurationDedicated </w:t>
                  </w:r>
                  <w:r>
                    <w:t>if provided</w:t>
                  </w:r>
                  <w:r>
                    <w:rPr>
                      <w:rFonts w:hint="eastAsia"/>
                      <w:color w:val="FF0000"/>
                      <w:u w:val="single"/>
                    </w:rPr>
                    <w:t xml:space="preserve">, or </w:t>
                  </w:r>
                  <w:r>
                    <w:rPr>
                      <w:color w:val="FF0000"/>
                      <w:u w:val="single"/>
                    </w:rPr>
                    <w:t xml:space="preserve">a symbol </w:t>
                  </w:r>
                  <w:r>
                    <w:rPr>
                      <w:rFonts w:hint="eastAsia"/>
                      <w:color w:val="FF0000"/>
                      <w:u w:val="single"/>
                    </w:rPr>
                    <w:t xml:space="preserve">in a slot </w:t>
                  </w:r>
                  <w:r>
                    <w:rPr>
                      <w:color w:val="FF0000"/>
                      <w:u w:val="single"/>
                    </w:rPr>
                    <w:t xml:space="preserve">indicated </w:t>
                  </w:r>
                  <w:r>
                    <w:rPr>
                      <w:rFonts w:eastAsia="SimSun" w:hint="eastAsia"/>
                      <w:color w:val="FF0000"/>
                      <w:u w:val="single"/>
                    </w:rPr>
                    <w:t xml:space="preserve">for the UE can </w:t>
                  </w:r>
                  <w:r>
                    <w:rPr>
                      <w:color w:val="FF0000"/>
                      <w:u w:val="single"/>
                    </w:rPr>
                    <w:t xml:space="preserve">transmit/receive on </w:t>
                  </w:r>
                  <w:r>
                    <w:rPr>
                      <w:rFonts w:hint="eastAsia"/>
                      <w:color w:val="FF0000"/>
                      <w:u w:val="single"/>
                    </w:rPr>
                    <w:t xml:space="preserve">another cell </w:t>
                  </w:r>
                  <w:r>
                    <w:rPr>
                      <w:color w:val="FF0000"/>
                      <w:u w:val="single"/>
                    </w:rPr>
                    <w:t xml:space="preserve">by </w:t>
                  </w:r>
                  <w:r>
                    <w:rPr>
                      <w:i/>
                      <w:iCs/>
                      <w:color w:val="FF0000"/>
                      <w:u w:val="single"/>
                    </w:rPr>
                    <w:t>LBCA-SwitchingPattern</w:t>
                  </w:r>
                  <w:r>
                    <w:rPr>
                      <w:rFonts w:hint="eastAsia"/>
                      <w:color w:val="FF0000"/>
                      <w:u w:val="single"/>
                    </w:rPr>
                    <w:t>,</w:t>
                  </w:r>
                  <w:r>
                    <w:rPr>
                      <w:color w:val="FF0000"/>
                      <w:u w:val="single"/>
                    </w:rPr>
                    <w:t xml:space="preserve"> or a symbol </w:t>
                  </w:r>
                  <w:r>
                    <w:rPr>
                      <w:rFonts w:hint="eastAsia"/>
                      <w:color w:val="FF0000"/>
                      <w:u w:val="single"/>
                    </w:rPr>
                    <w:t xml:space="preserve">in a duration </w:t>
                  </w:r>
                  <w:r>
                    <w:rPr>
                      <w:color w:val="FF0000"/>
                      <w:u w:val="single"/>
                    </w:rPr>
                    <w:t>indicated by</w:t>
                  </w:r>
                  <w:r>
                    <w:rPr>
                      <w:rFonts w:hint="eastAsia"/>
                      <w:color w:val="FF0000"/>
                      <w:u w:val="single"/>
                    </w:rPr>
                    <w:t xml:space="preserve"> </w:t>
                  </w:r>
                  <w:r>
                    <w:rPr>
                      <w:i/>
                      <w:iCs/>
                      <w:color w:val="FF0000"/>
                      <w:u w:val="single"/>
                    </w:rPr>
                    <w:t>LBCA-SwitchingGap-Duration-PCelltoSCell</w:t>
                  </w:r>
                  <w:r>
                    <w:rPr>
                      <w:color w:val="FF0000"/>
                      <w:u w:val="single"/>
                    </w:rPr>
                    <w:t xml:space="preserve"> </w:t>
                  </w:r>
                  <w:r>
                    <w:rPr>
                      <w:rFonts w:eastAsia="SimSun" w:hint="eastAsia"/>
                      <w:color w:val="FF0000"/>
                      <w:u w:val="single"/>
                    </w:rPr>
                    <w:t xml:space="preserve">or </w:t>
                  </w:r>
                  <w:r>
                    <w:rPr>
                      <w:i/>
                      <w:iCs/>
                      <w:color w:val="FF0000"/>
                      <w:u w:val="single"/>
                    </w:rPr>
                    <w:t>LBCA-SwitchingGap-Duration-</w:t>
                  </w:r>
                  <w:r>
                    <w:rPr>
                      <w:rFonts w:hint="eastAsia"/>
                      <w:i/>
                      <w:iCs/>
                      <w:color w:val="FF0000"/>
                      <w:u w:val="single"/>
                    </w:rPr>
                    <w:t>S</w:t>
                  </w:r>
                  <w:r>
                    <w:rPr>
                      <w:i/>
                      <w:iCs/>
                      <w:color w:val="FF0000"/>
                      <w:u w:val="single"/>
                    </w:rPr>
                    <w:t>Cellto</w:t>
                  </w:r>
                  <w:r>
                    <w:rPr>
                      <w:rFonts w:hint="eastAsia"/>
                      <w:i/>
                      <w:iCs/>
                      <w:color w:val="FF0000"/>
                      <w:u w:val="single"/>
                    </w:rPr>
                    <w:t>P</w:t>
                  </w:r>
                  <w:r>
                    <w:rPr>
                      <w:i/>
                      <w:iCs/>
                      <w:color w:val="FF0000"/>
                      <w:u w:val="single"/>
                    </w:rPr>
                    <w:t>Cell</w:t>
                  </w:r>
                  <w:r>
                    <w:rPr>
                      <w:rFonts w:eastAsia="SimSun" w:hint="eastAsia"/>
                      <w:color w:val="FF0000"/>
                      <w:u w:val="single"/>
                    </w:rPr>
                    <w:t xml:space="preserve"> </w:t>
                  </w:r>
                  <w:r>
                    <w:rPr>
                      <w:color w:val="FF0000"/>
                      <w:u w:val="single"/>
                    </w:rPr>
                    <w:t>if provided</w:t>
                  </w:r>
                  <w:r>
                    <w:t xml:space="preserve">. When a UE is configured by the higher layer parameter </w:t>
                  </w:r>
                  <w:r>
                    <w:rPr>
                      <w:i/>
                    </w:rPr>
                    <w:t>repetitionScheme</w:t>
                  </w:r>
                  <w:r>
                    <w:t xml:space="preserve"> set to 'tdmSchemeA', the PDSCH includes two PDSCH transmission occasions. For each PDSCH, if either PDSCH occasion overlaps with a UL symbol indicated by </w:t>
                  </w:r>
                  <w:r>
                    <w:rPr>
                      <w:i/>
                    </w:rPr>
                    <w:t>tdd-UL-DL-ConfigurationCommon</w:t>
                  </w:r>
                  <w:r>
                    <w:t xml:space="preserve"> or </w:t>
                  </w:r>
                  <w:r>
                    <w:rPr>
                      <w:i/>
                    </w:rPr>
                    <w:t>tdd-UL-DL-ConfigurationDedicated</w:t>
                  </w:r>
                  <w:r>
                    <w:t xml:space="preserve"> if provided, the PDSCH is not received and HARQ process ID is not increment for the PDSCH. </w:t>
                  </w:r>
                  <w:r>
                    <w:rPr>
                      <w:rFonts w:eastAsia="DengXian"/>
                    </w:rPr>
                    <w:t>For any HARQ process ID</w:t>
                  </w:r>
                  <w:r>
                    <w:rPr>
                      <w:rFonts w:eastAsia="DengXian" w:hint="eastAsia"/>
                    </w:rPr>
                    <w:t>(</w:t>
                  </w:r>
                  <w:r>
                    <w:rPr>
                      <w:rFonts w:eastAsia="DengXian"/>
                    </w:rPr>
                    <w:t>s</w:t>
                  </w:r>
                  <w:r>
                    <w:rPr>
                      <w:rFonts w:eastAsia="DengXian" w:hint="eastAsia"/>
                    </w:rPr>
                    <w:t>)</w:t>
                  </w:r>
                  <w:r>
                    <w:rPr>
                      <w:rFonts w:eastAsia="DengXian"/>
                    </w:rPr>
                    <w:t xml:space="preserve"> in a given scheduled cell, the UE is not expected to</w:t>
                  </w:r>
                  <w:r>
                    <w:rPr>
                      <w:rFonts w:eastAsia="DengXian" w:hint="eastAsia"/>
                    </w:rPr>
                    <w:t xml:space="preserve"> receive</w:t>
                  </w:r>
                  <w:r>
                    <w:rPr>
                      <w:rFonts w:eastAsia="DengXian"/>
                    </w:rPr>
                    <w:t xml:space="preserve"> a P</w:t>
                  </w:r>
                  <w:r>
                    <w:rPr>
                      <w:rFonts w:eastAsia="DengXian" w:hint="eastAsia"/>
                    </w:rPr>
                    <w:t>D</w:t>
                  </w:r>
                  <w:r>
                    <w:rPr>
                      <w:rFonts w:eastAsia="DengXian"/>
                    </w:rPr>
                    <w:t xml:space="preserve">SCH that overlaps in time with </w:t>
                  </w:r>
                  <w:r>
                    <w:rPr>
                      <w:rFonts w:eastAsia="DengXian" w:hint="eastAsia"/>
                    </w:rPr>
                    <w:t>another</w:t>
                  </w:r>
                  <w:r>
                    <w:rPr>
                      <w:rFonts w:eastAsia="DengXian"/>
                    </w:rPr>
                    <w:t xml:space="preserve"> P</w:t>
                  </w:r>
                  <w:r>
                    <w:rPr>
                      <w:rFonts w:eastAsia="DengXian" w:hint="eastAsia"/>
                    </w:rPr>
                    <w:t>D</w:t>
                  </w:r>
                  <w:r>
                    <w:rPr>
                      <w:rFonts w:eastAsia="DengXian"/>
                    </w:rPr>
                    <w:t>SCH if the UE is not capable of receiving FDMed unicast and multicast PDSCH per slot per carrier.</w:t>
                  </w:r>
                  <w:r>
                    <w:rPr>
                      <w:rFonts w:eastAsia="DengXian" w:hint="eastAsia"/>
                    </w:rPr>
                    <w:t xml:space="preserve"> </w:t>
                  </w:r>
                  <w:r>
                    <w:rPr>
                      <w:rFonts w:eastAsia="DengXian"/>
                    </w:rPr>
                    <w:t xml:space="preserve">When HARQ feedback for the HARQ process ID is not disabled, or for the HARQ process associated with the first SPS PDSCH when </w:t>
                  </w:r>
                  <w:r>
                    <w:rPr>
                      <w:rFonts w:eastAsia="DengXian"/>
                      <w:i/>
                    </w:rPr>
                    <w:t>HARQ-feedbackEnablingforSPSactive</w:t>
                  </w:r>
                  <w:r>
                    <w:rPr>
                      <w:rFonts w:eastAsia="DengXian"/>
                    </w:rPr>
                    <w:t xml:space="preserve"> is provided</w:t>
                  </w:r>
                  <w:r>
                    <w:rPr>
                      <w:rFonts w:eastAsia="DengXian" w:hint="eastAsia"/>
                    </w:rPr>
                    <w:t xml:space="preserve"> and </w:t>
                  </w:r>
                  <w:r>
                    <w:rPr>
                      <w:rFonts w:eastAsia="DengXian"/>
                    </w:rPr>
                    <w:t xml:space="preserve">enabled, </w:t>
                  </w:r>
                  <w:r>
                    <w:t xml:space="preserve">the UE is not expected to receive another PDSCH for a given HARQ process until after the end of the expected transmission of HARQ-ACK for that HARQ process, where the timing is given by Clause 9.2.3 of [6, TS 38.213]. For HARQ-ACK subject to HARQ-ACK deferral described in Clause 9.2.5.4 of [6 TS 38.213], the expected transmission of HARQ-ACK corresponds to the expected transmission HARQ-ACK in a first slot. When </w:t>
                  </w:r>
                  <w:r>
                    <w:rPr>
                      <w:rFonts w:eastAsia="DengXian"/>
                    </w:rPr>
                    <w:t xml:space="preserve">HARQ feedback for the HARQ process ID is disabled, the UE is not expected to receive another PDCCH carrying a DCI scheduling a PDSCH or set of slot-aggregated PDSCH scheduled for the given HARQ process </w:t>
                  </w:r>
                  <w:r>
                    <w:rPr>
                      <w:rFonts w:eastAsia="DengXian"/>
                      <w:kern w:val="24"/>
                    </w:rPr>
                    <w:t xml:space="preserve">or to receive another PDSCH </w:t>
                  </w:r>
                  <w:r>
                    <w:rPr>
                      <w:rFonts w:eastAsia="DengXian"/>
                      <w:kern w:val="24"/>
                    </w:rPr>
                    <w:lastRenderedPageBreak/>
                    <w:t>without corresponding PDCCH for the given HARQ process</w:t>
                  </w:r>
                  <w:r>
                    <w:rPr>
                      <w:rFonts w:eastAsia="DengXian"/>
                    </w:rPr>
                    <w:t xml:space="preserve"> that starts until </w:t>
                  </w:r>
                  <w:r>
                    <w:t>T</w:t>
                  </w:r>
                  <w:r>
                    <w:rPr>
                      <w:vertAlign w:val="subscript"/>
                    </w:rPr>
                    <w:t>proc,1</w:t>
                  </w:r>
                  <w:r>
                    <w:t xml:space="preserve"> after the end of the reception of the last PDSCH or slot-aggregated PDSCH for that HARQ process. Except for the case when a UE is configured by higher layer parameter </w:t>
                  </w:r>
                  <w:r>
                    <w:rPr>
                      <w:i/>
                    </w:rPr>
                    <w:t>PDCCH-Config</w:t>
                  </w:r>
                  <w:r>
                    <w:t xml:space="preserve"> that contains two different values of </w:t>
                  </w:r>
                  <w:r>
                    <w:rPr>
                      <w:i/>
                    </w:rPr>
                    <w:t>coresetPoolIndex</w:t>
                  </w:r>
                  <w:r>
                    <w:t xml:space="preserve"> in </w:t>
                  </w:r>
                  <w:r>
                    <w:rPr>
                      <w:i/>
                    </w:rPr>
                    <w:t>ControlResourceSet</w:t>
                  </w:r>
                  <w:r>
                    <w:t xml:space="preserve"> and PDCCHs that schedule two PDSCHs are associated to different </w:t>
                  </w:r>
                  <w:r>
                    <w:rPr>
                      <w:i/>
                    </w:rPr>
                    <w:t>ControlResourceSets</w:t>
                  </w:r>
                  <w:r>
                    <w:t xml:space="preserve"> having different values of </w:t>
                  </w:r>
                  <w:r>
                    <w:rPr>
                      <w:i/>
                    </w:rPr>
                    <w:t>coresetPoolIndex</w:t>
                  </w:r>
                  <w:r>
                    <w:t xml:space="preserve"> and the UE reports its capability of </w:t>
                  </w:r>
                  <w:r>
                    <w:rPr>
                      <w:i/>
                    </w:rPr>
                    <w:t>outOfOrderOperationDL-r16,</w:t>
                  </w:r>
                  <w:r>
                    <w:t xml:space="preserve"> in a given scheduled cell, the UE is not expected to receive a </w:t>
                  </w:r>
                  <w:r>
                    <w:rPr>
                      <w:rFonts w:eastAsia="DengXian"/>
                    </w:rPr>
                    <w:t xml:space="preserve">first </w:t>
                  </w:r>
                  <w:r>
                    <w:t xml:space="preserve">PDSCH and </w:t>
                  </w:r>
                  <w:r>
                    <w:rPr>
                      <w:rFonts w:eastAsia="DengXian"/>
                    </w:rPr>
                    <w:t>a second</w:t>
                  </w:r>
                  <w:r>
                    <w:t xml:space="preserve"> PDSCH, </w:t>
                  </w:r>
                  <w:r>
                    <w:rPr>
                      <w:rFonts w:eastAsia="DengXian"/>
                    </w:rPr>
                    <w:t>starting later than the first PDSCH,</w:t>
                  </w:r>
                  <w:r>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00F0159D">
                    <w:rPr>
                      <w:noProof/>
                      <w:position w:val="-12"/>
                      <w:lang w:eastAsia="ko-KR"/>
                    </w:rPr>
                    <w:object w:dxaOrig="438" w:dyaOrig="363" w14:anchorId="6EC7B41D">
                      <v:shape id="_x0000_i1025" type="#_x0000_t75" alt="" style="width:21.4pt;height:19.05pt;mso-width-percent:0;mso-height-percent:0;mso-width-percent:0;mso-height-percent:0" o:ole="">
                        <v:imagedata r:id="rId43" o:title=""/>
                      </v:shape>
                      <o:OLEObject Type="Embed" ProgID="Equation.DSMT4" ShapeID="_x0000_i1025" DrawAspect="Content" ObjectID="_1817652780" r:id="rId44"/>
                    </w:object>
                  </w:r>
                  <w:r>
                    <w:t xml:space="preserve">symbols [4] or a number of symbols indicated by </w:t>
                  </w:r>
                  <w:r>
                    <w:rPr>
                      <w:i/>
                      <w:iCs/>
                    </w:rPr>
                    <w:t>subslotLengthForPUCCH</w:t>
                  </w:r>
                  <w:r>
                    <w:t xml:space="preserve"> if provided, and the HARQ-ACK for the two PDSCHs are associated with the HARQ-ACK codebook of the same priority. Except for the case when a UE is configured by higher layer parameter </w:t>
                  </w:r>
                  <w:r>
                    <w:rPr>
                      <w:i/>
                    </w:rPr>
                    <w:t>PDCCH-Config</w:t>
                  </w:r>
                  <w:r>
                    <w:t xml:space="preserve"> that contains two different values of </w:t>
                  </w:r>
                  <w:r>
                    <w:rPr>
                      <w:i/>
                    </w:rPr>
                    <w:t>coresetPoolIndex</w:t>
                  </w:r>
                  <w:r>
                    <w:t xml:space="preserve"> in </w:t>
                  </w:r>
                  <w:r>
                    <w:rPr>
                      <w:i/>
                    </w:rPr>
                    <w:t>ControlResourceSet</w:t>
                  </w:r>
                  <w:r>
                    <w:t xml:space="preserve"> and PDCCHs that schedule two PDSCHs are associated to different </w:t>
                  </w:r>
                  <w:r>
                    <w:rPr>
                      <w:i/>
                    </w:rPr>
                    <w:t>ControlResourceSets</w:t>
                  </w:r>
                  <w:r>
                    <w:t xml:space="preserve"> having different values of </w:t>
                  </w:r>
                  <w:r>
                    <w:rPr>
                      <w:i/>
                    </w:rPr>
                    <w:t>coresetPoolIndex</w:t>
                  </w:r>
                  <w:r>
                    <w:t xml:space="preserve"> and the UE reports its capability of </w:t>
                  </w:r>
                  <w:r>
                    <w:rPr>
                      <w:i/>
                    </w:rPr>
                    <w:t>outOfOrderOperationDL-r16,</w:t>
                  </w:r>
                  <w:r>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 For any two HARQ process IDs in a given scheduled cell, if the UE is scheduled to start receiving a first PDSCH starting in symbol</w:t>
                  </w:r>
                  <w:r>
                    <w:rPr>
                      <w:i/>
                    </w:rPr>
                    <w:t xml:space="preserve"> j </w:t>
                  </w:r>
                  <w:r>
                    <w:t xml:space="preserve">by a PDCCH ending in symbol </w:t>
                  </w:r>
                  <w:r>
                    <w:rPr>
                      <w:i/>
                    </w:rPr>
                    <w:t xml:space="preserve">i </w:t>
                  </w:r>
                  <w:r>
                    <w:rPr>
                      <w:iCs/>
                    </w:rPr>
                    <w:t>on a scheduling cell</w:t>
                  </w:r>
                  <w:r>
                    <w:t xml:space="preserve">, the UE is not expected to be scheduled to receive a PDSCH starting earlier than the end of the first PDSCH with a PDCCH that ends </w:t>
                  </w:r>
                  <w:r>
                    <w:rPr>
                      <w:rFonts w:eastAsia="DengXian" w:hint="eastAsia"/>
                    </w:rPr>
                    <w:t>later</w:t>
                  </w:r>
                  <w:r>
                    <w:t xml:space="preserve"> than symbol </w:t>
                  </w:r>
                  <w:r>
                    <w:rPr>
                      <w:i/>
                    </w:rPr>
                    <w:t xml:space="preserve">i </w:t>
                  </w:r>
                  <w:r>
                    <w:rPr>
                      <w:iCs/>
                    </w:rPr>
                    <w:t>of a scheduling cell</w:t>
                  </w:r>
                  <w:r>
                    <w:t xml:space="preserve">,. When the PDCCH reception includes two PDCCH candidates from two respective search space sets, as described in clause 10.1 of [6, TS 38.213], the PDCCH ending in symbol </w:t>
                  </w:r>
                  <w:r>
                    <w:rPr>
                      <w:i/>
                    </w:rPr>
                    <w:t xml:space="preserve">i </w:t>
                  </w:r>
                  <w:r>
                    <w:t xml:space="preserve">is determined based on the PDCCH candidate that ends later in time. In a given scheduled cell, for any PDSCH corresponding to SI-RNTI, the UE is not expected to decode a re-transmission of an earlier PDSCH with a starting symbol less than </w:t>
                  </w:r>
                  <w:r>
                    <w:rPr>
                      <w:i/>
                    </w:rPr>
                    <w:t>N</w:t>
                  </w:r>
                  <w:r>
                    <w:t xml:space="preserve"> symbols after the last symbol of that PDSCH, where the value of </w:t>
                  </w:r>
                  <w:r>
                    <w:rPr>
                      <w:i/>
                    </w:rPr>
                    <w:t>N</w:t>
                  </w:r>
                  <w:r>
                    <w:t xml:space="preserve"> depends on the PDSCH s</w:t>
                  </w:r>
                  <w:r>
                    <w:rPr>
                      <w:rFonts w:eastAsia="DengXian"/>
                    </w:rPr>
                    <w:t xml:space="preserve">ubcarrier spacing configuration </w:t>
                  </w:r>
                  <w:r>
                    <w:rPr>
                      <w:rFonts w:eastAsia="DengXian"/>
                      <w:i/>
                    </w:rPr>
                    <w:sym w:font="Symbol" w:char="F06D"/>
                  </w:r>
                  <w:r>
                    <w:rPr>
                      <w:rFonts w:eastAsia="DengXian"/>
                      <w:i/>
                    </w:rPr>
                    <w:t xml:space="preserve">, </w:t>
                  </w:r>
                  <w:r>
                    <w:rPr>
                      <w:rFonts w:eastAsia="DengXian"/>
                    </w:rPr>
                    <w:t xml:space="preserve">with </w:t>
                  </w:r>
                  <w:r>
                    <w:rPr>
                      <w:rFonts w:eastAsia="DengXian"/>
                      <w:i/>
                    </w:rPr>
                    <w:t>N</w:t>
                  </w:r>
                  <w:r>
                    <w:rPr>
                      <w:rFonts w:eastAsia="DengXian"/>
                    </w:rPr>
                    <w:t xml:space="preserve">=13 for </w:t>
                  </w:r>
                  <w:r>
                    <w:rPr>
                      <w:rFonts w:eastAsia="DengXian"/>
                      <w:i/>
                    </w:rPr>
                    <w:sym w:font="Symbol" w:char="F06D"/>
                  </w:r>
                  <w:r>
                    <w:rPr>
                      <w:rFonts w:eastAsia="DengXian"/>
                    </w:rPr>
                    <w:t>=0</w:t>
                  </w:r>
                  <w:r>
                    <w:t xml:space="preserve">, </w:t>
                  </w:r>
                  <w:r>
                    <w:rPr>
                      <w:rFonts w:eastAsia="DengXian"/>
                      <w:i/>
                    </w:rPr>
                    <w:t>N</w:t>
                  </w:r>
                  <w:r>
                    <w:rPr>
                      <w:rFonts w:eastAsia="DengXian"/>
                    </w:rPr>
                    <w:t xml:space="preserve">=13 for </w:t>
                  </w:r>
                  <w:r>
                    <w:rPr>
                      <w:rFonts w:eastAsia="DengXian"/>
                      <w:i/>
                    </w:rPr>
                    <w:sym w:font="Symbol" w:char="F06D"/>
                  </w:r>
                  <w:r>
                    <w:rPr>
                      <w:rFonts w:eastAsia="DengXian"/>
                    </w:rPr>
                    <w:t xml:space="preserve">=1, </w:t>
                  </w:r>
                  <w:r>
                    <w:rPr>
                      <w:rFonts w:eastAsia="DengXian"/>
                      <w:i/>
                    </w:rPr>
                    <w:t>N</w:t>
                  </w:r>
                  <w:r>
                    <w:rPr>
                      <w:rFonts w:eastAsia="DengXian"/>
                    </w:rPr>
                    <w:t xml:space="preserve">=20 for </w:t>
                  </w:r>
                  <w:r>
                    <w:rPr>
                      <w:rFonts w:eastAsia="DengXian"/>
                      <w:i/>
                    </w:rPr>
                    <w:sym w:font="Symbol" w:char="F06D"/>
                  </w:r>
                  <w:r>
                    <w:rPr>
                      <w:rFonts w:eastAsia="DengXian"/>
                    </w:rPr>
                    <w:t xml:space="preserve">=2, </w:t>
                  </w:r>
                  <w:r>
                    <w:rPr>
                      <w:rFonts w:eastAsia="DengXian"/>
                      <w:i/>
                    </w:rPr>
                    <w:t>N</w:t>
                  </w:r>
                  <w:r>
                    <w:rPr>
                      <w:rFonts w:eastAsia="DengXian"/>
                    </w:rPr>
                    <w:t xml:space="preserve">=24 for </w:t>
                  </w:r>
                  <w:r>
                    <w:rPr>
                      <w:rFonts w:eastAsia="DengXian"/>
                      <w:i/>
                    </w:rPr>
                    <w:sym w:font="Symbol" w:char="F06D"/>
                  </w:r>
                  <w:r>
                    <w:rPr>
                      <w:rFonts w:eastAsia="DengXian"/>
                    </w:rPr>
                    <w:t>=3</w:t>
                  </w:r>
                  <w:r>
                    <w:t xml:space="preserve">, </w:t>
                  </w:r>
                  <w:r>
                    <w:rPr>
                      <w:rFonts w:eastAsia="DengXian"/>
                      <w:i/>
                    </w:rPr>
                    <w:t>N</w:t>
                  </w:r>
                  <w:r>
                    <w:rPr>
                      <w:rFonts w:eastAsia="DengXian"/>
                    </w:rPr>
                    <w:t xml:space="preserve">=96 for </w:t>
                  </w:r>
                  <w:r>
                    <w:rPr>
                      <w:rFonts w:ascii="Symbol" w:eastAsia="Symbol" w:hAnsi="Symbol" w:cs="Symbol"/>
                      <w:i/>
                    </w:rPr>
                    <w:t></w:t>
                  </w:r>
                  <w:r>
                    <w:rPr>
                      <w:rFonts w:eastAsia="DengXian"/>
                    </w:rPr>
                    <w:t xml:space="preserve">=5, and </w:t>
                  </w:r>
                  <w:r>
                    <w:rPr>
                      <w:rFonts w:eastAsia="DengXian"/>
                      <w:i/>
                    </w:rPr>
                    <w:t>N</w:t>
                  </w:r>
                  <w:r>
                    <w:rPr>
                      <w:rFonts w:eastAsia="DengXian"/>
                    </w:rPr>
                    <w:t xml:space="preserve">=192 for </w:t>
                  </w:r>
                  <w:r>
                    <w:rPr>
                      <w:rFonts w:ascii="Symbol" w:eastAsia="Symbol" w:hAnsi="Symbol" w:cs="Symbol"/>
                      <w:i/>
                    </w:rPr>
                    <w:t></w:t>
                  </w:r>
                  <w:r>
                    <w:rPr>
                      <w:rFonts w:eastAsia="DengXian"/>
                    </w:rPr>
                    <w:t>=6</w:t>
                  </w:r>
                  <w:r>
                    <w:t>.</w:t>
                  </w:r>
                </w:p>
                <w:p w14:paraId="37E4B65F" w14:textId="77777777" w:rsidR="0082412D" w:rsidRDefault="005D33D8">
                  <w:pPr>
                    <w:jc w:val="center"/>
                  </w:pPr>
                  <w:r>
                    <w:t>&lt;Unchanged parts are omitted&gt;</w:t>
                  </w:r>
                </w:p>
                <w:p w14:paraId="5C352F67" w14:textId="77777777" w:rsidR="0082412D" w:rsidRDefault="005D33D8">
                  <w:pPr>
                    <w:rPr>
                      <w:color w:val="000000"/>
                      <w:kern w:val="2"/>
                    </w:rPr>
                  </w:pPr>
                  <w:r>
                    <w:rPr>
                      <w:rFonts w:hint="eastAsia"/>
                      <w:color w:val="000000"/>
                      <w:kern w:val="2"/>
                    </w:rPr>
                    <w:t xml:space="preserve">5.1.2.1  </w:t>
                  </w:r>
                  <w:r>
                    <w:rPr>
                      <w:color w:val="000000"/>
                    </w:rPr>
                    <w:t>Resource allocation in time domain</w:t>
                  </w:r>
                </w:p>
                <w:p w14:paraId="7F687AE6" w14:textId="77777777" w:rsidR="0082412D" w:rsidRDefault="005D33D8">
                  <w:pPr>
                    <w:jc w:val="center"/>
                  </w:pPr>
                  <w:r>
                    <w:t>&lt;Unchanged parts are omitted&gt;</w:t>
                  </w:r>
                </w:p>
                <w:p w14:paraId="663FCCC1" w14:textId="77777777" w:rsidR="0082412D" w:rsidRDefault="005D33D8">
                  <w:r>
                    <w:t>A PDSCH reception in a slot of a multi-slot PDSCH reception is omitted according to the conditions in clause 11.1</w:t>
                  </w:r>
                  <w:r>
                    <w:rPr>
                      <w:rFonts w:hint="eastAsia"/>
                      <w:color w:val="FF0000"/>
                      <w:u w:val="single"/>
                    </w:rPr>
                    <w:t>,</w:t>
                  </w:r>
                  <w:r>
                    <w:rPr>
                      <w:strike/>
                      <w:color w:val="FF0000"/>
                      <w:u w:val="single"/>
                    </w:rPr>
                    <w:t>and</w:t>
                  </w:r>
                  <w:r>
                    <w:t xml:space="preserve"> clause 17.2</w:t>
                  </w:r>
                  <w:r>
                    <w:rPr>
                      <w:rFonts w:hint="eastAsia"/>
                    </w:rPr>
                    <w:t xml:space="preserve"> </w:t>
                  </w:r>
                  <w:r>
                    <w:rPr>
                      <w:rFonts w:hint="eastAsia"/>
                      <w:color w:val="FF0000"/>
                      <w:u w:val="single"/>
                    </w:rPr>
                    <w:t>and</w:t>
                  </w:r>
                  <w:r>
                    <w:rPr>
                      <w:color w:val="FF0000"/>
                      <w:u w:val="single"/>
                    </w:rPr>
                    <w:t xml:space="preserve"> clause </w:t>
                  </w:r>
                  <w:r>
                    <w:rPr>
                      <w:rFonts w:hint="eastAsia"/>
                      <w:color w:val="FF0000"/>
                      <w:u w:val="single"/>
                    </w:rPr>
                    <w:t>24</w:t>
                  </w:r>
                  <w:r>
                    <w:rPr>
                      <w:rFonts w:hint="eastAsia"/>
                    </w:rPr>
                    <w:t xml:space="preserve"> </w:t>
                  </w:r>
                  <w:r>
                    <w:t>of [6, TS 38.213].</w:t>
                  </w:r>
                </w:p>
                <w:p w14:paraId="389EE40D" w14:textId="77777777" w:rsidR="0082412D" w:rsidRDefault="005D33D8">
                  <w:r>
                    <w:t xml:space="preserve">The UE is not expected to receive a PDSCH with mapping type A in a slot, if the PDCCH scheduling the PDSCH was received in the same slot and was not contained within the first three symbols of the slot. When the PDCCH reception includes two PDCCH candidates from two respective search space sets, as described in clause 10.1 of [6, TS 38.213], if the two PDCCH candidates scheduling the PDSCH with mapping Type A were received in the same slot as the PDSCH, </w:t>
                  </w:r>
                  <w:r>
                    <w:rPr>
                      <w:rFonts w:ascii="Times" w:eastAsia="Batang" w:hAnsi="Times" w:cs="Times"/>
                      <w:bCs/>
                      <w:iCs/>
                    </w:rPr>
                    <w:t>both PDCCH candidates are expected to be contained within the first three symbols of the slot.</w:t>
                  </w:r>
                </w:p>
                <w:p w14:paraId="429F9BB1" w14:textId="77777777" w:rsidR="0082412D" w:rsidRDefault="005D33D8">
                  <w:pPr>
                    <w:jc w:val="center"/>
                  </w:pPr>
                  <w:r>
                    <w:t>&lt;Unchanged parts are omitted&gt;</w:t>
                  </w:r>
                </w:p>
              </w:tc>
            </w:tr>
          </w:tbl>
          <w:p w14:paraId="1A430B0C" w14:textId="77777777" w:rsidR="0082412D" w:rsidRDefault="005D33D8">
            <w:pPr>
              <w:spacing w:beforeLines="50" w:before="120"/>
              <w:rPr>
                <w:i/>
              </w:rPr>
            </w:pPr>
            <w:r>
              <w:rPr>
                <w:rFonts w:hint="eastAsia"/>
                <w:b/>
                <w:bCs/>
                <w:i/>
              </w:rPr>
              <w:lastRenderedPageBreak/>
              <w:t>Proposal 4:</w:t>
            </w:r>
            <w:r>
              <w:rPr>
                <w:rFonts w:hint="eastAsia"/>
                <w:i/>
              </w:rPr>
              <w:t xml:space="preserve"> </w:t>
            </w:r>
            <w:r>
              <w:rPr>
                <w:i/>
                <w:iCs/>
              </w:rPr>
              <w:t>P</w:t>
            </w:r>
            <w:r>
              <w:rPr>
                <w:rFonts w:hint="eastAsia"/>
                <w:i/>
                <w:iCs/>
              </w:rPr>
              <w:t>U</w:t>
            </w:r>
            <w:r>
              <w:rPr>
                <w:i/>
                <w:iCs/>
              </w:rPr>
              <w:t>SCH reception is omitted</w:t>
            </w:r>
            <w:r>
              <w:rPr>
                <w:rFonts w:hint="eastAsia"/>
                <w:i/>
                <w:iCs/>
              </w:rPr>
              <w:t xml:space="preserve"> per slot if overlapping with </w:t>
            </w:r>
            <w:r>
              <w:rPr>
                <w:rFonts w:hint="eastAsia"/>
                <w:bCs/>
                <w:i/>
                <w:iCs/>
              </w:rPr>
              <w:t>the unavailable duration of switching gap and another cell</w:t>
            </w:r>
            <w:r>
              <w:rPr>
                <w:rFonts w:hint="eastAsia"/>
                <w:i/>
                <w:iCs/>
              </w:rPr>
              <w:t xml:space="preserve">. </w:t>
            </w:r>
            <w:r>
              <w:rPr>
                <w:i/>
                <w:iCs/>
              </w:rPr>
              <w:t>Th</w:t>
            </w:r>
            <w:r>
              <w:rPr>
                <w:i/>
              </w:rPr>
              <w:t xml:space="preserve">e following TP for </w:t>
            </w:r>
            <w:r>
              <w:rPr>
                <w:rFonts w:hint="eastAsia"/>
                <w:i/>
              </w:rPr>
              <w:t xml:space="preserve">clause 6.1.2.1 in </w:t>
            </w:r>
            <w:r>
              <w:rPr>
                <w:i/>
              </w:rPr>
              <w:t>TS38.21</w:t>
            </w:r>
            <w:r>
              <w:rPr>
                <w:rFonts w:hint="eastAsia"/>
                <w:i/>
              </w:rPr>
              <w:t>4</w:t>
            </w:r>
            <w:r>
              <w:rPr>
                <w:i/>
              </w:rPr>
              <w:t xml:space="preserve"> should be adopted.</w:t>
            </w:r>
          </w:p>
          <w:tbl>
            <w:tblPr>
              <w:tblStyle w:val="TableGrid"/>
              <w:tblW w:w="0" w:type="auto"/>
              <w:tblLook w:val="04A0" w:firstRow="1" w:lastRow="0" w:firstColumn="1" w:lastColumn="0" w:noHBand="0" w:noVBand="1"/>
            </w:tblPr>
            <w:tblGrid>
              <w:gridCol w:w="9124"/>
            </w:tblGrid>
            <w:tr w:rsidR="0082412D" w14:paraId="40DD7D48" w14:textId="77777777">
              <w:tc>
                <w:tcPr>
                  <w:tcW w:w="9855" w:type="dxa"/>
                </w:tcPr>
                <w:p w14:paraId="190B813D" w14:textId="77777777" w:rsidR="0082412D" w:rsidRDefault="005D33D8">
                  <w:r>
                    <w:rPr>
                      <w:b/>
                      <w:bCs/>
                    </w:rPr>
                    <w:t>Reason for change</w:t>
                  </w:r>
                  <w:r>
                    <w:t xml:space="preserve">: </w:t>
                  </w:r>
                  <w:r>
                    <w:rPr>
                      <w:rFonts w:hint="eastAsia"/>
                    </w:rPr>
                    <w:t>W</w:t>
                  </w:r>
                  <w:r>
                    <w:t xml:space="preserve">hen the UE is provided </w:t>
                  </w:r>
                  <w:r>
                    <w:rPr>
                      <w:i/>
                    </w:rPr>
                    <w:t>LBCA-SwitchingPattern</w:t>
                  </w:r>
                  <w:r>
                    <w:rPr>
                      <w:rFonts w:hint="eastAsia"/>
                      <w:bCs/>
                    </w:rPr>
                    <w:t xml:space="preserve">, it is not clear that </w:t>
                  </w:r>
                  <w:r>
                    <w:rPr>
                      <w:rFonts w:hint="eastAsia"/>
                    </w:rPr>
                    <w:t>m</w:t>
                  </w:r>
                  <w:r>
                    <w:t>ulti-slot P</w:t>
                  </w:r>
                  <w:r>
                    <w:rPr>
                      <w:rFonts w:hint="eastAsia"/>
                    </w:rPr>
                    <w:t>U</w:t>
                  </w:r>
                  <w:r>
                    <w:t xml:space="preserve">SCH </w:t>
                  </w:r>
                  <w:r>
                    <w:rPr>
                      <w:rFonts w:hint="eastAsia"/>
                    </w:rPr>
                    <w:t>transmission</w:t>
                  </w:r>
                  <w:r>
                    <w:t xml:space="preserve"> is omitted</w:t>
                  </w:r>
                  <w:r>
                    <w:rPr>
                      <w:rFonts w:hint="eastAsia"/>
                    </w:rPr>
                    <w:t xml:space="preserve"> per slot or not if overlapping with </w:t>
                  </w:r>
                  <w:r>
                    <w:rPr>
                      <w:rFonts w:hint="eastAsia"/>
                      <w:bCs/>
                    </w:rPr>
                    <w:t>the unavailable duration of switching gap and another cell</w:t>
                  </w:r>
                  <w:r>
                    <w:rPr>
                      <w:rFonts w:hint="eastAsia"/>
                    </w:rPr>
                    <w:t>.</w:t>
                  </w:r>
                </w:p>
                <w:p w14:paraId="6969B3A4" w14:textId="77777777" w:rsidR="0082412D" w:rsidRDefault="005D33D8">
                  <w:r>
                    <w:rPr>
                      <w:b/>
                      <w:bCs/>
                    </w:rPr>
                    <w:t>Summary of change</w:t>
                  </w:r>
                  <w:r>
                    <w:t xml:space="preserve">: </w:t>
                  </w:r>
                  <w:r>
                    <w:rPr>
                      <w:rFonts w:hint="eastAsia"/>
                    </w:rPr>
                    <w:t>For m</w:t>
                  </w:r>
                  <w:r>
                    <w:t>ulti-slot P</w:t>
                  </w:r>
                  <w:r>
                    <w:rPr>
                      <w:rFonts w:hint="eastAsia"/>
                    </w:rPr>
                    <w:t>U</w:t>
                  </w:r>
                  <w:r>
                    <w:t xml:space="preserve">SCH </w:t>
                  </w:r>
                  <w:r>
                    <w:rPr>
                      <w:rFonts w:hint="eastAsia"/>
                    </w:rPr>
                    <w:t xml:space="preserve">transmission, a slot is not counted if at least one symbol indicated by resource allocation overlaps with </w:t>
                  </w:r>
                  <w:r>
                    <w:rPr>
                      <w:rFonts w:hint="eastAsia"/>
                      <w:bCs/>
                    </w:rPr>
                    <w:t xml:space="preserve">unavailable duration of switching gap and another cell when </w:t>
                  </w:r>
                  <w:r>
                    <w:rPr>
                      <w:i/>
                      <w:iCs/>
                      <w:color w:val="000000"/>
                    </w:rPr>
                    <w:t>AvailableSlotCounting</w:t>
                  </w:r>
                  <w:r>
                    <w:rPr>
                      <w:color w:val="000000"/>
                    </w:rPr>
                    <w:t xml:space="preserve"> is </w:t>
                  </w:r>
                  <w:r>
                    <w:rPr>
                      <w:rFonts w:hint="eastAsia"/>
                      <w:color w:val="000000"/>
                    </w:rPr>
                    <w:t>en</w:t>
                  </w:r>
                  <w:r>
                    <w:rPr>
                      <w:color w:val="000000"/>
                    </w:rPr>
                    <w:t>abled</w:t>
                  </w:r>
                  <w:r>
                    <w:rPr>
                      <w:rFonts w:hint="eastAsia"/>
                      <w:bCs/>
                    </w:rPr>
                    <w:t xml:space="preserve">, and </w:t>
                  </w:r>
                  <w:r>
                    <w:rPr>
                      <w:rFonts w:hint="eastAsia"/>
                    </w:rPr>
                    <w:t xml:space="preserve">a PUSCH in a slot is </w:t>
                  </w:r>
                  <w:r>
                    <w:rPr>
                      <w:rFonts w:hint="eastAsia"/>
                      <w:bCs/>
                    </w:rPr>
                    <w:t>omitted per slot if overlapping with the unavailable duration of switching gap and another cell w</w:t>
                  </w:r>
                  <w:r>
                    <w:rPr>
                      <w:color w:val="000000"/>
                    </w:rPr>
                    <w:t xml:space="preserve">hen </w:t>
                  </w:r>
                  <w:r>
                    <w:rPr>
                      <w:i/>
                      <w:iCs/>
                      <w:color w:val="000000"/>
                    </w:rPr>
                    <w:t>AvailableSlotCounting</w:t>
                  </w:r>
                  <w:r>
                    <w:rPr>
                      <w:color w:val="000000"/>
                    </w:rPr>
                    <w:t xml:space="preserve"> is </w:t>
                  </w:r>
                  <w:r>
                    <w:rPr>
                      <w:rFonts w:hint="eastAsia"/>
                      <w:color w:val="000000"/>
                    </w:rPr>
                    <w:t>dis</w:t>
                  </w:r>
                  <w:r>
                    <w:rPr>
                      <w:color w:val="000000"/>
                    </w:rPr>
                    <w:t>abled</w:t>
                  </w:r>
                  <w:r>
                    <w:rPr>
                      <w:rFonts w:hint="eastAsia"/>
                    </w:rPr>
                    <w:t>.</w:t>
                  </w:r>
                </w:p>
                <w:p w14:paraId="171D8C9A" w14:textId="77777777" w:rsidR="0082412D" w:rsidRDefault="005D33D8">
                  <w:pPr>
                    <w:rPr>
                      <w:color w:val="000000"/>
                      <w:kern w:val="2"/>
                    </w:rPr>
                  </w:pPr>
                  <w:r>
                    <w:rPr>
                      <w:b/>
                      <w:bCs/>
                    </w:rPr>
                    <w:t>Consequences if not approved</w:t>
                  </w:r>
                  <w:r>
                    <w:t xml:space="preserve">: </w:t>
                  </w:r>
                  <w:r>
                    <w:rPr>
                      <w:rFonts w:hint="eastAsia"/>
                    </w:rPr>
                    <w:t xml:space="preserve">For </w:t>
                  </w:r>
                  <w:r>
                    <w:rPr>
                      <w:rFonts w:hint="eastAsia"/>
                      <w:bCs/>
                    </w:rPr>
                    <w:t xml:space="preserve">low NR band carrier aggregation via switching, </w:t>
                  </w:r>
                  <w:r>
                    <w:rPr>
                      <w:rFonts w:hint="eastAsia"/>
                    </w:rPr>
                    <w:t>it is not clear how to transmit m</w:t>
                  </w:r>
                  <w:r>
                    <w:t xml:space="preserve">ulti-slot </w:t>
                  </w:r>
                  <w:r>
                    <w:rPr>
                      <w:rFonts w:hint="eastAsia"/>
                    </w:rPr>
                    <w:t xml:space="preserve">PUSCH. </w:t>
                  </w:r>
                  <w:r>
                    <w:rPr>
                      <w:rFonts w:hint="eastAsia"/>
                      <w:color w:val="000000"/>
                      <w:kern w:val="2"/>
                    </w:rPr>
                    <w:t xml:space="preserve"> </w:t>
                  </w:r>
                </w:p>
                <w:p w14:paraId="63A7BCD2" w14:textId="77777777" w:rsidR="0082412D" w:rsidRDefault="005D33D8">
                  <w:r>
                    <w:rPr>
                      <w:rFonts w:hint="eastAsia"/>
                    </w:rPr>
                    <w:t xml:space="preserve">6.1.2.1  </w:t>
                  </w:r>
                  <w:r>
                    <w:t>Resource allocation in time domain</w:t>
                  </w:r>
                </w:p>
                <w:p w14:paraId="3503AC11" w14:textId="77777777" w:rsidR="0082412D" w:rsidRDefault="005D33D8">
                  <w:pPr>
                    <w:jc w:val="center"/>
                  </w:pPr>
                  <w:r>
                    <w:lastRenderedPageBreak/>
                    <w:t>&lt;Unchanged parts are omitted&gt;</w:t>
                  </w:r>
                </w:p>
                <w:p w14:paraId="68ECD19A" w14:textId="77777777" w:rsidR="0082412D" w:rsidRDefault="005D33D8">
                  <w:r>
                    <w:t>For paired spectrum and SUL band:</w:t>
                  </w:r>
                </w:p>
                <w:p w14:paraId="60320172" w14:textId="77777777" w:rsidR="0082412D" w:rsidRDefault="005D33D8">
                  <w:pPr>
                    <w:pStyle w:val="B1"/>
                  </w:pPr>
                  <w:r>
                    <w:t>-</w:t>
                  </w:r>
                  <w:r>
                    <w:tab/>
                    <w:t xml:space="preserve">The UE determines </w:t>
                  </w:r>
                  <m:oMath>
                    <m:r>
                      <w:rPr>
                        <w:rFonts w:ascii="Cambria Math" w:hAnsi="Cambria Math"/>
                      </w:rPr>
                      <m:t>N∙K</m:t>
                    </m:r>
                  </m:oMath>
                  <w:r>
                    <w:t xml:space="preserve"> consecutive slots for a PUSCH transmission of a PUSCH repetition type A scheduled by DCI format 0_1 or 0_2, or 0_3 for paired spectrum only, or for a PUSCH transmission of TB processing over multiple slots scheduled by DCI format 0_1 or 0_2, or 0_3 for paired spectrum only, based on the TDRA information field value in the DCI format 0_1, 0_2 or 0_3</w:t>
                  </w:r>
                  <w:r>
                    <w:rPr>
                      <w:color w:val="000000"/>
                    </w:rPr>
                    <w:t>.</w:t>
                  </w:r>
                </w:p>
                <w:p w14:paraId="796E5FF5" w14:textId="77777777" w:rsidR="0082412D" w:rsidRDefault="005D33D8">
                  <w:pPr>
                    <w:pStyle w:val="B1"/>
                  </w:pPr>
                  <w:r>
                    <w:t>-</w:t>
                  </w:r>
                  <w:r>
                    <w:tab/>
                    <w:t xml:space="preserve">For the case of a reduced capability half-duplex UE, the UE determines </w:t>
                  </w:r>
                  <m:oMath>
                    <m:r>
                      <w:rPr>
                        <w:rFonts w:ascii="Cambria Math" w:hAnsi="Cambria Math"/>
                      </w:rPr>
                      <m:t>N∙K</m:t>
                    </m:r>
                  </m:oMath>
                  <w:r>
                    <w:t xml:space="preserve"> slots for a PUSCH transmission of a PUSCH repetition type A scheduled by DCI format 0_1, 0_2 or 0_3 when </w:t>
                  </w:r>
                  <w:r>
                    <w:rPr>
                      <w:i/>
                      <w:iCs/>
                    </w:rPr>
                    <w:t>AvailableSlotCounting</w:t>
                  </w:r>
                  <w:r>
                    <w:t xml:space="preserve"> is enabled </w:t>
                  </w:r>
                  <w:r>
                    <w:rPr>
                      <w:color w:val="000000" w:themeColor="text1"/>
                      <w:lang w:val="en-US"/>
                    </w:rPr>
                    <w:t>and K&gt;1</w:t>
                  </w:r>
                  <w:r>
                    <w:t xml:space="preserve">, or for a PUSCH transmission of TB processing over multiple slots scheduled by DCI format 0_1,  0_2 or 0_3, based on the TDRA information field value in the DCI format 0_1, 0_2 or 0_3. A slot is not counted in the number of </w:t>
                  </w:r>
                  <m:oMath>
                    <m:r>
                      <w:rPr>
                        <w:rFonts w:ascii="Cambria Math" w:hAnsi="Cambria Math"/>
                      </w:rPr>
                      <m:t>N∙K</m:t>
                    </m:r>
                  </m:oMath>
                  <w:r>
                    <w:t xml:space="preserve"> slots if at least one of the symbols indicated by the indexed row of the used resource allocation table in the slot </w:t>
                  </w:r>
                  <w:r>
                    <w:rPr>
                      <w:lang w:val="en-US"/>
                    </w:rPr>
                    <w:t>does</w:t>
                  </w:r>
                  <w:r>
                    <w:t xml:space="preserve"> not start or end at least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t xml:space="preserve"> or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T</m:t>
                        </m:r>
                        <m:r>
                          <m:rPr>
                            <m:nor/>
                          </m:rPr>
                          <m:t>x-</m:t>
                        </m:r>
                        <m:r>
                          <m:rPr>
                            <m:nor/>
                          </m:rPr>
                          <w:rPr>
                            <w:lang w:val="en-US"/>
                          </w:rPr>
                          <m:t>R</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t xml:space="preserve">, respectively, from the last or first symbol of an SS/PBCH block with index provided by </w:t>
                  </w:r>
                  <w:r>
                    <w:rPr>
                      <w:i/>
                      <w:iCs/>
                    </w:rPr>
                    <w:t>ssb-PositionsInBurst</w:t>
                  </w:r>
                  <w:r>
                    <w:t>.</w:t>
                  </w:r>
                </w:p>
                <w:p w14:paraId="1A642946" w14:textId="77777777" w:rsidR="0082412D" w:rsidRDefault="005D33D8">
                  <w:pPr>
                    <w:pStyle w:val="B1"/>
                    <w:rPr>
                      <w:color w:val="FF0000"/>
                      <w:u w:val="single"/>
                    </w:rPr>
                  </w:pPr>
                  <w:r>
                    <w:rPr>
                      <w:color w:val="FF0000"/>
                      <w:u w:val="single"/>
                    </w:rPr>
                    <w:t>-</w:t>
                  </w:r>
                  <w:r>
                    <w:rPr>
                      <w:color w:val="FF0000"/>
                      <w:u w:val="single"/>
                    </w:rPr>
                    <w:tab/>
                    <w:t xml:space="preserve">For the case of </w:t>
                  </w:r>
                  <w:r>
                    <w:rPr>
                      <w:rFonts w:hint="eastAsia"/>
                      <w:color w:val="FF0000"/>
                      <w:u w:val="single"/>
                      <w:lang w:val="en-US" w:eastAsia="zh-CN"/>
                    </w:rPr>
                    <w:t>the</w:t>
                  </w:r>
                  <w:r>
                    <w:rPr>
                      <w:color w:val="FF0000"/>
                      <w:u w:val="single"/>
                    </w:rPr>
                    <w:t xml:space="preserve"> </w:t>
                  </w:r>
                  <w:r>
                    <w:rPr>
                      <w:rFonts w:hint="eastAsia"/>
                      <w:color w:val="FF0000"/>
                      <w:u w:val="single"/>
                      <w:lang w:val="en-US" w:eastAsia="zh-CN"/>
                    </w:rPr>
                    <w:t xml:space="preserve">UE </w:t>
                  </w:r>
                  <w:r>
                    <w:rPr>
                      <w:color w:val="FF0000"/>
                      <w:u w:val="single"/>
                      <w:lang w:eastAsia="zh-CN"/>
                    </w:rPr>
                    <w:t xml:space="preserve">provided </w:t>
                  </w:r>
                  <w:r>
                    <w:rPr>
                      <w:i/>
                      <w:iCs/>
                      <w:color w:val="FF0000"/>
                      <w:u w:val="single"/>
                      <w:lang w:eastAsia="zh-CN"/>
                    </w:rPr>
                    <w:t>LBCA-SwitchingPattern</w:t>
                  </w:r>
                  <w:r>
                    <w:rPr>
                      <w:rFonts w:hint="eastAsia"/>
                      <w:color w:val="FF0000"/>
                      <w:u w:val="single"/>
                      <w:lang w:val="en-US" w:eastAsia="zh-CN"/>
                    </w:rPr>
                    <w:t>,</w:t>
                  </w:r>
                  <w:r>
                    <w:rPr>
                      <w:color w:val="FF0000"/>
                      <w:u w:val="single"/>
                    </w:rPr>
                    <w:t xml:space="preserve"> </w:t>
                  </w:r>
                  <w:r>
                    <w:rPr>
                      <w:rFonts w:hint="eastAsia"/>
                      <w:color w:val="FF0000"/>
                      <w:u w:val="single"/>
                      <w:lang w:val="en-US" w:eastAsia="zh-CN"/>
                    </w:rPr>
                    <w:t xml:space="preserve"> </w:t>
                  </w:r>
                  <w:r>
                    <w:rPr>
                      <w:color w:val="FF0000"/>
                      <w:u w:val="single"/>
                    </w:rPr>
                    <w:t xml:space="preserve">the UE determines </w:t>
                  </w:r>
                  <m:oMath>
                    <m:r>
                      <m:rPr>
                        <m:sty m:val="p"/>
                      </m:rPr>
                      <w:rPr>
                        <w:rFonts w:ascii="Cambria Math" w:hAnsi="Cambria Math"/>
                        <w:color w:val="FF0000"/>
                        <w:u w:val="single"/>
                      </w:rPr>
                      <m:t>N∙K</m:t>
                    </m:r>
                  </m:oMath>
                  <w:r>
                    <w:rPr>
                      <w:color w:val="FF0000"/>
                      <w:u w:val="single"/>
                    </w:rPr>
                    <w:t xml:space="preserve"> slots for a PUSCH transmission of a PUSCH repetition type A scheduled by DCI format 0_1, 0_2 or 0_3 when </w:t>
                  </w:r>
                  <w:r>
                    <w:rPr>
                      <w:i/>
                      <w:iCs/>
                      <w:color w:val="FF0000"/>
                      <w:u w:val="single"/>
                    </w:rPr>
                    <w:t>AvailableSlotCounting</w:t>
                  </w:r>
                  <w:r>
                    <w:rPr>
                      <w:color w:val="FF0000"/>
                      <w:u w:val="single"/>
                    </w:rPr>
                    <w:t xml:space="preserve"> is enabled </w:t>
                  </w:r>
                  <w:r>
                    <w:rPr>
                      <w:color w:val="FF0000"/>
                      <w:u w:val="single"/>
                      <w:lang w:val="en-US"/>
                    </w:rPr>
                    <w:t>and K&gt;1</w:t>
                  </w:r>
                  <w:r>
                    <w:rPr>
                      <w:color w:val="FF0000"/>
                      <w:u w:val="single"/>
                    </w:rPr>
                    <w:t xml:space="preserve">, or for a PUSCH transmission of TB processing over multiple slots scheduled by DCI format 0_1,  0_2 or 0_3, based on the TDRA information field value in the DCI format 0_1, 0_2 or 0_3. A slot is not counted in the number of </w:t>
                  </w:r>
                  <m:oMath>
                    <m:r>
                      <m:rPr>
                        <m:sty m:val="p"/>
                      </m:rPr>
                      <w:rPr>
                        <w:rFonts w:ascii="Cambria Math" w:hAnsi="Cambria Math"/>
                        <w:color w:val="FF0000"/>
                        <w:u w:val="single"/>
                      </w:rPr>
                      <m:t>N∙K</m:t>
                    </m:r>
                  </m:oMath>
                  <w:r>
                    <w:rPr>
                      <w:color w:val="FF0000"/>
                      <w:u w:val="single"/>
                    </w:rPr>
                    <w:t xml:space="preserve"> slots if at least one of the symbols indicated by the indexed row of the used resource allocation table in the slot overlaps with a symbol </w:t>
                  </w:r>
                  <w:r>
                    <w:rPr>
                      <w:rFonts w:hint="eastAsia"/>
                      <w:color w:val="FF0000"/>
                      <w:u w:val="single"/>
                      <w:lang w:val="en-US" w:eastAsia="zh-CN"/>
                    </w:rPr>
                    <w:t xml:space="preserve">in a slot </w:t>
                  </w:r>
                  <w:r>
                    <w:rPr>
                      <w:color w:val="FF0000"/>
                      <w:u w:val="single"/>
                    </w:rPr>
                    <w:t xml:space="preserve">indicated </w:t>
                  </w:r>
                  <w:r>
                    <w:rPr>
                      <w:rFonts w:hint="eastAsia"/>
                      <w:color w:val="FF0000"/>
                      <w:u w:val="single"/>
                      <w:lang w:val="en-US" w:eastAsia="zh-CN"/>
                    </w:rPr>
                    <w:t xml:space="preserve">as </w:t>
                  </w:r>
                  <w:r>
                    <w:rPr>
                      <w:color w:val="FF0000"/>
                      <w:u w:val="single"/>
                      <w:lang w:eastAsia="zh-CN"/>
                    </w:rPr>
                    <w:t>value of ‘1’</w:t>
                  </w:r>
                  <w:r>
                    <w:rPr>
                      <w:rFonts w:hint="eastAsia"/>
                      <w:color w:val="FF0000"/>
                      <w:u w:val="single"/>
                      <w:lang w:val="en-US" w:eastAsia="zh-CN"/>
                    </w:rPr>
                    <w:t xml:space="preserve"> </w:t>
                  </w:r>
                  <w:r>
                    <w:rPr>
                      <w:color w:val="FF0000"/>
                      <w:u w:val="single"/>
                    </w:rPr>
                    <w:t xml:space="preserve">by </w:t>
                  </w:r>
                  <w:r>
                    <w:rPr>
                      <w:i/>
                      <w:iCs/>
                      <w:color w:val="FF0000"/>
                      <w:u w:val="single"/>
                      <w:lang w:eastAsia="zh-CN"/>
                    </w:rPr>
                    <w:t>LBCA-SwitchingPattern</w:t>
                  </w:r>
                  <w:r>
                    <w:rPr>
                      <w:rFonts w:hint="eastAsia"/>
                      <w:color w:val="FF0000"/>
                      <w:u w:val="single"/>
                      <w:lang w:val="en-US" w:eastAsia="zh-CN"/>
                    </w:rPr>
                    <w:t>,</w:t>
                  </w:r>
                  <w:r>
                    <w:rPr>
                      <w:color w:val="FF0000"/>
                      <w:u w:val="single"/>
                    </w:rPr>
                    <w:t xml:space="preserve"> or a symbol </w:t>
                  </w:r>
                  <w:r>
                    <w:rPr>
                      <w:rFonts w:hint="eastAsia"/>
                      <w:color w:val="FF0000"/>
                      <w:u w:val="single"/>
                      <w:lang w:val="en-US" w:eastAsia="zh-CN"/>
                    </w:rPr>
                    <w:t xml:space="preserve">in a duration </w:t>
                  </w:r>
                  <w:r>
                    <w:rPr>
                      <w:color w:val="FF0000"/>
                      <w:u w:val="single"/>
                    </w:rPr>
                    <w:t>indicated by</w:t>
                  </w:r>
                  <w:r>
                    <w:rPr>
                      <w:rFonts w:hint="eastAsia"/>
                      <w:color w:val="FF0000"/>
                      <w:u w:val="single"/>
                      <w:lang w:val="en-US" w:eastAsia="zh-CN"/>
                    </w:rPr>
                    <w:t xml:space="preserve"> </w:t>
                  </w:r>
                  <w:r>
                    <w:rPr>
                      <w:i/>
                      <w:iCs/>
                      <w:color w:val="FF0000"/>
                      <w:u w:val="single"/>
                      <w:lang w:eastAsia="zh-CN"/>
                    </w:rPr>
                    <w:t>LBCA-SwitchingGap-Duration-PCelltoSCell</w:t>
                  </w:r>
                  <w:r>
                    <w:rPr>
                      <w:color w:val="FF0000"/>
                      <w:u w:val="single"/>
                    </w:rPr>
                    <w:t xml:space="preserve"> if provided.</w:t>
                  </w:r>
                </w:p>
                <w:p w14:paraId="0F90323B" w14:textId="77777777" w:rsidR="0082412D" w:rsidRDefault="005D33D8">
                  <w:pPr>
                    <w:pStyle w:val="B1"/>
                  </w:pPr>
                  <w:r>
                    <w:t>-</w:t>
                  </w:r>
                  <w:r>
                    <w:tab/>
                    <w:t xml:space="preserve">The UE determines </w:t>
                  </w:r>
                  <m:oMath>
                    <m:r>
                      <m:rPr>
                        <m:sty m:val="p"/>
                      </m:rPr>
                      <w:rPr>
                        <w:rFonts w:ascii="Cambria Math" w:hAnsi="Cambria Math"/>
                      </w:rPr>
                      <m:t>N∙K</m:t>
                    </m:r>
                  </m:oMath>
                  <w:r>
                    <w:t xml:space="preserve"> consecutive slots for a PUSCH transmission of a PUSCH repetition Type A scheduled by RAR UL grant, based on the TDRA information field value in the RAR UL grant. </w:t>
                  </w:r>
                </w:p>
                <w:p w14:paraId="29E3C612" w14:textId="77777777" w:rsidR="0082412D" w:rsidRDefault="005D33D8">
                  <w:pPr>
                    <w:pStyle w:val="B1"/>
                  </w:pPr>
                  <w:r>
                    <w:t>-</w:t>
                  </w:r>
                  <w:r>
                    <w:tab/>
                    <w:t xml:space="preserve">The UE determines </w:t>
                  </w:r>
                  <m:oMath>
                    <m:r>
                      <m:rPr>
                        <m:sty m:val="p"/>
                      </m:rPr>
                      <w:rPr>
                        <w:rFonts w:ascii="Cambria Math" w:hAnsi="Cambria Math"/>
                      </w:rPr>
                      <m:t>N∙K</m:t>
                    </m:r>
                  </m:oMath>
                  <w:r>
                    <w:t xml:space="preserve"> consecutive slots for a PUSCH transmission of a PUSCH repetition Type A scheduled by DCI format 0_0 with CRC scrambled by TC-RNTI, based on the TDRA information field value in the DCI scheduling the PUSCH. </w:t>
                  </w:r>
                </w:p>
                <w:p w14:paraId="223262B4" w14:textId="77777777" w:rsidR="0082412D" w:rsidRDefault="005D33D8">
                  <w:pPr>
                    <w:rPr>
                      <w:rFonts w:eastAsia="Batang"/>
                      <w:b/>
                      <w:kern w:val="24"/>
                    </w:rPr>
                  </w:pPr>
                  <w:r>
                    <w:rPr>
                      <w:rFonts w:eastAsia="Batang"/>
                      <w:kern w:val="24"/>
                    </w:rPr>
                    <w:t xml:space="preserve">If a UE would transmit a </w:t>
                  </w:r>
                  <w:r>
                    <w:t>PUSCH of PUSCH repetition Type A</w:t>
                  </w:r>
                  <w:r>
                    <w:rPr>
                      <w:rFonts w:eastAsia="Batang"/>
                      <w:kern w:val="24"/>
                    </w:rPr>
                    <w:t xml:space="preserve"> when </w:t>
                  </w:r>
                  <w:r>
                    <w:rPr>
                      <w:i/>
                      <w:iCs/>
                    </w:rPr>
                    <w:t>AvailableSlotCounting</w:t>
                  </w:r>
                  <w:r>
                    <w:t xml:space="preserve"> is enabled</w:t>
                  </w:r>
                  <w:r>
                    <w:rPr>
                      <w:rFonts w:eastAsia="Batang"/>
                      <w:kern w:val="24"/>
                    </w:rPr>
                    <w:t xml:space="preserve"> and </w:t>
                  </w:r>
                  <w:r>
                    <w:rPr>
                      <w:color w:val="000000" w:themeColor="text1"/>
                    </w:rPr>
                    <w:t>K&gt;1</w:t>
                  </w:r>
                  <w:r>
                    <w:rPr>
                      <w:rFonts w:eastAsia="Batang"/>
                      <w:color w:val="000000" w:themeColor="text1"/>
                      <w:kern w:val="24"/>
                    </w:rPr>
                    <w:t xml:space="preserve"> or </w:t>
                  </w:r>
                  <w:r>
                    <w:rPr>
                      <w:color w:val="000000" w:themeColor="text1"/>
                    </w:rPr>
                    <w:t>a TB processing over multiple slots</w:t>
                  </w:r>
                  <w:r>
                    <w:rPr>
                      <w:rFonts w:eastAsia="Batang"/>
                      <w:kern w:val="24"/>
                    </w:rPr>
                    <w:t xml:space="preserve"> over </w:t>
                  </w:r>
                  <m:oMath>
                    <m:r>
                      <w:rPr>
                        <w:rFonts w:ascii="Cambria Math" w:hAnsi="Cambria Math"/>
                      </w:rPr>
                      <m:t>N∙K</m:t>
                    </m:r>
                  </m:oMath>
                  <w:r>
                    <w:rPr>
                      <w:rFonts w:eastAsia="Batang"/>
                      <w:i/>
                      <w:kern w:val="24"/>
                    </w:rPr>
                    <w:t xml:space="preserve"> </w:t>
                  </w:r>
                  <w:r>
                    <w:rPr>
                      <w:rFonts w:eastAsia="Batang"/>
                      <w:kern w:val="24"/>
                    </w:rPr>
                    <w:t xml:space="preserve">slots, and the UE does not transmit the </w:t>
                  </w:r>
                  <w:r>
                    <w:t>PUSCH of a TB processing over multiple slots or the PUSCH repetition Type A</w:t>
                  </w:r>
                  <w:r>
                    <w:rPr>
                      <w:rFonts w:eastAsia="Batang"/>
                      <w:kern w:val="24"/>
                    </w:rPr>
                    <w:t xml:space="preserve"> in a slot from the </w:t>
                  </w:r>
                  <m:oMath>
                    <m:r>
                      <w:rPr>
                        <w:rFonts w:ascii="Cambria Math" w:hAnsi="Cambria Math"/>
                      </w:rPr>
                      <m:t>N∙K</m:t>
                    </m:r>
                  </m:oMath>
                  <w:r>
                    <w:rPr>
                      <w:rFonts w:eastAsia="Batang"/>
                      <w:kern w:val="24"/>
                    </w:rPr>
                    <w:t xml:space="preserve"> slots, according to Clause 9, Clause 11.1, Clause 11.2A, Clause 15 and Clause 17.2 of [6, TS 38.213], and Clause 5.34.3 of [10, TS 38.321], the UE counts the slots in the number of </w:t>
                  </w:r>
                  <m:oMath>
                    <m:r>
                      <w:rPr>
                        <w:rFonts w:ascii="Cambria Math" w:hAnsi="Cambria Math"/>
                      </w:rPr>
                      <m:t>N∙K</m:t>
                    </m:r>
                  </m:oMath>
                  <w:r>
                    <w:rPr>
                      <w:rFonts w:eastAsia="Batang"/>
                      <w:i/>
                      <w:kern w:val="24"/>
                    </w:rPr>
                    <w:t xml:space="preserve"> </w:t>
                  </w:r>
                  <w:r>
                    <w:rPr>
                      <w:rFonts w:eastAsia="Batang"/>
                      <w:kern w:val="24"/>
                    </w:rPr>
                    <w:t>slots.</w:t>
                  </w:r>
                </w:p>
                <w:p w14:paraId="020155C8" w14:textId="77777777" w:rsidR="0082412D" w:rsidRDefault="005D33D8">
                  <w:pPr>
                    <w:jc w:val="center"/>
                  </w:pPr>
                  <w:r>
                    <w:t>&lt;Unchanged parts are omitted&gt;</w:t>
                  </w:r>
                </w:p>
                <w:p w14:paraId="08448A97" w14:textId="77777777" w:rsidR="0082412D" w:rsidRDefault="005D33D8">
                  <w:pPr>
                    <w:rPr>
                      <w:color w:val="000000"/>
                    </w:rPr>
                  </w:pPr>
                  <w:r>
                    <w:rPr>
                      <w:color w:val="000000"/>
                    </w:rPr>
                    <w:t>For PUSCH repetition Type A and TB processing over multiple slots, a PUSCH transmission in a slot of a multi-slot PUSCH transmission is omitted according to the conditions in Clause 9, Clause 11.1, Clause 11.2A, Clause 15</w:t>
                  </w:r>
                  <w:r>
                    <w:rPr>
                      <w:rFonts w:hint="eastAsia"/>
                      <w:color w:val="FF0000"/>
                      <w:u w:val="single"/>
                    </w:rPr>
                    <w:t>,</w:t>
                  </w:r>
                  <w:r>
                    <w:rPr>
                      <w:strike/>
                      <w:color w:val="FF0000"/>
                      <w:u w:val="single"/>
                    </w:rPr>
                    <w:t>and</w:t>
                  </w:r>
                  <w:r>
                    <w:t xml:space="preserve"> clause 17.2</w:t>
                  </w:r>
                  <w:r>
                    <w:rPr>
                      <w:rFonts w:hint="eastAsia"/>
                    </w:rPr>
                    <w:t xml:space="preserve"> </w:t>
                  </w:r>
                  <w:r>
                    <w:rPr>
                      <w:rFonts w:hint="eastAsia"/>
                      <w:color w:val="FF0000"/>
                      <w:u w:val="single"/>
                    </w:rPr>
                    <w:t>and</w:t>
                  </w:r>
                  <w:r>
                    <w:rPr>
                      <w:color w:val="FF0000"/>
                      <w:u w:val="single"/>
                    </w:rPr>
                    <w:t xml:space="preserve"> clause </w:t>
                  </w:r>
                  <w:r>
                    <w:rPr>
                      <w:rFonts w:hint="eastAsia"/>
                      <w:color w:val="FF0000"/>
                      <w:u w:val="single"/>
                    </w:rPr>
                    <w:t>24</w:t>
                  </w:r>
                  <w:r>
                    <w:rPr>
                      <w:color w:val="000000"/>
                    </w:rPr>
                    <w:t xml:space="preserve"> of [6, TS 38.213]</w:t>
                  </w:r>
                  <w:r>
                    <w:rPr>
                      <w:rFonts w:eastAsia="Batang"/>
                      <w:kern w:val="24"/>
                    </w:rPr>
                    <w:t>, and Clause 5.34.3 of [10, TS 38.321]</w:t>
                  </w:r>
                  <w:r>
                    <w:rPr>
                      <w:color w:val="000000"/>
                    </w:rPr>
                    <w:t xml:space="preserve">. </w:t>
                  </w:r>
                </w:p>
                <w:p w14:paraId="4885676C" w14:textId="77777777" w:rsidR="0082412D" w:rsidRDefault="005D33D8">
                  <w:pPr>
                    <w:jc w:val="center"/>
                  </w:pPr>
                  <w:r>
                    <w:t>&lt;Unchanged parts are omitted&gt;</w:t>
                  </w:r>
                </w:p>
              </w:tc>
            </w:tr>
          </w:tbl>
          <w:p w14:paraId="0C1C02A9" w14:textId="77777777" w:rsidR="0082412D" w:rsidRDefault="005D33D8">
            <w:pPr>
              <w:spacing w:beforeLines="50" w:before="120"/>
              <w:rPr>
                <w:i/>
              </w:rPr>
            </w:pPr>
            <w:r>
              <w:rPr>
                <w:rFonts w:hint="eastAsia"/>
                <w:b/>
                <w:bCs/>
                <w:i/>
              </w:rPr>
              <w:lastRenderedPageBreak/>
              <w:t>Proposal 5:</w:t>
            </w:r>
            <w:r>
              <w:rPr>
                <w:rFonts w:hint="eastAsia"/>
                <w:i/>
              </w:rPr>
              <w:t xml:space="preserve"> For </w:t>
            </w:r>
            <w:r>
              <w:rPr>
                <w:i/>
                <w:iCs/>
              </w:rPr>
              <w:t>P</w:t>
            </w:r>
            <w:r>
              <w:rPr>
                <w:rFonts w:hint="eastAsia"/>
                <w:i/>
                <w:iCs/>
              </w:rPr>
              <w:t>U</w:t>
            </w:r>
            <w:r>
              <w:rPr>
                <w:i/>
                <w:iCs/>
              </w:rPr>
              <w:t>SCH</w:t>
            </w:r>
            <w:r>
              <w:rPr>
                <w:rFonts w:hint="eastAsia"/>
                <w:i/>
                <w:iCs/>
              </w:rPr>
              <w:t xml:space="preserve"> repetition type B,</w:t>
            </w:r>
            <w:r>
              <w:rPr>
                <w:i/>
                <w:iCs/>
              </w:rPr>
              <w:t xml:space="preserve"> </w:t>
            </w:r>
            <w:r>
              <w:rPr>
                <w:rFonts w:hint="eastAsia"/>
                <w:i/>
                <w:iCs/>
              </w:rPr>
              <w:t xml:space="preserve">invalid symbols shall comprise the symbols overlapped with </w:t>
            </w:r>
            <w:r>
              <w:rPr>
                <w:rFonts w:hint="eastAsia"/>
                <w:bCs/>
                <w:i/>
                <w:iCs/>
              </w:rPr>
              <w:t>the unavailable duration of switching gap and another cell</w:t>
            </w:r>
            <w:r>
              <w:rPr>
                <w:rFonts w:hint="eastAsia"/>
                <w:i/>
                <w:iCs/>
              </w:rPr>
              <w:t xml:space="preserve">. </w:t>
            </w:r>
            <w:r>
              <w:rPr>
                <w:i/>
                <w:iCs/>
              </w:rPr>
              <w:t>Th</w:t>
            </w:r>
            <w:r>
              <w:rPr>
                <w:i/>
              </w:rPr>
              <w:t xml:space="preserve">e following TP for </w:t>
            </w:r>
            <w:r>
              <w:rPr>
                <w:rFonts w:hint="eastAsia"/>
                <w:i/>
              </w:rPr>
              <w:t xml:space="preserve">clause 6.1.2.1 in </w:t>
            </w:r>
            <w:r>
              <w:rPr>
                <w:i/>
              </w:rPr>
              <w:t>TS38.21</w:t>
            </w:r>
            <w:r>
              <w:rPr>
                <w:rFonts w:hint="eastAsia"/>
                <w:i/>
              </w:rPr>
              <w:t>4</w:t>
            </w:r>
            <w:r>
              <w:rPr>
                <w:i/>
              </w:rPr>
              <w:t xml:space="preserve"> should be adopted.</w:t>
            </w:r>
          </w:p>
          <w:tbl>
            <w:tblPr>
              <w:tblStyle w:val="TableGrid"/>
              <w:tblW w:w="0" w:type="auto"/>
              <w:tblLook w:val="04A0" w:firstRow="1" w:lastRow="0" w:firstColumn="1" w:lastColumn="0" w:noHBand="0" w:noVBand="1"/>
            </w:tblPr>
            <w:tblGrid>
              <w:gridCol w:w="9124"/>
            </w:tblGrid>
            <w:tr w:rsidR="0082412D" w14:paraId="1716F4CC" w14:textId="77777777">
              <w:tc>
                <w:tcPr>
                  <w:tcW w:w="9855" w:type="dxa"/>
                </w:tcPr>
                <w:p w14:paraId="299EB628" w14:textId="77777777" w:rsidR="0082412D" w:rsidRDefault="005D33D8">
                  <w:r>
                    <w:rPr>
                      <w:b/>
                      <w:bCs/>
                    </w:rPr>
                    <w:t>Reason for change</w:t>
                  </w:r>
                  <w:r>
                    <w:t xml:space="preserve">: </w:t>
                  </w:r>
                  <w:r>
                    <w:rPr>
                      <w:rFonts w:hint="eastAsia"/>
                    </w:rPr>
                    <w:t>W</w:t>
                  </w:r>
                  <w:r>
                    <w:t xml:space="preserve">hen the UE is provided </w:t>
                  </w:r>
                  <w:r>
                    <w:rPr>
                      <w:i/>
                    </w:rPr>
                    <w:t>LBCA-SwitchingPattern</w:t>
                  </w:r>
                  <w:r>
                    <w:rPr>
                      <w:rFonts w:hint="eastAsia"/>
                      <w:bCs/>
                    </w:rPr>
                    <w:t xml:space="preserve">, it is not clear whether the invalid symbols comprise </w:t>
                  </w:r>
                  <w:r>
                    <w:rPr>
                      <w:rFonts w:hint="eastAsia"/>
                    </w:rPr>
                    <w:t xml:space="preserve">the symbols overlapped with </w:t>
                  </w:r>
                  <w:r>
                    <w:rPr>
                      <w:rFonts w:hint="eastAsia"/>
                      <w:bCs/>
                    </w:rPr>
                    <w:t>the unavailable duration of switching gap and another cell</w:t>
                  </w:r>
                  <w:r>
                    <w:rPr>
                      <w:rFonts w:hint="eastAsia"/>
                    </w:rPr>
                    <w:t>.</w:t>
                  </w:r>
                </w:p>
                <w:p w14:paraId="48BEEF2D" w14:textId="77777777" w:rsidR="0082412D" w:rsidRDefault="005D33D8">
                  <w:r>
                    <w:rPr>
                      <w:b/>
                      <w:bCs/>
                    </w:rPr>
                    <w:t>Summary of change</w:t>
                  </w:r>
                  <w:r>
                    <w:t xml:space="preserve">: </w:t>
                  </w:r>
                  <w:r>
                    <w:rPr>
                      <w:rFonts w:hint="eastAsia"/>
                    </w:rPr>
                    <w:t xml:space="preserve">For </w:t>
                  </w:r>
                  <w:r>
                    <w:t>P</w:t>
                  </w:r>
                  <w:r>
                    <w:rPr>
                      <w:rFonts w:hint="eastAsia"/>
                    </w:rPr>
                    <w:t>U</w:t>
                  </w:r>
                  <w:r>
                    <w:t xml:space="preserve">SCH </w:t>
                  </w:r>
                  <w:r>
                    <w:rPr>
                      <w:rFonts w:hint="eastAsia"/>
                    </w:rPr>
                    <w:t xml:space="preserve">repetition type B, invalid symbols shall comprise the symbols overlapped with the </w:t>
                  </w:r>
                  <w:r>
                    <w:rPr>
                      <w:rFonts w:hint="eastAsia"/>
                      <w:bCs/>
                    </w:rPr>
                    <w:t>unavailable duration of switching gap and another cell</w:t>
                  </w:r>
                  <w:r>
                    <w:rPr>
                      <w:rFonts w:hint="eastAsia"/>
                    </w:rPr>
                    <w:t>.</w:t>
                  </w:r>
                </w:p>
                <w:p w14:paraId="5FEA7899" w14:textId="77777777" w:rsidR="0082412D" w:rsidRDefault="005D33D8">
                  <w:pPr>
                    <w:rPr>
                      <w:color w:val="000000"/>
                      <w:kern w:val="2"/>
                    </w:rPr>
                  </w:pPr>
                  <w:r>
                    <w:rPr>
                      <w:b/>
                      <w:bCs/>
                    </w:rPr>
                    <w:t>Consequences if not approved</w:t>
                  </w:r>
                  <w:r>
                    <w:t xml:space="preserve">: </w:t>
                  </w:r>
                  <w:r>
                    <w:rPr>
                      <w:rFonts w:hint="eastAsia"/>
                    </w:rPr>
                    <w:t xml:space="preserve">For </w:t>
                  </w:r>
                  <w:r>
                    <w:rPr>
                      <w:rFonts w:hint="eastAsia"/>
                      <w:bCs/>
                    </w:rPr>
                    <w:t xml:space="preserve">low NR band carrier aggregation via switching, </w:t>
                  </w:r>
                  <w:r>
                    <w:rPr>
                      <w:rFonts w:hint="eastAsia"/>
                    </w:rPr>
                    <w:t xml:space="preserve">it is not clear how to transmit PUSCH repetition type B. </w:t>
                  </w:r>
                  <w:r>
                    <w:rPr>
                      <w:rFonts w:hint="eastAsia"/>
                      <w:color w:val="000000"/>
                      <w:kern w:val="2"/>
                    </w:rPr>
                    <w:t xml:space="preserve"> </w:t>
                  </w:r>
                </w:p>
                <w:p w14:paraId="41216AF6" w14:textId="77777777" w:rsidR="0082412D" w:rsidRDefault="005D33D8">
                  <w:r>
                    <w:rPr>
                      <w:rFonts w:hint="eastAsia"/>
                    </w:rPr>
                    <w:t xml:space="preserve">6.1.2.1  </w:t>
                  </w:r>
                  <w:r>
                    <w:t>Resource allocation in time domain</w:t>
                  </w:r>
                </w:p>
                <w:p w14:paraId="3A112FFE" w14:textId="77777777" w:rsidR="0082412D" w:rsidRDefault="005D33D8">
                  <w:pPr>
                    <w:jc w:val="center"/>
                  </w:pPr>
                  <w:r>
                    <w:t>&lt;Unchanged parts are omitted&gt;</w:t>
                  </w:r>
                </w:p>
                <w:p w14:paraId="406AE7D5" w14:textId="77777777" w:rsidR="0082412D" w:rsidRDefault="005D33D8">
                  <w:r>
                    <w:t>For PUSCH repetition Type B, the UE determines invalid symbol(s) for PUSCH repetition Type B transmission as follows:</w:t>
                  </w:r>
                </w:p>
                <w:p w14:paraId="604CB7EF" w14:textId="77777777" w:rsidR="0082412D" w:rsidRDefault="005D33D8">
                  <w:pPr>
                    <w:pStyle w:val="B1"/>
                    <w:rPr>
                      <w:color w:val="000000"/>
                    </w:rPr>
                  </w:pPr>
                  <w:r>
                    <w:t>-</w:t>
                  </w:r>
                  <w:r>
                    <w:tab/>
                    <w:t xml:space="preserve">A symbol that is indicated as downlink by </w:t>
                  </w:r>
                  <w:r>
                    <w:rPr>
                      <w:i/>
                    </w:rPr>
                    <w:t xml:space="preserve">tdd-UL-DL-ConfigurationCommon </w:t>
                  </w:r>
                  <w:r>
                    <w:t xml:space="preserve">or </w:t>
                  </w:r>
                  <w:r>
                    <w:rPr>
                      <w:i/>
                    </w:rPr>
                    <w:t xml:space="preserve">tdd-UL-DL-ConfigurationDedicated </w:t>
                  </w:r>
                  <w:r>
                    <w:t xml:space="preserve">is considered as an invalid symbol for </w:t>
                  </w:r>
                  <w:r>
                    <w:rPr>
                      <w:color w:val="000000"/>
                    </w:rPr>
                    <w:t xml:space="preserve">PUSCH repetition Type B transmission. </w:t>
                  </w:r>
                </w:p>
                <w:p w14:paraId="7A3938B1" w14:textId="77777777" w:rsidR="0082412D" w:rsidRDefault="005D33D8">
                  <w:pPr>
                    <w:pStyle w:val="B1"/>
                    <w:rPr>
                      <w:color w:val="FF0000"/>
                      <w:u w:val="single"/>
                    </w:rPr>
                  </w:pPr>
                  <w:r>
                    <w:rPr>
                      <w:color w:val="FF0000"/>
                      <w:u w:val="single"/>
                    </w:rPr>
                    <w:t>-</w:t>
                  </w:r>
                  <w:r>
                    <w:rPr>
                      <w:color w:val="FF0000"/>
                      <w:u w:val="single"/>
                    </w:rPr>
                    <w:tab/>
                    <w:t xml:space="preserve">A symbol </w:t>
                  </w:r>
                  <w:r>
                    <w:rPr>
                      <w:rFonts w:hint="eastAsia"/>
                      <w:color w:val="FF0000"/>
                      <w:u w:val="single"/>
                      <w:lang w:val="en-US" w:eastAsia="zh-CN"/>
                    </w:rPr>
                    <w:t xml:space="preserve">in a slot </w:t>
                  </w:r>
                  <w:r>
                    <w:rPr>
                      <w:color w:val="FF0000"/>
                      <w:u w:val="single"/>
                    </w:rPr>
                    <w:t xml:space="preserve">indicated </w:t>
                  </w:r>
                  <w:r>
                    <w:rPr>
                      <w:rFonts w:hint="eastAsia"/>
                      <w:color w:val="FF0000"/>
                      <w:u w:val="single"/>
                      <w:lang w:val="en-US" w:eastAsia="zh-CN"/>
                    </w:rPr>
                    <w:t xml:space="preserve">as </w:t>
                  </w:r>
                  <w:r>
                    <w:rPr>
                      <w:color w:val="FF0000"/>
                      <w:u w:val="single"/>
                      <w:lang w:eastAsia="zh-CN"/>
                    </w:rPr>
                    <w:t>value of ‘1’</w:t>
                  </w:r>
                  <w:r>
                    <w:rPr>
                      <w:rFonts w:hint="eastAsia"/>
                      <w:color w:val="FF0000"/>
                      <w:u w:val="single"/>
                      <w:lang w:val="en-US" w:eastAsia="zh-CN"/>
                    </w:rPr>
                    <w:t xml:space="preserve"> </w:t>
                  </w:r>
                  <w:r>
                    <w:rPr>
                      <w:color w:val="FF0000"/>
                      <w:u w:val="single"/>
                    </w:rPr>
                    <w:t xml:space="preserve">by </w:t>
                  </w:r>
                  <w:r>
                    <w:rPr>
                      <w:i/>
                      <w:iCs/>
                      <w:color w:val="FF0000"/>
                      <w:u w:val="single"/>
                      <w:lang w:eastAsia="zh-CN"/>
                    </w:rPr>
                    <w:t>LBCA-SwitchingPattern</w:t>
                  </w:r>
                  <w:r>
                    <w:rPr>
                      <w:rFonts w:hint="eastAsia"/>
                      <w:color w:val="FF0000"/>
                      <w:u w:val="single"/>
                      <w:lang w:val="en-US" w:eastAsia="zh-CN"/>
                    </w:rPr>
                    <w:t>,</w:t>
                  </w:r>
                  <w:r>
                    <w:rPr>
                      <w:color w:val="FF0000"/>
                      <w:u w:val="single"/>
                    </w:rPr>
                    <w:t xml:space="preserve"> or a symbol </w:t>
                  </w:r>
                  <w:r>
                    <w:rPr>
                      <w:rFonts w:hint="eastAsia"/>
                      <w:color w:val="FF0000"/>
                      <w:u w:val="single"/>
                      <w:lang w:val="en-US" w:eastAsia="zh-CN"/>
                    </w:rPr>
                    <w:t>in a duration</w:t>
                  </w:r>
                  <w:r>
                    <w:rPr>
                      <w:color w:val="FF0000"/>
                      <w:u w:val="single"/>
                    </w:rPr>
                    <w:t xml:space="preserve"> indicated by</w:t>
                  </w:r>
                  <w:r>
                    <w:rPr>
                      <w:rFonts w:hint="eastAsia"/>
                      <w:color w:val="FF0000"/>
                      <w:u w:val="single"/>
                      <w:lang w:val="en-US" w:eastAsia="zh-CN"/>
                    </w:rPr>
                    <w:t xml:space="preserve"> </w:t>
                  </w:r>
                  <w:r>
                    <w:rPr>
                      <w:i/>
                      <w:iCs/>
                      <w:color w:val="FF0000"/>
                      <w:u w:val="single"/>
                      <w:lang w:eastAsia="zh-CN"/>
                    </w:rPr>
                    <w:t>LBCA-SwitchingGap-Duration-PCelltoSCell</w:t>
                  </w:r>
                  <w:r>
                    <w:rPr>
                      <w:color w:val="FF0000"/>
                      <w:u w:val="single"/>
                    </w:rPr>
                    <w:t xml:space="preserve"> is considered as an invalid symbol for PUSCH repetition Type B transmission. </w:t>
                  </w:r>
                </w:p>
                <w:p w14:paraId="0040DB96" w14:textId="77777777" w:rsidR="0082412D" w:rsidRDefault="005D33D8">
                  <w:pPr>
                    <w:pStyle w:val="B1"/>
                  </w:pPr>
                  <w:r>
                    <w:rPr>
                      <w:lang w:val="en-US"/>
                    </w:rPr>
                    <w:lastRenderedPageBreak/>
                    <w:t>-</w:t>
                  </w:r>
                  <w:r>
                    <w:rPr>
                      <w:lang w:val="en-US"/>
                    </w:rPr>
                    <w:tab/>
                  </w:r>
                  <w:r>
                    <w:t xml:space="preserve">For operation in unpaired spectrum, symbols indicated by </w:t>
                  </w:r>
                  <w:r>
                    <w:rPr>
                      <w:i/>
                      <w:iCs/>
                    </w:rPr>
                    <w:t>ssb-PositionsInBurst</w:t>
                  </w:r>
                  <w:r>
                    <w:t xml:space="preserve"> in SIB1 or </w:t>
                  </w:r>
                  <w:r>
                    <w:rPr>
                      <w:i/>
                      <w:iCs/>
                    </w:rPr>
                    <w:t>ssb-PositionsInBurst</w:t>
                  </w:r>
                  <w:r>
                    <w:t xml:space="preserve"> in </w:t>
                  </w:r>
                  <w:r>
                    <w:rPr>
                      <w:i/>
                      <w:iCs/>
                    </w:rPr>
                    <w:t>ServingCellConfigCommon</w:t>
                  </w:r>
                  <w:r>
                    <w:t xml:space="preserve"> for reception of SS/PBCH blocks are considered as invalid symbols for PUSCH repetition Type B transmission.</w:t>
                  </w:r>
                </w:p>
                <w:p w14:paraId="5334B194" w14:textId="77777777" w:rsidR="0082412D" w:rsidRDefault="005D33D8">
                  <w:pPr>
                    <w:pStyle w:val="B1"/>
                  </w:pPr>
                  <w:r>
                    <w:rPr>
                      <w:lang w:val="en-US"/>
                    </w:rPr>
                    <w:t>-</w:t>
                  </w:r>
                  <w:r>
                    <w:rPr>
                      <w:lang w:val="en-US"/>
                    </w:rPr>
                    <w:tab/>
                  </w:r>
                  <w:r>
                    <w:t xml:space="preserve">For a reduced capability half-duplex UE in paired spectrum, symbols that do not start or end at least </w:t>
                  </w:r>
                  <m:oMath>
                    <m:sSub>
                      <m:sSubPr>
                        <m:ctrlPr>
                          <w:rPr>
                            <w:rFonts w:ascii="Cambria Math" w:hAnsi="Cambria Math"/>
                          </w:rPr>
                        </m:ctrlPr>
                      </m:sSubPr>
                      <m:e>
                        <m:r>
                          <w:rPr>
                            <w:rFonts w:ascii="Cambria Math" w:hAnsi="Cambria Math"/>
                          </w:rPr>
                          <m:t>N</m:t>
                        </m:r>
                      </m:e>
                      <m:sub>
                        <m:r>
                          <m:rPr>
                            <m:nor/>
                          </m:rPr>
                          <m:t>Rx-Tx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t xml:space="preserve"> or </w:t>
                  </w:r>
                  <m:oMath>
                    <m:sSub>
                      <m:sSubPr>
                        <m:ctrlPr>
                          <w:rPr>
                            <w:rFonts w:ascii="Cambria Math" w:hAnsi="Cambria Math"/>
                          </w:rPr>
                        </m:ctrlPr>
                      </m:sSubPr>
                      <m:e>
                        <m:r>
                          <w:rPr>
                            <w:rFonts w:ascii="Cambria Math" w:hAnsi="Cambria Math"/>
                          </w:rPr>
                          <m:t>N</m:t>
                        </m:r>
                      </m:e>
                      <m:sub>
                        <m:r>
                          <m:rPr>
                            <m:nor/>
                          </m:rPr>
                          <m:t>Tx-Rx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t xml:space="preserve">, respectively, from the last or first symbol of an SS/PBCH block with index indicated by </w:t>
                  </w:r>
                  <w:r>
                    <w:rPr>
                      <w:i/>
                      <w:iCs/>
                    </w:rPr>
                    <w:t>ssb-PositionsInBurst</w:t>
                  </w:r>
                  <w:r>
                    <w:t xml:space="preserve"> in SIB1 or by </w:t>
                  </w:r>
                  <w:r>
                    <w:rPr>
                      <w:i/>
                      <w:iCs/>
                    </w:rPr>
                    <w:t>ssb-PositionsInBurst</w:t>
                  </w:r>
                  <w:r>
                    <w:t xml:space="preserve"> in </w:t>
                  </w:r>
                  <w:r>
                    <w:rPr>
                      <w:i/>
                      <w:iCs/>
                    </w:rPr>
                    <w:t>ServingCellConfigCommon</w:t>
                  </w:r>
                  <w:r>
                    <w:t xml:space="preserve"> or by</w:t>
                  </w:r>
                  <w:r>
                    <w:rPr>
                      <w:i/>
                    </w:rPr>
                    <w:t xml:space="preserve"> NonCellDefiningSSB</w:t>
                  </w:r>
                  <w:r>
                    <w:t xml:space="preserve">, or by </w:t>
                  </w:r>
                  <w:r>
                    <w:rPr>
                      <w:i/>
                    </w:rPr>
                    <w:t>ssb-PositionsInBurst</w:t>
                  </w:r>
                  <w:r>
                    <w:t xml:space="preserve"> in </w:t>
                  </w:r>
                  <w:r>
                    <w:rPr>
                      <w:i/>
                      <w:iCs/>
                    </w:rPr>
                    <w:t xml:space="preserve">SSB-MTC-AdditionalPCI </w:t>
                  </w:r>
                  <w:r>
                    <w:t>associated to physical cell ID with active TCI states for PDCCH or PDSCH, or for a set of symbols of a slot corresponding to SS/PBCH blocks configured for L1 beam measurement/reporting for reception of SS/PBCH blocks are considered as invalid symbols for PUSCH repetition Type B transmission.</w:t>
                  </w:r>
                </w:p>
                <w:p w14:paraId="278D5B6D" w14:textId="77777777" w:rsidR="0082412D" w:rsidRDefault="005D33D8">
                  <w:pPr>
                    <w:pStyle w:val="B1"/>
                  </w:pPr>
                  <w:r>
                    <w:rPr>
                      <w:lang w:val="en-US"/>
                    </w:rPr>
                    <w:t>-</w:t>
                  </w:r>
                  <w:r>
                    <w:rPr>
                      <w:lang w:val="en-US"/>
                    </w:rPr>
                    <w:tab/>
                  </w:r>
                  <w:r>
                    <w:t>For operation in unpaired spectrum, symbol(s)</w:t>
                  </w:r>
                  <w:r>
                    <w:rPr>
                      <w:rStyle w:val="apple-converted-space"/>
                      <w:lang w:val="en-US"/>
                    </w:rPr>
                    <w:t xml:space="preserve"> </w:t>
                  </w:r>
                  <w:r>
                    <w:t>indicated by</w:t>
                  </w:r>
                  <w:r>
                    <w:rPr>
                      <w:lang w:val="en-US"/>
                    </w:rPr>
                    <w:t xml:space="preserve"> </w:t>
                  </w:r>
                  <w:r>
                    <w:rPr>
                      <w:i/>
                      <w:iCs/>
                    </w:rPr>
                    <w:t>pdcch-ConfigSIB1</w:t>
                  </w:r>
                  <w:r>
                    <w:rPr>
                      <w:rStyle w:val="apple-converted-space"/>
                      <w:lang w:val="en-US"/>
                    </w:rPr>
                    <w:t xml:space="preserve"> </w:t>
                  </w:r>
                  <w:r>
                    <w:t>in</w:t>
                  </w:r>
                  <w:r>
                    <w:rPr>
                      <w:lang w:val="en-US"/>
                    </w:rPr>
                    <w:t xml:space="preserve"> </w:t>
                  </w:r>
                  <w:r>
                    <w:rPr>
                      <w:i/>
                      <w:iCs/>
                    </w:rPr>
                    <w:t>MIB</w:t>
                  </w:r>
                  <w:r>
                    <w:rPr>
                      <w:i/>
                      <w:iCs/>
                      <w:lang w:val="en-US"/>
                    </w:rPr>
                    <w:t xml:space="preserve"> </w:t>
                  </w:r>
                  <w:r>
                    <w:t>for a CORESET for Type0-PDCCH CSS set are considered as invalid symbol(s) for PUSCH repetition Type B transmission.</w:t>
                  </w:r>
                </w:p>
                <w:p w14:paraId="74F93298" w14:textId="77777777" w:rsidR="0082412D" w:rsidRDefault="005D33D8">
                  <w:pPr>
                    <w:jc w:val="center"/>
                  </w:pPr>
                  <w:r>
                    <w:t>&lt;Unchanged parts are omitted&gt;</w:t>
                  </w:r>
                </w:p>
              </w:tc>
            </w:tr>
          </w:tbl>
          <w:p w14:paraId="66B9E816" w14:textId="77777777" w:rsidR="0082412D" w:rsidRDefault="005D33D8">
            <w:pPr>
              <w:spacing w:beforeLines="50" w:before="120"/>
              <w:rPr>
                <w:i/>
              </w:rPr>
            </w:pPr>
            <w:r>
              <w:rPr>
                <w:rFonts w:hint="eastAsia"/>
                <w:b/>
                <w:bCs/>
                <w:i/>
              </w:rPr>
              <w:lastRenderedPageBreak/>
              <w:t>Proposal 6:</w:t>
            </w:r>
            <w:r>
              <w:rPr>
                <w:rFonts w:hint="eastAsia"/>
                <w:i/>
              </w:rPr>
              <w:t xml:space="preserve"> </w:t>
            </w:r>
            <w:r>
              <w:rPr>
                <w:rFonts w:hint="eastAsia"/>
                <w:i/>
                <w:iCs/>
              </w:rPr>
              <w:t>M</w:t>
            </w:r>
            <w:r>
              <w:rPr>
                <w:i/>
                <w:iCs/>
              </w:rPr>
              <w:t>ulti-P</w:t>
            </w:r>
            <w:r>
              <w:rPr>
                <w:rFonts w:hint="eastAsia"/>
                <w:i/>
                <w:iCs/>
              </w:rPr>
              <w:t>U</w:t>
            </w:r>
            <w:r>
              <w:rPr>
                <w:i/>
                <w:iCs/>
              </w:rPr>
              <w:t xml:space="preserve">SCH </w:t>
            </w:r>
            <w:r>
              <w:rPr>
                <w:rFonts w:hint="eastAsia"/>
                <w:i/>
                <w:iCs/>
              </w:rPr>
              <w:t>transmission</w:t>
            </w:r>
            <w:r>
              <w:rPr>
                <w:i/>
                <w:iCs/>
              </w:rPr>
              <w:t xml:space="preserve"> is omitted</w:t>
            </w:r>
            <w:r>
              <w:rPr>
                <w:rFonts w:hint="eastAsia"/>
                <w:i/>
                <w:iCs/>
              </w:rPr>
              <w:t xml:space="preserve"> per PUSCH if overlapping with </w:t>
            </w:r>
            <w:r>
              <w:rPr>
                <w:rFonts w:hint="eastAsia"/>
                <w:bCs/>
                <w:i/>
                <w:iCs/>
              </w:rPr>
              <w:t>the unavailable duration of switching gap and another cell</w:t>
            </w:r>
            <w:r>
              <w:rPr>
                <w:rFonts w:hint="eastAsia"/>
                <w:i/>
                <w:iCs/>
              </w:rPr>
              <w:t xml:space="preserve">. </w:t>
            </w:r>
            <w:r>
              <w:rPr>
                <w:i/>
                <w:iCs/>
              </w:rPr>
              <w:t>Th</w:t>
            </w:r>
            <w:r>
              <w:rPr>
                <w:i/>
              </w:rPr>
              <w:t xml:space="preserve">e following TP for </w:t>
            </w:r>
            <w:r>
              <w:rPr>
                <w:rFonts w:hint="eastAsia"/>
                <w:i/>
              </w:rPr>
              <w:t xml:space="preserve">clause 6.1 and 6.1.2.1 in </w:t>
            </w:r>
            <w:r>
              <w:rPr>
                <w:i/>
              </w:rPr>
              <w:t>TS38.21</w:t>
            </w:r>
            <w:r>
              <w:rPr>
                <w:rFonts w:hint="eastAsia"/>
                <w:i/>
              </w:rPr>
              <w:t>4</w:t>
            </w:r>
            <w:r>
              <w:rPr>
                <w:i/>
              </w:rPr>
              <w:t xml:space="preserve"> should be adopted.</w:t>
            </w:r>
          </w:p>
          <w:tbl>
            <w:tblPr>
              <w:tblStyle w:val="TableGrid"/>
              <w:tblW w:w="0" w:type="auto"/>
              <w:tblLook w:val="04A0" w:firstRow="1" w:lastRow="0" w:firstColumn="1" w:lastColumn="0" w:noHBand="0" w:noVBand="1"/>
            </w:tblPr>
            <w:tblGrid>
              <w:gridCol w:w="9124"/>
            </w:tblGrid>
            <w:tr w:rsidR="0082412D" w14:paraId="3A9B0A33" w14:textId="77777777">
              <w:tc>
                <w:tcPr>
                  <w:tcW w:w="9855" w:type="dxa"/>
                </w:tcPr>
                <w:p w14:paraId="050973C1" w14:textId="77777777" w:rsidR="0082412D" w:rsidRDefault="005D33D8">
                  <w:r>
                    <w:rPr>
                      <w:b/>
                      <w:bCs/>
                    </w:rPr>
                    <w:t>Reason for change</w:t>
                  </w:r>
                  <w:r>
                    <w:t xml:space="preserve">: </w:t>
                  </w:r>
                  <w:r>
                    <w:rPr>
                      <w:rFonts w:hint="eastAsia"/>
                    </w:rPr>
                    <w:t>W</w:t>
                  </w:r>
                  <w:r>
                    <w:t xml:space="preserve">hen the UE is provided </w:t>
                  </w:r>
                  <w:r>
                    <w:rPr>
                      <w:i/>
                    </w:rPr>
                    <w:t>LBCA-SwitchingPattern</w:t>
                  </w:r>
                  <w:r>
                    <w:rPr>
                      <w:rFonts w:hint="eastAsia"/>
                      <w:bCs/>
                    </w:rPr>
                    <w:t xml:space="preserve">, it is not clear that </w:t>
                  </w:r>
                  <w:r>
                    <w:rPr>
                      <w:rFonts w:hint="eastAsia"/>
                    </w:rPr>
                    <w:t>m</w:t>
                  </w:r>
                  <w:r>
                    <w:t>ulti-P</w:t>
                  </w:r>
                  <w:r>
                    <w:rPr>
                      <w:rFonts w:hint="eastAsia"/>
                    </w:rPr>
                    <w:t>U</w:t>
                  </w:r>
                  <w:r>
                    <w:t xml:space="preserve">SCH </w:t>
                  </w:r>
                  <w:r>
                    <w:rPr>
                      <w:rFonts w:hint="eastAsia"/>
                    </w:rPr>
                    <w:t>transmission</w:t>
                  </w:r>
                  <w:r>
                    <w:t xml:space="preserve"> is omitted</w:t>
                  </w:r>
                  <w:r>
                    <w:rPr>
                      <w:rFonts w:hint="eastAsia"/>
                    </w:rPr>
                    <w:t xml:space="preserve"> per PUSCH or not if overlapping with </w:t>
                  </w:r>
                  <w:r>
                    <w:rPr>
                      <w:rFonts w:hint="eastAsia"/>
                      <w:bCs/>
                    </w:rPr>
                    <w:t>the unavailable duration of switching gap and another cell</w:t>
                  </w:r>
                  <w:r>
                    <w:rPr>
                      <w:rFonts w:hint="eastAsia"/>
                    </w:rPr>
                    <w:t>.</w:t>
                  </w:r>
                </w:p>
                <w:p w14:paraId="56AA6BD5" w14:textId="77777777" w:rsidR="0082412D" w:rsidRDefault="005D33D8">
                  <w:r>
                    <w:rPr>
                      <w:b/>
                      <w:bCs/>
                    </w:rPr>
                    <w:t>Summary of change</w:t>
                  </w:r>
                  <w:r>
                    <w:t xml:space="preserve">: </w:t>
                  </w:r>
                  <w:r>
                    <w:rPr>
                      <w:rFonts w:hint="eastAsia"/>
                    </w:rPr>
                    <w:t>For m</w:t>
                  </w:r>
                  <w:r>
                    <w:t>ulti-P</w:t>
                  </w:r>
                  <w:r>
                    <w:rPr>
                      <w:rFonts w:hint="eastAsia"/>
                    </w:rPr>
                    <w:t>U</w:t>
                  </w:r>
                  <w:r>
                    <w:t xml:space="preserve">SCH </w:t>
                  </w:r>
                  <w:r>
                    <w:rPr>
                      <w:rFonts w:hint="eastAsia"/>
                    </w:rPr>
                    <w:t xml:space="preserve">transmission, it is </w:t>
                  </w:r>
                  <w:r>
                    <w:rPr>
                      <w:rFonts w:hint="eastAsia"/>
                      <w:bCs/>
                    </w:rPr>
                    <w:t>omitted per PUSCH if overlapping with the unavailable duration of switching gap and another cell</w:t>
                  </w:r>
                  <w:r>
                    <w:rPr>
                      <w:rFonts w:hint="eastAsia"/>
                    </w:rPr>
                    <w:t>.</w:t>
                  </w:r>
                </w:p>
                <w:p w14:paraId="62F7B779" w14:textId="77777777" w:rsidR="0082412D" w:rsidRDefault="005D33D8">
                  <w:pPr>
                    <w:rPr>
                      <w:color w:val="000000"/>
                      <w:kern w:val="2"/>
                    </w:rPr>
                  </w:pPr>
                  <w:r>
                    <w:rPr>
                      <w:b/>
                      <w:bCs/>
                    </w:rPr>
                    <w:t>Consequences if not approved</w:t>
                  </w:r>
                  <w:r>
                    <w:t xml:space="preserve">: </w:t>
                  </w:r>
                  <w:r>
                    <w:rPr>
                      <w:rFonts w:hint="eastAsia"/>
                    </w:rPr>
                    <w:t xml:space="preserve">For </w:t>
                  </w:r>
                  <w:r>
                    <w:rPr>
                      <w:rFonts w:hint="eastAsia"/>
                      <w:bCs/>
                    </w:rPr>
                    <w:t xml:space="preserve">low NR band carrier aggregation via switching, </w:t>
                  </w:r>
                  <w:r>
                    <w:rPr>
                      <w:rFonts w:hint="eastAsia"/>
                    </w:rPr>
                    <w:t>it is not clear how to transmit m</w:t>
                  </w:r>
                  <w:r>
                    <w:t>ulti</w:t>
                  </w:r>
                  <w:r>
                    <w:rPr>
                      <w:rFonts w:hint="eastAsia"/>
                    </w:rPr>
                    <w:t>-</w:t>
                  </w:r>
                  <w:r>
                    <w:t>P</w:t>
                  </w:r>
                  <w:r>
                    <w:rPr>
                      <w:rFonts w:hint="eastAsia"/>
                    </w:rPr>
                    <w:t>U</w:t>
                  </w:r>
                  <w:r>
                    <w:t>SCH</w:t>
                  </w:r>
                  <w:r>
                    <w:rPr>
                      <w:rFonts w:hint="eastAsia"/>
                    </w:rPr>
                    <w:t xml:space="preserve">. </w:t>
                  </w:r>
                  <w:r>
                    <w:rPr>
                      <w:rFonts w:hint="eastAsia"/>
                      <w:color w:val="000000"/>
                      <w:kern w:val="2"/>
                    </w:rPr>
                    <w:t xml:space="preserve"> </w:t>
                  </w:r>
                </w:p>
                <w:p w14:paraId="544688C7" w14:textId="77777777" w:rsidR="0082412D" w:rsidRDefault="005D33D8">
                  <w:pPr>
                    <w:rPr>
                      <w:color w:val="000000"/>
                      <w:kern w:val="2"/>
                    </w:rPr>
                  </w:pPr>
                  <w:r>
                    <w:rPr>
                      <w:rFonts w:hint="eastAsia"/>
                      <w:color w:val="000000"/>
                      <w:kern w:val="2"/>
                    </w:rPr>
                    <w:t xml:space="preserve">6.1  </w:t>
                  </w:r>
                  <w:r>
                    <w:rPr>
                      <w:color w:val="000000"/>
                    </w:rPr>
                    <w:t>UE procedure for transmitting the physical uplink shared channel</w:t>
                  </w:r>
                </w:p>
                <w:p w14:paraId="30FA22BF" w14:textId="77777777" w:rsidR="0082412D" w:rsidRDefault="005D33D8">
                  <w:pPr>
                    <w:jc w:val="center"/>
                  </w:pPr>
                  <w:r>
                    <w:t>&lt;Unchanged parts are omitted&gt;</w:t>
                  </w:r>
                </w:p>
                <w:p w14:paraId="0713B4CF" w14:textId="77777777" w:rsidR="0082412D" w:rsidRDefault="005D33D8">
                  <w:r>
                    <w:t>When the UE is scheduled with multiple PUSCHs on a serving cell by a DCI,</w:t>
                  </w:r>
                  <w:r>
                    <w:rPr>
                      <w:rFonts w:eastAsia="DengXian"/>
                    </w:rPr>
                    <w:t xml:space="preserve"> HARQ process ID indicated by this DCI applies</w:t>
                  </w:r>
                  <w:r>
                    <w:t xml:space="preserve"> to the first PUSCH </w:t>
                  </w:r>
                  <w:r>
                    <w:rPr>
                      <w:color w:val="000000" w:themeColor="text1"/>
                    </w:rPr>
                    <w:t xml:space="preserve">not overlapping with a DL symbol indicated by </w:t>
                  </w:r>
                  <w:r>
                    <w:rPr>
                      <w:i/>
                      <w:iCs/>
                      <w:color w:val="000000" w:themeColor="text1"/>
                    </w:rPr>
                    <w:t>tdd-UL-DL-ConfigurationCommon</w:t>
                  </w:r>
                  <w:r>
                    <w:rPr>
                      <w:color w:val="000000" w:themeColor="text1"/>
                    </w:rPr>
                    <w:t xml:space="preserve"> or </w:t>
                  </w:r>
                  <w:r>
                    <w:rPr>
                      <w:i/>
                      <w:iCs/>
                      <w:color w:val="000000" w:themeColor="text1"/>
                    </w:rPr>
                    <w:t xml:space="preserve">tdd-UL-DL-ConfigurationDedicated </w:t>
                  </w:r>
                  <w:r>
                    <w:rPr>
                      <w:color w:val="000000" w:themeColor="text1"/>
                    </w:rPr>
                    <w:t xml:space="preserve">if provided, or a symbol of an SS/PBCH block with index provided by </w:t>
                  </w:r>
                  <w:r>
                    <w:rPr>
                      <w:i/>
                      <w:iCs/>
                      <w:color w:val="000000" w:themeColor="text1"/>
                    </w:rPr>
                    <w:t>ssb-PositionsInBurst</w:t>
                  </w:r>
                  <w:r>
                    <w:t xml:space="preserve">, HARQ process ID is then incremented by 1 for each subsequent PUSCH(s) in the scheduled order, </w:t>
                  </w:r>
                  <w:r>
                    <w:rPr>
                      <w:color w:val="000000" w:themeColor="text1"/>
                    </w:rPr>
                    <w:t xml:space="preserve">with modulo operation of </w:t>
                  </w:r>
                  <w:r>
                    <w:rPr>
                      <w:i/>
                      <w:iCs/>
                      <w:color w:val="000000" w:themeColor="text1"/>
                    </w:rPr>
                    <w:t xml:space="preserve">nrofHARQ-ProcessesForPUSCH </w:t>
                  </w:r>
                  <w:r>
                    <w:rPr>
                      <w:color w:val="000000" w:themeColor="text1"/>
                    </w:rPr>
                    <w:t xml:space="preserve">applied if </w:t>
                  </w:r>
                  <w:r>
                    <w:rPr>
                      <w:i/>
                      <w:color w:val="000000" w:themeColor="text1"/>
                    </w:rPr>
                    <w:t xml:space="preserve">nrofHARQ-ProcessesForPUSCH </w:t>
                  </w:r>
                  <w:r>
                    <w:rPr>
                      <w:color w:val="000000" w:themeColor="text1"/>
                    </w:rPr>
                    <w:t xml:space="preserve">is provided, </w:t>
                  </w:r>
                  <w:r>
                    <w:rPr>
                      <w:rFonts w:eastAsia="Malgun Gothic"/>
                      <w:lang w:eastAsia="ko-KR"/>
                    </w:rPr>
                    <w:t>or with modulo operation of 16 applied, otherwise</w:t>
                  </w:r>
                  <w:r>
                    <w:t>. HARQ process ID is not incremented for PUSCH(s) not transm</w:t>
                  </w:r>
                  <w:r>
                    <w:rPr>
                      <w:color w:val="000000" w:themeColor="text1"/>
                    </w:rPr>
                    <w:t xml:space="preserve">itted if at least one of the symbols indicated by the indexed row of the used resource allocation table in the slot overlaps with a DL symbol indicated by </w:t>
                  </w:r>
                  <w:r>
                    <w:rPr>
                      <w:i/>
                      <w:iCs/>
                      <w:color w:val="000000" w:themeColor="text1"/>
                    </w:rPr>
                    <w:t>tdd-UL-DL-ConfigurationCommon</w:t>
                  </w:r>
                  <w:r>
                    <w:rPr>
                      <w:color w:val="000000" w:themeColor="text1"/>
                    </w:rPr>
                    <w:t xml:space="preserve"> or </w:t>
                  </w:r>
                  <w:r>
                    <w:rPr>
                      <w:i/>
                      <w:iCs/>
                      <w:color w:val="000000" w:themeColor="text1"/>
                    </w:rPr>
                    <w:t xml:space="preserve">tdd-UL-DL-ConfigurationDedicated </w:t>
                  </w:r>
                  <w:r>
                    <w:rPr>
                      <w:color w:val="000000" w:themeColor="text1"/>
                    </w:rPr>
                    <w:t xml:space="preserve">if provided, or a symbol of an SS/PBCH block with index provided by </w:t>
                  </w:r>
                  <w:r>
                    <w:rPr>
                      <w:i/>
                      <w:iCs/>
                      <w:color w:val="000000" w:themeColor="text1"/>
                    </w:rPr>
                    <w:t>ssb-PositionsInBurst</w:t>
                  </w:r>
                  <w:r>
                    <w:rPr>
                      <w:rFonts w:hint="eastAsia"/>
                      <w:color w:val="FF0000"/>
                      <w:u w:val="single"/>
                    </w:rPr>
                    <w:t xml:space="preserve">, or </w:t>
                  </w:r>
                  <w:r>
                    <w:rPr>
                      <w:color w:val="FF0000"/>
                      <w:u w:val="single"/>
                    </w:rPr>
                    <w:t xml:space="preserve">a symbol </w:t>
                  </w:r>
                  <w:r>
                    <w:rPr>
                      <w:rFonts w:hint="eastAsia"/>
                      <w:color w:val="FF0000"/>
                      <w:u w:val="single"/>
                    </w:rPr>
                    <w:t xml:space="preserve">in a slot </w:t>
                  </w:r>
                  <w:r>
                    <w:rPr>
                      <w:color w:val="FF0000"/>
                      <w:u w:val="single"/>
                    </w:rPr>
                    <w:t xml:space="preserve">indicated </w:t>
                  </w:r>
                  <w:r>
                    <w:rPr>
                      <w:rFonts w:eastAsia="SimSun" w:hint="eastAsia"/>
                      <w:color w:val="FF0000"/>
                      <w:u w:val="single"/>
                    </w:rPr>
                    <w:t xml:space="preserve">for the UE can </w:t>
                  </w:r>
                  <w:r>
                    <w:rPr>
                      <w:color w:val="FF0000"/>
                      <w:u w:val="single"/>
                    </w:rPr>
                    <w:t xml:space="preserve">transmit/receive on </w:t>
                  </w:r>
                  <w:r>
                    <w:rPr>
                      <w:rFonts w:hint="eastAsia"/>
                      <w:color w:val="FF0000"/>
                      <w:u w:val="single"/>
                    </w:rPr>
                    <w:t xml:space="preserve">another cell </w:t>
                  </w:r>
                  <w:r>
                    <w:rPr>
                      <w:color w:val="FF0000"/>
                      <w:u w:val="single"/>
                    </w:rPr>
                    <w:t xml:space="preserve">by </w:t>
                  </w:r>
                  <w:r>
                    <w:rPr>
                      <w:i/>
                      <w:iCs/>
                      <w:color w:val="FF0000"/>
                      <w:u w:val="single"/>
                    </w:rPr>
                    <w:t>LBCA-SwitchingPattern</w:t>
                  </w:r>
                  <w:r>
                    <w:rPr>
                      <w:rFonts w:hint="eastAsia"/>
                      <w:color w:val="FF0000"/>
                      <w:u w:val="single"/>
                    </w:rPr>
                    <w:t>,</w:t>
                  </w:r>
                  <w:r>
                    <w:rPr>
                      <w:color w:val="FF0000"/>
                      <w:u w:val="single"/>
                    </w:rPr>
                    <w:t xml:space="preserve"> or a symbol </w:t>
                  </w:r>
                  <w:r>
                    <w:rPr>
                      <w:rFonts w:hint="eastAsia"/>
                      <w:color w:val="FF0000"/>
                      <w:u w:val="single"/>
                    </w:rPr>
                    <w:t xml:space="preserve">in a duration </w:t>
                  </w:r>
                  <w:r>
                    <w:rPr>
                      <w:color w:val="FF0000"/>
                      <w:u w:val="single"/>
                    </w:rPr>
                    <w:t>indicated by</w:t>
                  </w:r>
                  <w:r>
                    <w:rPr>
                      <w:rFonts w:hint="eastAsia"/>
                      <w:color w:val="FF0000"/>
                      <w:u w:val="single"/>
                    </w:rPr>
                    <w:t xml:space="preserve"> </w:t>
                  </w:r>
                  <w:r>
                    <w:rPr>
                      <w:i/>
                      <w:iCs/>
                      <w:color w:val="FF0000"/>
                      <w:u w:val="single"/>
                    </w:rPr>
                    <w:t>LBCA-SwitchingGap-Duration-PCelltoSCell</w:t>
                  </w:r>
                  <w:r>
                    <w:rPr>
                      <w:rFonts w:eastAsia="SimSun" w:hint="eastAsia"/>
                      <w:color w:val="FF0000"/>
                      <w:u w:val="single"/>
                    </w:rPr>
                    <w:t xml:space="preserve"> </w:t>
                  </w:r>
                  <w:r>
                    <w:rPr>
                      <w:color w:val="FF0000"/>
                      <w:u w:val="single"/>
                    </w:rPr>
                    <w:t>if provided</w:t>
                  </w:r>
                  <w:r>
                    <w:rPr>
                      <w:color w:val="000000" w:themeColor="text1"/>
                    </w:rPr>
                    <w:t xml:space="preserve">. </w:t>
                  </w:r>
                  <w:r>
                    <w:rPr>
                      <w:rFonts w:eastAsia="DengXian"/>
                    </w:rPr>
                    <w:t>For any HARQ process ID</w:t>
                  </w:r>
                  <w:r>
                    <w:rPr>
                      <w:rFonts w:eastAsia="DengXian" w:hint="eastAsia"/>
                    </w:rPr>
                    <w:t>(</w:t>
                  </w:r>
                  <w:r>
                    <w:rPr>
                      <w:rFonts w:eastAsia="DengXian"/>
                    </w:rPr>
                    <w:t>s</w:t>
                  </w:r>
                  <w:r>
                    <w:rPr>
                      <w:rFonts w:eastAsia="DengXian" w:hint="eastAsia"/>
                    </w:rPr>
                    <w:t>)</w:t>
                  </w:r>
                  <w:r>
                    <w:rPr>
                      <w:rFonts w:eastAsia="DengXian"/>
                    </w:rPr>
                    <w:t xml:space="preserve"> in a given scheduled cell, the UE is not expected to</w:t>
                  </w:r>
                  <w:r>
                    <w:rPr>
                      <w:rFonts w:eastAsia="DengXian" w:hint="eastAsia"/>
                    </w:rPr>
                    <w:t xml:space="preserve"> </w:t>
                  </w:r>
                  <w:r>
                    <w:rPr>
                      <w:rFonts w:eastAsia="DengXian"/>
                    </w:rPr>
                    <w:t xml:space="preserve">transmit a PUSCH that overlaps in time with </w:t>
                  </w:r>
                  <w:r>
                    <w:rPr>
                      <w:rFonts w:eastAsia="DengXian" w:hint="eastAsia"/>
                    </w:rPr>
                    <w:t>another</w:t>
                  </w:r>
                  <w:r>
                    <w:rPr>
                      <w:rFonts w:eastAsia="DengXian"/>
                    </w:rPr>
                    <w:t xml:space="preserve"> PUSCH.</w:t>
                  </w:r>
                  <w:r>
                    <w:rPr>
                      <w:rFonts w:eastAsia="DengXian" w:hint="eastAsia"/>
                    </w:rPr>
                    <w:t xml:space="preserve"> </w:t>
                  </w:r>
                  <w:r>
                    <w:rPr>
                      <w:rFonts w:eastAsia="DengXian"/>
                    </w:rPr>
                    <w:t xml:space="preserve">Except for the case when </w:t>
                  </w:r>
                  <w:r>
                    <w:t xml:space="preserve">a UE is configured by higher layer parameter </w:t>
                  </w:r>
                  <w:r>
                    <w:rPr>
                      <w:i/>
                    </w:rPr>
                    <w:t>PDCCH-Config</w:t>
                  </w:r>
                  <w:r>
                    <w:t xml:space="preserve"> that contains two different values of </w:t>
                  </w:r>
                  <w:r>
                    <w:rPr>
                      <w:i/>
                    </w:rPr>
                    <w:t>coresetPoolIndex</w:t>
                  </w:r>
                  <w:r>
                    <w:t xml:space="preserve"> in </w:t>
                  </w:r>
                  <w:r>
                    <w:rPr>
                      <w:i/>
                    </w:rPr>
                    <w:t>ControlResourceSet</w:t>
                  </w:r>
                  <w:r>
                    <w:t xml:space="preserve"> for the active BWP of a serving cell and PDCCHs that schedule two PUSCHs are associated to different </w:t>
                  </w:r>
                  <w:r>
                    <w:rPr>
                      <w:i/>
                    </w:rPr>
                    <w:t>ControlResourceSets</w:t>
                  </w:r>
                  <w:r>
                    <w:t xml:space="preserve"> having different values of </w:t>
                  </w:r>
                  <w:r>
                    <w:rPr>
                      <w:i/>
                    </w:rPr>
                    <w:t>coresetPoolIndex</w:t>
                  </w:r>
                  <w:r>
                    <w:rPr>
                      <w:rFonts w:eastAsia="Malgun Gothic" w:cs="Batang"/>
                      <w:i/>
                      <w:iCs/>
                    </w:rPr>
                    <w:t xml:space="preserve"> </w:t>
                  </w:r>
                  <w:r>
                    <w:rPr>
                      <w:rFonts w:eastAsia="Malgun Gothic" w:cs="Batang"/>
                    </w:rPr>
                    <w:t xml:space="preserve">and the UE reports its capability of </w:t>
                  </w:r>
                  <w:r>
                    <w:rPr>
                      <w:rFonts w:eastAsia="Malgun Gothic" w:cs="Batang"/>
                      <w:i/>
                      <w:iCs/>
                    </w:rPr>
                    <w:t>outOfOrderOperationUL-r16</w:t>
                  </w:r>
                  <w:r>
                    <w:rPr>
                      <w:rFonts w:eastAsia="Malgun Gothic" w:cs="Batang"/>
                    </w:rPr>
                    <w:t xml:space="preserve"> or </w:t>
                  </w:r>
                  <w:r>
                    <w:rPr>
                      <w:rFonts w:eastAsia="Malgun Gothic" w:cs="Batang"/>
                      <w:i/>
                      <w:iCs/>
                    </w:rPr>
                    <w:t>outOfOrderOperationUL-r18</w:t>
                  </w:r>
                  <w:r>
                    <w:rPr>
                      <w:i/>
                    </w:rPr>
                    <w:t xml:space="preserve">, </w:t>
                  </w:r>
                  <w:r>
                    <w:t xml:space="preserve">for any two HARQ process IDs in a given scheduled cell, if the UE is scheduled to start a first PUSCH transmission starting in symbol </w:t>
                  </w:r>
                  <w:r>
                    <w:rPr>
                      <w:i/>
                    </w:rPr>
                    <w:t>j</w:t>
                  </w:r>
                  <w:r>
                    <w:t xml:space="preserve"> by a PDCCH ending in symbol </w:t>
                  </w:r>
                  <w:r>
                    <w:rPr>
                      <w:i/>
                    </w:rPr>
                    <w:t xml:space="preserve">i </w:t>
                  </w:r>
                  <w:r>
                    <w:rPr>
                      <w:iCs/>
                    </w:rPr>
                    <w:t>on a scheduling cell</w:t>
                  </w:r>
                  <w:r>
                    <w:t xml:space="preserve">,, the UE is not expected to be scheduled to transmit a PUSCH starting earlier than the end of the first PUSCH by a PDCCH that ends </w:t>
                  </w:r>
                  <w:r>
                    <w:rPr>
                      <w:rFonts w:eastAsia="DengXian" w:hint="eastAsia"/>
                    </w:rPr>
                    <w:t>later</w:t>
                  </w:r>
                  <w:r>
                    <w:t xml:space="preserve"> than symbol </w:t>
                  </w:r>
                  <w:r>
                    <w:rPr>
                      <w:i/>
                    </w:rPr>
                    <w:t xml:space="preserve">i </w:t>
                  </w:r>
                  <w:r>
                    <w:rPr>
                      <w:iCs/>
                    </w:rPr>
                    <w:t>of the scheduling cell</w:t>
                  </w:r>
                  <w:r>
                    <w:t>. When the PDCCH reception includes two PDCCH candidates from two respective search space sets, as described in clause 10.1 of [6, TS 38.213],</w:t>
                  </w:r>
                  <w:r>
                    <w:rPr>
                      <w:color w:val="000000"/>
                    </w:rPr>
                    <w:t xml:space="preserve"> for the purpose of determining the PDCCH ending in symbol </w:t>
                  </w:r>
                  <w:r>
                    <w:rPr>
                      <w:i/>
                    </w:rPr>
                    <w:t>i</w:t>
                  </w:r>
                  <w:r>
                    <w:rPr>
                      <w:color w:val="000000"/>
                    </w:rPr>
                    <w:t xml:space="preserve">, the PDCCH candidate that ends later in time is used. </w:t>
                  </w:r>
                  <w:r>
                    <w:t xml:space="preserve">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 The UE is not expected to be scheduled to transmit another PUSCH by DCI format 0_0, 0_1, 0_2 or 0_3 scrambled by C-RNTI, CS-RNTI or MCS-C-RNTI for a given HARQ process with the DCI received before </w:t>
                  </w:r>
                  <w:r>
                    <w:lastRenderedPageBreak/>
                    <w:t>the end of the expected transmission of the last PUSCH for that HARQ process if the latter is scheduled by a DCI with CRC scrambled by C-RNTI, CS-RNTI or MCS-C-RNTI.</w:t>
                  </w:r>
                </w:p>
                <w:p w14:paraId="1A0C1E40" w14:textId="77777777" w:rsidR="0082412D" w:rsidRDefault="005D33D8">
                  <w:pPr>
                    <w:jc w:val="center"/>
                  </w:pPr>
                  <w:r>
                    <w:t>&lt;Unchanged parts are omitted&gt;</w:t>
                  </w:r>
                </w:p>
                <w:p w14:paraId="5DF147CD" w14:textId="77777777" w:rsidR="0082412D" w:rsidRDefault="005D33D8">
                  <w:pPr>
                    <w:rPr>
                      <w:color w:val="000000"/>
                      <w:kern w:val="2"/>
                    </w:rPr>
                  </w:pPr>
                  <w:r>
                    <w:rPr>
                      <w:rFonts w:hint="eastAsia"/>
                      <w:color w:val="000000"/>
                      <w:kern w:val="2"/>
                    </w:rPr>
                    <w:t xml:space="preserve">6.1.2.1  </w:t>
                  </w:r>
                  <w:r>
                    <w:rPr>
                      <w:color w:val="000000"/>
                    </w:rPr>
                    <w:t>Resource allocation in time domain</w:t>
                  </w:r>
                </w:p>
                <w:p w14:paraId="0C5C796A" w14:textId="77777777" w:rsidR="0082412D" w:rsidRDefault="005D33D8">
                  <w:pPr>
                    <w:jc w:val="center"/>
                  </w:pPr>
                  <w:r>
                    <w:t>&lt;Unchanged parts are omitted&gt;</w:t>
                  </w:r>
                </w:p>
                <w:p w14:paraId="52AA873C" w14:textId="77777777" w:rsidR="0082412D" w:rsidRDefault="005D33D8">
                  <w:r>
                    <w:rPr>
                      <w:color w:val="000000"/>
                    </w:rPr>
                    <w:t>If a UE is configured with</w:t>
                  </w:r>
                  <w:r>
                    <w:rPr>
                      <w:i/>
                      <w:color w:val="000000"/>
                    </w:rPr>
                    <w:t xml:space="preserve"> </w:t>
                  </w:r>
                  <w:r>
                    <w:rPr>
                      <w:i/>
                      <w:iCs/>
                      <w:color w:val="000000"/>
                    </w:rPr>
                    <w:t xml:space="preserve">pusch-TimeDomainAllocationListForMultiPUSCH </w:t>
                  </w:r>
                  <w:r>
                    <w:rPr>
                      <w:iCs/>
                    </w:rPr>
                    <w:t xml:space="preserve">or </w:t>
                  </w:r>
                  <w:r>
                    <w:rPr>
                      <w:i/>
                    </w:rPr>
                    <w:t>pusch-TimeDomainAllocationListForMultiPUSCH</w:t>
                  </w:r>
                  <w:r>
                    <w:rPr>
                      <w:b/>
                      <w:bCs/>
                      <w:iCs/>
                    </w:rPr>
                    <w:t>-</w:t>
                  </w:r>
                  <w:r>
                    <w:rPr>
                      <w:i/>
                    </w:rPr>
                    <w:t xml:space="preserve">DCI-0-3 </w:t>
                  </w:r>
                  <w:r>
                    <w:rPr>
                      <w:color w:val="000000"/>
                    </w:rPr>
                    <w:t xml:space="preserve">in which one or more rows contain multiple </w:t>
                  </w:r>
                  <w:r>
                    <w:rPr>
                      <w:i/>
                      <w:iCs/>
                      <w:color w:val="000000"/>
                    </w:rPr>
                    <w:t>SLIV</w:t>
                  </w:r>
                  <w:r>
                    <w:rPr>
                      <w:color w:val="000000"/>
                    </w:rPr>
                    <w:t>s for PUSCH on a UL BWP of a serving cell</w:t>
                  </w:r>
                  <w:r>
                    <w:rPr>
                      <w:color w:val="000000"/>
                      <w:szCs w:val="16"/>
                    </w:rPr>
                    <w:t xml:space="preserve">, </w:t>
                  </w:r>
                  <w:r>
                    <w:t xml:space="preserve">the UE does not expect to be scheduled with one or multiple PUSCH transmissions by a single DCI format 0_1 or 0_3, where each PUSCH transmission </w:t>
                  </w:r>
                  <w:r>
                    <w:rPr>
                      <w:color w:val="000000"/>
                    </w:rPr>
                    <w:t xml:space="preserve">overlaps with a DL symbol indicated by </w:t>
                  </w:r>
                  <w:r>
                    <w:rPr>
                      <w:i/>
                      <w:iCs/>
                      <w:color w:val="000000"/>
                    </w:rPr>
                    <w:t>tdd-UL-DL-ConfigurationCommon</w:t>
                  </w:r>
                  <w:r>
                    <w:rPr>
                      <w:color w:val="000000"/>
                    </w:rPr>
                    <w:t xml:space="preserve"> or </w:t>
                  </w:r>
                  <w:r>
                    <w:rPr>
                      <w:i/>
                      <w:iCs/>
                      <w:color w:val="000000"/>
                    </w:rPr>
                    <w:t xml:space="preserve">tdd-UL-DL-ConfigurationDedicated </w:t>
                  </w:r>
                  <w:r>
                    <w:rPr>
                      <w:color w:val="000000"/>
                    </w:rPr>
                    <w:t xml:space="preserve">if provided, or a symbol of an SS/PBCH block with index provided by </w:t>
                  </w:r>
                  <w:r>
                    <w:rPr>
                      <w:i/>
                      <w:iCs/>
                      <w:color w:val="000000"/>
                    </w:rPr>
                    <w:t>ssb-PositionsInBurst</w:t>
                  </w:r>
                  <w:r>
                    <w:rPr>
                      <w:rFonts w:hint="eastAsia"/>
                      <w:color w:val="FF0000"/>
                      <w:u w:val="single"/>
                    </w:rPr>
                    <w:t xml:space="preserve">, or </w:t>
                  </w:r>
                  <w:r>
                    <w:rPr>
                      <w:color w:val="FF0000"/>
                      <w:u w:val="single"/>
                    </w:rPr>
                    <w:t xml:space="preserve">a symbol </w:t>
                  </w:r>
                  <w:r>
                    <w:rPr>
                      <w:rFonts w:hint="eastAsia"/>
                      <w:color w:val="FF0000"/>
                      <w:u w:val="single"/>
                    </w:rPr>
                    <w:t xml:space="preserve">in a slot </w:t>
                  </w:r>
                  <w:r>
                    <w:rPr>
                      <w:color w:val="FF0000"/>
                      <w:u w:val="single"/>
                    </w:rPr>
                    <w:t xml:space="preserve">indicated </w:t>
                  </w:r>
                  <w:r>
                    <w:rPr>
                      <w:rFonts w:eastAsia="SimSun" w:hint="eastAsia"/>
                      <w:color w:val="FF0000"/>
                      <w:u w:val="single"/>
                    </w:rPr>
                    <w:t xml:space="preserve">for the UE can </w:t>
                  </w:r>
                  <w:r>
                    <w:rPr>
                      <w:color w:val="FF0000"/>
                      <w:u w:val="single"/>
                    </w:rPr>
                    <w:t xml:space="preserve">transmit/receive on </w:t>
                  </w:r>
                  <w:r>
                    <w:rPr>
                      <w:rFonts w:hint="eastAsia"/>
                      <w:color w:val="FF0000"/>
                      <w:u w:val="single"/>
                    </w:rPr>
                    <w:t xml:space="preserve">another cell </w:t>
                  </w:r>
                  <w:r>
                    <w:rPr>
                      <w:color w:val="FF0000"/>
                      <w:u w:val="single"/>
                    </w:rPr>
                    <w:t xml:space="preserve">by </w:t>
                  </w:r>
                  <w:r>
                    <w:rPr>
                      <w:i/>
                      <w:iCs/>
                      <w:color w:val="FF0000"/>
                      <w:u w:val="single"/>
                    </w:rPr>
                    <w:t>LBCA-SwitchingPattern</w:t>
                  </w:r>
                  <w:r>
                    <w:rPr>
                      <w:rFonts w:hint="eastAsia"/>
                      <w:color w:val="FF0000"/>
                      <w:u w:val="single"/>
                    </w:rPr>
                    <w:t>,</w:t>
                  </w:r>
                  <w:r>
                    <w:rPr>
                      <w:color w:val="FF0000"/>
                      <w:u w:val="single"/>
                    </w:rPr>
                    <w:t xml:space="preserve"> or a symbol </w:t>
                  </w:r>
                  <w:r>
                    <w:rPr>
                      <w:rFonts w:hint="eastAsia"/>
                      <w:color w:val="FF0000"/>
                      <w:u w:val="single"/>
                    </w:rPr>
                    <w:t xml:space="preserve">in a duration </w:t>
                  </w:r>
                  <w:r>
                    <w:rPr>
                      <w:color w:val="FF0000"/>
                      <w:u w:val="single"/>
                    </w:rPr>
                    <w:t>indicated by</w:t>
                  </w:r>
                  <w:r>
                    <w:rPr>
                      <w:rFonts w:hint="eastAsia"/>
                      <w:color w:val="FF0000"/>
                      <w:u w:val="single"/>
                    </w:rPr>
                    <w:t xml:space="preserve"> </w:t>
                  </w:r>
                  <w:r>
                    <w:rPr>
                      <w:i/>
                      <w:iCs/>
                      <w:color w:val="FF0000"/>
                      <w:u w:val="single"/>
                    </w:rPr>
                    <w:t>LBCA-SwitchingGap-Duration-PCelltoSCell</w:t>
                  </w:r>
                  <w:r>
                    <w:rPr>
                      <w:rFonts w:eastAsia="SimSun" w:hint="eastAsia"/>
                      <w:color w:val="FF0000"/>
                      <w:u w:val="single"/>
                    </w:rPr>
                    <w:t xml:space="preserve"> </w:t>
                  </w:r>
                  <w:r>
                    <w:rPr>
                      <w:color w:val="FF0000"/>
                      <w:u w:val="single"/>
                    </w:rPr>
                    <w:t>if provided</w:t>
                  </w:r>
                  <w:r>
                    <w:rPr>
                      <w:color w:val="000000"/>
                    </w:rPr>
                    <w:t>.</w:t>
                  </w:r>
                </w:p>
                <w:p w14:paraId="7312FDAF" w14:textId="77777777" w:rsidR="0082412D" w:rsidRDefault="005D33D8">
                  <w:pPr>
                    <w:jc w:val="center"/>
                  </w:pPr>
                  <w:r>
                    <w:t>&lt;Unchanged parts are omitted&gt;</w:t>
                  </w:r>
                </w:p>
              </w:tc>
            </w:tr>
          </w:tbl>
          <w:p w14:paraId="68E32875" w14:textId="77777777" w:rsidR="0082412D" w:rsidRDefault="005D33D8">
            <w:pPr>
              <w:spacing w:beforeLines="50" w:before="120"/>
              <w:rPr>
                <w:i/>
                <w:iCs/>
              </w:rPr>
            </w:pPr>
            <w:r>
              <w:rPr>
                <w:rFonts w:hint="eastAsia"/>
                <w:b/>
                <w:bCs/>
                <w:i/>
              </w:rPr>
              <w:lastRenderedPageBreak/>
              <w:t xml:space="preserve">Proposal 7: </w:t>
            </w:r>
            <w:r>
              <w:rPr>
                <w:rFonts w:hint="eastAsia"/>
                <w:i/>
                <w:iCs/>
              </w:rPr>
              <w:t>There is no additional spec impact, and the UE shall apply the same switching pattern in case of SCell dormancy.</w:t>
            </w:r>
          </w:p>
          <w:p w14:paraId="6D93F9DA" w14:textId="77777777" w:rsidR="0082412D" w:rsidRPr="00400792" w:rsidRDefault="005D33D8">
            <w:pPr>
              <w:numPr>
                <w:ilvl w:val="255"/>
                <w:numId w:val="0"/>
              </w:numPr>
              <w:rPr>
                <w:i/>
                <w:iCs/>
              </w:rPr>
            </w:pPr>
            <w:r>
              <w:rPr>
                <w:rFonts w:hint="eastAsia"/>
                <w:b/>
                <w:bCs/>
                <w:i/>
                <w:iCs/>
              </w:rPr>
              <w:t xml:space="preserve">Proposal 8: </w:t>
            </w:r>
            <w:r w:rsidRPr="00400792">
              <w:rPr>
                <w:rFonts w:hint="eastAsia"/>
                <w:i/>
                <w:iCs/>
              </w:rPr>
              <w:t xml:space="preserve">Endorse the following </w:t>
            </w:r>
            <w:r>
              <w:rPr>
                <w:rFonts w:hint="eastAsia"/>
                <w:i/>
                <w:iCs/>
              </w:rPr>
              <w:t xml:space="preserve">updates on </w:t>
            </w:r>
            <w:r w:rsidRPr="00400792">
              <w:rPr>
                <w:rFonts w:hint="eastAsia"/>
                <w:i/>
                <w:iCs/>
              </w:rPr>
              <w:t xml:space="preserve">RRC parameters </w:t>
            </w:r>
            <w:r w:rsidRPr="00400792">
              <w:rPr>
                <w:i/>
                <w:iCs/>
              </w:rPr>
              <w:t xml:space="preserve">for </w:t>
            </w:r>
            <w:r>
              <w:rPr>
                <w:i/>
              </w:rPr>
              <w:t>low band carrier aggregation via switching</w:t>
            </w:r>
            <w:r w:rsidRPr="00400792">
              <w:rPr>
                <w:i/>
                <w:iCs/>
              </w:rPr>
              <w:t>:</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0"/>
              <w:gridCol w:w="1856"/>
              <w:gridCol w:w="2011"/>
              <w:gridCol w:w="1243"/>
              <w:gridCol w:w="1097"/>
              <w:gridCol w:w="963"/>
            </w:tblGrid>
            <w:tr w:rsidR="0082412D" w14:paraId="438E7BCC" w14:textId="77777777">
              <w:trPr>
                <w:trHeight w:val="278"/>
              </w:trPr>
              <w:tc>
                <w:tcPr>
                  <w:tcW w:w="712" w:type="pct"/>
                  <w:shd w:val="clear" w:color="000000" w:fill="00B0F0"/>
                </w:tcPr>
                <w:p w14:paraId="60E508DE" w14:textId="77777777" w:rsidR="0082412D" w:rsidRDefault="005D33D8">
                  <w:pPr>
                    <w:numPr>
                      <w:ilvl w:val="255"/>
                      <w:numId w:val="0"/>
                    </w:numPr>
                    <w:spacing w:before="60" w:after="60"/>
                    <w:rPr>
                      <w:rFonts w:eastAsia="DengXian" w:cs="Arial"/>
                    </w:rPr>
                  </w:pPr>
                  <w:r>
                    <w:t>Parameter name in the spec</w:t>
                  </w:r>
                </w:p>
              </w:tc>
              <w:tc>
                <w:tcPr>
                  <w:tcW w:w="377" w:type="pct"/>
                  <w:shd w:val="clear" w:color="000000" w:fill="00B0F0"/>
                  <w:noWrap/>
                </w:tcPr>
                <w:p w14:paraId="4D922369" w14:textId="77777777" w:rsidR="0082412D" w:rsidRDefault="005D33D8">
                  <w:pPr>
                    <w:numPr>
                      <w:ilvl w:val="255"/>
                      <w:numId w:val="0"/>
                    </w:numPr>
                    <w:spacing w:before="60" w:after="60"/>
                  </w:pPr>
                  <w:r>
                    <w:t>New or existing?</w:t>
                  </w:r>
                </w:p>
                <w:p w14:paraId="7A654929" w14:textId="77777777" w:rsidR="0082412D" w:rsidRDefault="0082412D">
                  <w:pPr>
                    <w:spacing w:before="60" w:after="60"/>
                    <w:rPr>
                      <w:rFonts w:eastAsia="DengXian" w:cs="Arial"/>
                    </w:rPr>
                  </w:pPr>
                </w:p>
              </w:tc>
              <w:tc>
                <w:tcPr>
                  <w:tcW w:w="2273" w:type="pct"/>
                  <w:shd w:val="clear" w:color="000000" w:fill="00B0F0"/>
                </w:tcPr>
                <w:p w14:paraId="1AB497D1" w14:textId="77777777" w:rsidR="0082412D" w:rsidRDefault="005D33D8">
                  <w:pPr>
                    <w:numPr>
                      <w:ilvl w:val="255"/>
                      <w:numId w:val="0"/>
                    </w:numPr>
                    <w:spacing w:before="60" w:after="60"/>
                  </w:pPr>
                  <w:r>
                    <w:t>Default value aspect</w:t>
                  </w:r>
                </w:p>
                <w:p w14:paraId="1D30F263" w14:textId="77777777" w:rsidR="0082412D" w:rsidRDefault="005D33D8">
                  <w:pPr>
                    <w:numPr>
                      <w:ilvl w:val="255"/>
                      <w:numId w:val="0"/>
                    </w:numPr>
                    <w:spacing w:before="60" w:after="60"/>
                  </w:pPr>
                  <w:r>
                    <w:t>Description</w:t>
                  </w:r>
                </w:p>
                <w:p w14:paraId="79CF820C" w14:textId="77777777" w:rsidR="0082412D" w:rsidRDefault="0082412D">
                  <w:pPr>
                    <w:spacing w:before="60" w:after="60"/>
                    <w:rPr>
                      <w:rFonts w:eastAsia="DengXian" w:cs="Arial"/>
                    </w:rPr>
                  </w:pPr>
                </w:p>
              </w:tc>
              <w:tc>
                <w:tcPr>
                  <w:tcW w:w="652" w:type="pct"/>
                  <w:shd w:val="clear" w:color="000000" w:fill="00B0F0"/>
                </w:tcPr>
                <w:p w14:paraId="28BD0E81" w14:textId="77777777" w:rsidR="0082412D" w:rsidRDefault="005D33D8">
                  <w:pPr>
                    <w:numPr>
                      <w:ilvl w:val="255"/>
                      <w:numId w:val="0"/>
                    </w:numPr>
                    <w:spacing w:before="60" w:after="60"/>
                    <w:rPr>
                      <w:rFonts w:eastAsia="DengXian" w:cs="Arial"/>
                    </w:rPr>
                  </w:pPr>
                  <w:r>
                    <w:t>Value range</w:t>
                  </w:r>
                </w:p>
              </w:tc>
              <w:tc>
                <w:tcPr>
                  <w:tcW w:w="491" w:type="pct"/>
                  <w:shd w:val="clear" w:color="000000" w:fill="00B0F0"/>
                </w:tcPr>
                <w:p w14:paraId="77E24659" w14:textId="77777777" w:rsidR="0082412D" w:rsidRDefault="005D33D8">
                  <w:pPr>
                    <w:numPr>
                      <w:ilvl w:val="255"/>
                      <w:numId w:val="0"/>
                    </w:numPr>
                    <w:spacing w:before="60" w:after="60"/>
                  </w:pPr>
                  <w:r>
                    <w:t>Per (UE, cell, TRP, …)</w:t>
                  </w:r>
                </w:p>
              </w:tc>
              <w:tc>
                <w:tcPr>
                  <w:tcW w:w="493" w:type="pct"/>
                  <w:shd w:val="clear" w:color="000000" w:fill="00B0F0"/>
                </w:tcPr>
                <w:p w14:paraId="3EB1BC38" w14:textId="77777777" w:rsidR="0082412D" w:rsidRDefault="005D33D8">
                  <w:pPr>
                    <w:numPr>
                      <w:ilvl w:val="255"/>
                      <w:numId w:val="0"/>
                    </w:numPr>
                    <w:spacing w:before="60" w:after="60"/>
                  </w:pPr>
                  <w:r>
                    <w:t>UE-specific or Cell-specific</w:t>
                  </w:r>
                </w:p>
              </w:tc>
            </w:tr>
            <w:tr w:rsidR="0082412D" w14:paraId="340A12C5" w14:textId="77777777">
              <w:trPr>
                <w:trHeight w:val="1185"/>
              </w:trPr>
              <w:tc>
                <w:tcPr>
                  <w:tcW w:w="712" w:type="pct"/>
                  <w:vAlign w:val="center"/>
                </w:tcPr>
                <w:p w14:paraId="4C301794" w14:textId="77777777" w:rsidR="0082412D" w:rsidRDefault="005D33D8">
                  <w:pPr>
                    <w:numPr>
                      <w:ilvl w:val="255"/>
                      <w:numId w:val="0"/>
                    </w:numPr>
                    <w:spacing w:before="60" w:after="60"/>
                  </w:pPr>
                  <w:r>
                    <w:rPr>
                      <w:rFonts w:eastAsia="DengXian" w:cs="Arial"/>
                    </w:rPr>
                    <w:t>LBCA-SwitchingPattern-r19</w:t>
                  </w:r>
                </w:p>
              </w:tc>
              <w:tc>
                <w:tcPr>
                  <w:tcW w:w="377" w:type="pct"/>
                  <w:noWrap/>
                  <w:vAlign w:val="center"/>
                </w:tcPr>
                <w:p w14:paraId="6C0553C4" w14:textId="77777777" w:rsidR="0082412D" w:rsidRDefault="005D33D8">
                  <w:pPr>
                    <w:numPr>
                      <w:ilvl w:val="255"/>
                      <w:numId w:val="0"/>
                    </w:numPr>
                    <w:spacing w:before="60" w:after="60"/>
                    <w:rPr>
                      <w:rFonts w:eastAsia="DengXian" w:cs="Arial"/>
                      <w:strike/>
                    </w:rPr>
                  </w:pPr>
                  <w:r>
                    <w:rPr>
                      <w:rFonts w:eastAsia="DengXian" w:cs="Arial" w:hint="eastAsia"/>
                    </w:rPr>
                    <w:t>New</w:t>
                  </w:r>
                </w:p>
              </w:tc>
              <w:tc>
                <w:tcPr>
                  <w:tcW w:w="2273" w:type="pct"/>
                  <w:vAlign w:val="center"/>
                </w:tcPr>
                <w:p w14:paraId="236B7F97" w14:textId="77777777" w:rsidR="0082412D" w:rsidRDefault="005D33D8">
                  <w:pPr>
                    <w:numPr>
                      <w:ilvl w:val="255"/>
                      <w:numId w:val="0"/>
                    </w:numPr>
                    <w:spacing w:before="60" w:after="60"/>
                  </w:pPr>
                  <w:r>
                    <w:rPr>
                      <w:rFonts w:eastAsia="DengXian" w:cs="Arial"/>
                    </w:rPr>
                    <w:t xml:space="preserve">A 40-bit bitmap with each bit in the bitmap indicates which carrier is configured for the corresponding slot, ‘0’ indicates FDD carrier (PCell), and ‘1’ indicates SDL carrier (SCell). </w:t>
                  </w:r>
                </w:p>
              </w:tc>
              <w:tc>
                <w:tcPr>
                  <w:tcW w:w="652" w:type="pct"/>
                  <w:vAlign w:val="center"/>
                </w:tcPr>
                <w:p w14:paraId="6E0A8138" w14:textId="77777777" w:rsidR="0082412D" w:rsidRDefault="005D33D8">
                  <w:pPr>
                    <w:numPr>
                      <w:ilvl w:val="255"/>
                      <w:numId w:val="0"/>
                    </w:numPr>
                    <w:spacing w:before="60" w:after="60"/>
                  </w:pPr>
                  <w:r>
                    <w:rPr>
                      <w:rFonts w:eastAsia="DengXian" w:cs="Arial"/>
                    </w:rPr>
                    <w:t>BIT STRING (SIZE (40))</w:t>
                  </w:r>
                </w:p>
              </w:tc>
              <w:tc>
                <w:tcPr>
                  <w:tcW w:w="491" w:type="pct"/>
                  <w:vAlign w:val="center"/>
                </w:tcPr>
                <w:p w14:paraId="240C387B" w14:textId="77777777" w:rsidR="0082412D" w:rsidRDefault="005D33D8">
                  <w:pPr>
                    <w:numPr>
                      <w:ilvl w:val="255"/>
                      <w:numId w:val="0"/>
                    </w:numPr>
                    <w:spacing w:before="60" w:after="60"/>
                    <w:rPr>
                      <w:rFonts w:eastAsia="DengXian" w:cs="Arial"/>
                    </w:rPr>
                  </w:pPr>
                  <w:r>
                    <w:rPr>
                      <w:rFonts w:eastAsia="DengXian" w:cs="Arial"/>
                    </w:rPr>
                    <w:t>Per UE</w:t>
                  </w:r>
                </w:p>
              </w:tc>
              <w:tc>
                <w:tcPr>
                  <w:tcW w:w="493" w:type="pct"/>
                  <w:vAlign w:val="center"/>
                </w:tcPr>
                <w:p w14:paraId="03DF9955" w14:textId="77777777" w:rsidR="0082412D" w:rsidRDefault="005D33D8">
                  <w:pPr>
                    <w:numPr>
                      <w:ilvl w:val="255"/>
                      <w:numId w:val="0"/>
                    </w:numPr>
                    <w:spacing w:before="60" w:after="60"/>
                    <w:rPr>
                      <w:rFonts w:eastAsia="DengXian" w:cs="Arial"/>
                    </w:rPr>
                  </w:pPr>
                  <w:r>
                    <w:rPr>
                      <w:rFonts w:eastAsia="DengXian" w:cs="Arial"/>
                    </w:rPr>
                    <w:t>UE-specific</w:t>
                  </w:r>
                </w:p>
              </w:tc>
            </w:tr>
            <w:tr w:rsidR="0082412D" w14:paraId="72142B88" w14:textId="77777777">
              <w:trPr>
                <w:trHeight w:val="1185"/>
              </w:trPr>
              <w:tc>
                <w:tcPr>
                  <w:tcW w:w="712" w:type="pct"/>
                  <w:vAlign w:val="center"/>
                </w:tcPr>
                <w:p w14:paraId="017ECE96" w14:textId="77777777" w:rsidR="0082412D" w:rsidRDefault="005D33D8">
                  <w:pPr>
                    <w:numPr>
                      <w:ilvl w:val="255"/>
                      <w:numId w:val="0"/>
                    </w:numPr>
                    <w:spacing w:before="60" w:after="60"/>
                    <w:rPr>
                      <w:rFonts w:eastAsia="DengXian" w:cs="Arial"/>
                    </w:rPr>
                  </w:pPr>
                  <w:r>
                    <w:rPr>
                      <w:rFonts w:eastAsia="DengXian" w:cs="Arial"/>
                    </w:rPr>
                    <w:t>LBCA-SwitchinggGap-Duration-PCelltoSCell-r19</w:t>
                  </w:r>
                </w:p>
              </w:tc>
              <w:tc>
                <w:tcPr>
                  <w:tcW w:w="377" w:type="pct"/>
                  <w:noWrap/>
                  <w:vAlign w:val="center"/>
                </w:tcPr>
                <w:p w14:paraId="78C7FAC0" w14:textId="77777777" w:rsidR="0082412D" w:rsidRDefault="005D33D8">
                  <w:pPr>
                    <w:numPr>
                      <w:ilvl w:val="255"/>
                      <w:numId w:val="0"/>
                    </w:numPr>
                    <w:spacing w:before="60" w:after="60"/>
                    <w:rPr>
                      <w:rFonts w:eastAsia="DengXian" w:cs="Arial"/>
                    </w:rPr>
                  </w:pPr>
                  <w:r>
                    <w:rPr>
                      <w:rFonts w:eastAsia="DengXian" w:cs="Arial" w:hint="eastAsia"/>
                    </w:rPr>
                    <w:t>New</w:t>
                  </w:r>
                </w:p>
              </w:tc>
              <w:tc>
                <w:tcPr>
                  <w:tcW w:w="2273" w:type="pct"/>
                  <w:vAlign w:val="center"/>
                </w:tcPr>
                <w:p w14:paraId="2AEB82AD" w14:textId="77777777" w:rsidR="0082412D" w:rsidRDefault="005D33D8">
                  <w:pPr>
                    <w:numPr>
                      <w:ilvl w:val="255"/>
                      <w:numId w:val="0"/>
                    </w:numPr>
                    <w:spacing w:before="60" w:after="60"/>
                    <w:rPr>
                      <w:rFonts w:eastAsia="DengXian" w:cs="Arial"/>
                    </w:rPr>
                  </w:pPr>
                  <w:r>
                    <w:rPr>
                      <w:rFonts w:eastAsia="DengXian" w:cs="Arial"/>
                    </w:rPr>
                    <w:t>Indicates the duration of the switching gap for the switching from PCell to SCell, in the unit of 15KHz SCS symbol.</w:t>
                  </w:r>
                </w:p>
              </w:tc>
              <w:tc>
                <w:tcPr>
                  <w:tcW w:w="652" w:type="pct"/>
                  <w:vAlign w:val="center"/>
                </w:tcPr>
                <w:p w14:paraId="2800EDA8" w14:textId="77777777" w:rsidR="0082412D" w:rsidRDefault="005D33D8">
                  <w:pPr>
                    <w:numPr>
                      <w:ilvl w:val="255"/>
                      <w:numId w:val="0"/>
                    </w:numPr>
                    <w:spacing w:before="60" w:after="60"/>
                  </w:pPr>
                  <w:r>
                    <w:rPr>
                      <w:rFonts w:eastAsia="DengXian" w:cs="Arial"/>
                    </w:rPr>
                    <w:t>INTEGER (1..</w:t>
                  </w:r>
                  <w:r>
                    <w:rPr>
                      <w:rFonts w:eastAsia="DengXian" w:cs="Arial"/>
                      <w:strike/>
                      <w:color w:val="FF0000"/>
                    </w:rPr>
                    <w:t>FFS</w:t>
                  </w:r>
                  <w:r>
                    <w:rPr>
                      <w:rFonts w:eastAsia="DengXian" w:cs="Arial" w:hint="eastAsia"/>
                      <w:color w:val="FF0000"/>
                    </w:rPr>
                    <w:t>2</w:t>
                  </w:r>
                  <w:r>
                    <w:rPr>
                      <w:rFonts w:eastAsia="DengXian" w:cs="Arial"/>
                    </w:rPr>
                    <w:t>)</w:t>
                  </w:r>
                </w:p>
              </w:tc>
              <w:tc>
                <w:tcPr>
                  <w:tcW w:w="491" w:type="pct"/>
                  <w:vAlign w:val="center"/>
                </w:tcPr>
                <w:p w14:paraId="46AA1275" w14:textId="77777777" w:rsidR="0082412D" w:rsidRDefault="005D33D8">
                  <w:pPr>
                    <w:numPr>
                      <w:ilvl w:val="255"/>
                      <w:numId w:val="0"/>
                    </w:numPr>
                    <w:spacing w:before="60" w:after="60"/>
                    <w:rPr>
                      <w:rFonts w:eastAsia="DengXian" w:cs="Arial"/>
                    </w:rPr>
                  </w:pPr>
                  <w:r>
                    <w:rPr>
                      <w:rFonts w:eastAsia="DengXian" w:cs="Arial"/>
                    </w:rPr>
                    <w:t>Per UE</w:t>
                  </w:r>
                </w:p>
              </w:tc>
              <w:tc>
                <w:tcPr>
                  <w:tcW w:w="493" w:type="pct"/>
                  <w:vAlign w:val="center"/>
                </w:tcPr>
                <w:p w14:paraId="0592F6D6" w14:textId="77777777" w:rsidR="0082412D" w:rsidRDefault="005D33D8">
                  <w:pPr>
                    <w:numPr>
                      <w:ilvl w:val="255"/>
                      <w:numId w:val="0"/>
                    </w:numPr>
                    <w:spacing w:before="60" w:after="60"/>
                    <w:rPr>
                      <w:rFonts w:eastAsia="DengXian" w:cs="Arial"/>
                    </w:rPr>
                  </w:pPr>
                  <w:r>
                    <w:rPr>
                      <w:rFonts w:eastAsia="DengXian" w:cs="Arial"/>
                    </w:rPr>
                    <w:t>UE-specific</w:t>
                  </w:r>
                </w:p>
              </w:tc>
            </w:tr>
            <w:tr w:rsidR="0082412D" w14:paraId="54AD561C" w14:textId="77777777">
              <w:trPr>
                <w:trHeight w:val="1185"/>
              </w:trPr>
              <w:tc>
                <w:tcPr>
                  <w:tcW w:w="712" w:type="pct"/>
                  <w:vAlign w:val="center"/>
                </w:tcPr>
                <w:p w14:paraId="0AD6FEAA" w14:textId="77777777" w:rsidR="0082412D" w:rsidRDefault="005D33D8">
                  <w:pPr>
                    <w:numPr>
                      <w:ilvl w:val="255"/>
                      <w:numId w:val="0"/>
                    </w:numPr>
                    <w:spacing w:before="60" w:after="60"/>
                    <w:rPr>
                      <w:rFonts w:eastAsia="DengXian" w:cs="Arial"/>
                    </w:rPr>
                  </w:pPr>
                  <w:r>
                    <w:rPr>
                      <w:rFonts w:eastAsia="DengXian" w:cs="Arial"/>
                    </w:rPr>
                    <w:t>LBCA-SwitchinggGap-SCelltoPCell-r19</w:t>
                  </w:r>
                </w:p>
              </w:tc>
              <w:tc>
                <w:tcPr>
                  <w:tcW w:w="377" w:type="pct"/>
                  <w:noWrap/>
                  <w:vAlign w:val="center"/>
                </w:tcPr>
                <w:p w14:paraId="74F475C7" w14:textId="77777777" w:rsidR="0082412D" w:rsidRDefault="005D33D8">
                  <w:pPr>
                    <w:numPr>
                      <w:ilvl w:val="255"/>
                      <w:numId w:val="0"/>
                    </w:numPr>
                    <w:spacing w:before="60" w:after="60"/>
                    <w:rPr>
                      <w:rFonts w:eastAsia="DengXian" w:cs="Arial"/>
                    </w:rPr>
                  </w:pPr>
                  <w:r>
                    <w:rPr>
                      <w:rFonts w:eastAsia="DengXian" w:cs="Arial" w:hint="eastAsia"/>
                    </w:rPr>
                    <w:t>New</w:t>
                  </w:r>
                </w:p>
              </w:tc>
              <w:tc>
                <w:tcPr>
                  <w:tcW w:w="2273" w:type="pct"/>
                  <w:vAlign w:val="center"/>
                </w:tcPr>
                <w:p w14:paraId="61575212" w14:textId="77777777" w:rsidR="0082412D" w:rsidRDefault="005D33D8">
                  <w:pPr>
                    <w:numPr>
                      <w:ilvl w:val="255"/>
                      <w:numId w:val="0"/>
                    </w:numPr>
                    <w:spacing w:before="60" w:after="60"/>
                    <w:rPr>
                      <w:rFonts w:eastAsia="DengXian" w:cs="Arial"/>
                    </w:rPr>
                  </w:pPr>
                  <w:r>
                    <w:rPr>
                      <w:rFonts w:eastAsia="DengXian" w:cs="Arial"/>
                    </w:rPr>
                    <w:t xml:space="preserve">Indicates the duration of switching gap for the switching from SCell to PCell, in the unit of 15KHz SCS symbol. NW ensures that the switching gap (“LBCA-SwitchinggGap-SCelltoPCell-r19”) is enough to cover at least the switching period </w:t>
                  </w:r>
                  <w:r>
                    <w:rPr>
                      <w:rFonts w:eastAsia="DengXian" w:cs="Arial"/>
                    </w:rPr>
                    <w:lastRenderedPageBreak/>
                    <w:t xml:space="preserve">as in RAN4 LS (R1-2501702) and UL TA. </w:t>
                  </w:r>
                </w:p>
              </w:tc>
              <w:tc>
                <w:tcPr>
                  <w:tcW w:w="652" w:type="pct"/>
                  <w:vAlign w:val="center"/>
                </w:tcPr>
                <w:p w14:paraId="6DF46343" w14:textId="77777777" w:rsidR="0082412D" w:rsidRDefault="005D33D8">
                  <w:pPr>
                    <w:numPr>
                      <w:ilvl w:val="255"/>
                      <w:numId w:val="0"/>
                    </w:numPr>
                    <w:spacing w:before="60" w:after="60"/>
                  </w:pPr>
                  <w:r>
                    <w:rPr>
                      <w:rFonts w:eastAsia="DengXian" w:cs="Arial"/>
                    </w:rPr>
                    <w:lastRenderedPageBreak/>
                    <w:t>INTEGER (1..</w:t>
                  </w:r>
                  <w:r>
                    <w:rPr>
                      <w:rFonts w:eastAsia="DengXian" w:cs="Arial"/>
                      <w:strike/>
                      <w:color w:val="FF0000"/>
                    </w:rPr>
                    <w:t>FFS</w:t>
                  </w:r>
                  <w:r>
                    <w:rPr>
                      <w:rFonts w:eastAsia="DengXian" w:cs="Arial" w:hint="eastAsia"/>
                      <w:color w:val="FF0000"/>
                    </w:rPr>
                    <w:t>[4 or 30]</w:t>
                  </w:r>
                  <w:r>
                    <w:rPr>
                      <w:rFonts w:eastAsia="DengXian" w:cs="Arial"/>
                    </w:rPr>
                    <w:t>)</w:t>
                  </w:r>
                </w:p>
              </w:tc>
              <w:tc>
                <w:tcPr>
                  <w:tcW w:w="491" w:type="pct"/>
                  <w:vAlign w:val="center"/>
                </w:tcPr>
                <w:p w14:paraId="539102AA" w14:textId="77777777" w:rsidR="0082412D" w:rsidRDefault="005D33D8">
                  <w:pPr>
                    <w:numPr>
                      <w:ilvl w:val="255"/>
                      <w:numId w:val="0"/>
                    </w:numPr>
                    <w:spacing w:before="60" w:after="60"/>
                    <w:rPr>
                      <w:rFonts w:eastAsia="DengXian" w:cs="Arial"/>
                    </w:rPr>
                  </w:pPr>
                  <w:r>
                    <w:rPr>
                      <w:rFonts w:eastAsia="DengXian" w:cs="Arial"/>
                    </w:rPr>
                    <w:t>Per UE</w:t>
                  </w:r>
                </w:p>
              </w:tc>
              <w:tc>
                <w:tcPr>
                  <w:tcW w:w="493" w:type="pct"/>
                  <w:vAlign w:val="center"/>
                </w:tcPr>
                <w:p w14:paraId="7D202160" w14:textId="77777777" w:rsidR="0082412D" w:rsidRDefault="005D33D8">
                  <w:pPr>
                    <w:numPr>
                      <w:ilvl w:val="255"/>
                      <w:numId w:val="0"/>
                    </w:numPr>
                    <w:spacing w:before="60" w:after="60"/>
                    <w:rPr>
                      <w:rFonts w:eastAsia="DengXian" w:cs="Arial"/>
                    </w:rPr>
                  </w:pPr>
                  <w:r>
                    <w:rPr>
                      <w:rFonts w:eastAsia="DengXian" w:cs="Arial"/>
                    </w:rPr>
                    <w:t>UE-specific</w:t>
                  </w:r>
                </w:p>
              </w:tc>
            </w:tr>
          </w:tbl>
          <w:p w14:paraId="18CD624A" w14:textId="77777777" w:rsidR="0082412D" w:rsidRDefault="0082412D">
            <w:pPr>
              <w:spacing w:beforeLines="50" w:before="120" w:afterLines="50" w:after="120"/>
              <w:jc w:val="both"/>
              <w:rPr>
                <w:iCs/>
                <w:lang w:val="en-GB"/>
              </w:rPr>
            </w:pPr>
          </w:p>
        </w:tc>
      </w:tr>
    </w:tbl>
    <w:p w14:paraId="3702E4CE" w14:textId="77777777" w:rsidR="0082412D" w:rsidRDefault="005D33D8">
      <w:pPr>
        <w:pStyle w:val="Heading2"/>
        <w:numPr>
          <w:ilvl w:val="0"/>
          <w:numId w:val="0"/>
        </w:numPr>
        <w:ind w:left="576" w:hanging="576"/>
        <w:rPr>
          <w:b/>
          <w:bCs/>
          <w:sz w:val="24"/>
          <w:szCs w:val="24"/>
          <w:u w:val="single"/>
        </w:rPr>
      </w:pPr>
      <w:r>
        <w:rPr>
          <w:b/>
          <w:bCs/>
          <w:sz w:val="24"/>
          <w:szCs w:val="24"/>
          <w:u w:val="single"/>
        </w:rPr>
        <w:lastRenderedPageBreak/>
        <w:t>R1-2506193 Qualcomm</w:t>
      </w:r>
    </w:p>
    <w:tbl>
      <w:tblPr>
        <w:tblStyle w:val="TableGrid"/>
        <w:tblW w:w="0" w:type="auto"/>
        <w:tblLook w:val="04A0" w:firstRow="1" w:lastRow="0" w:firstColumn="1" w:lastColumn="0" w:noHBand="0" w:noVBand="1"/>
      </w:tblPr>
      <w:tblGrid>
        <w:gridCol w:w="9350"/>
      </w:tblGrid>
      <w:tr w:rsidR="0082412D" w14:paraId="2B36AED0" w14:textId="77777777">
        <w:tc>
          <w:tcPr>
            <w:tcW w:w="9350" w:type="dxa"/>
          </w:tcPr>
          <w:p w14:paraId="0510875C" w14:textId="77777777" w:rsidR="0082412D" w:rsidRDefault="005D33D8">
            <w:pPr>
              <w:jc w:val="both"/>
              <w:rPr>
                <w:b/>
                <w:bCs/>
                <w:u w:val="single"/>
                <w:lang w:eastAsia="ja-JP"/>
              </w:rPr>
            </w:pPr>
            <w:r>
              <w:rPr>
                <w:b/>
                <w:iCs/>
                <w:lang w:val="en-GB"/>
              </w:rPr>
              <w:t xml:space="preserve"> </w:t>
            </w:r>
            <w:r>
              <w:rPr>
                <w:rFonts w:hint="eastAsia"/>
                <w:b/>
                <w:bCs/>
                <w:u w:val="single"/>
                <w:lang w:eastAsia="ja-JP"/>
              </w:rPr>
              <w:t>Proposal 1:</w:t>
            </w:r>
          </w:p>
          <w:p w14:paraId="662583B3" w14:textId="77777777" w:rsidR="0082412D" w:rsidRDefault="005D33D8">
            <w:pPr>
              <w:pStyle w:val="ListParagraph"/>
              <w:numPr>
                <w:ilvl w:val="0"/>
                <w:numId w:val="54"/>
              </w:numPr>
              <w:jc w:val="both"/>
              <w:rPr>
                <w:lang w:eastAsia="ja-JP"/>
              </w:rPr>
            </w:pPr>
            <w:r>
              <w:rPr>
                <w:rFonts w:hint="eastAsia"/>
                <w:lang w:eastAsia="ja-JP"/>
              </w:rPr>
              <w:t xml:space="preserve">The value range of </w:t>
            </w:r>
            <w:r>
              <w:rPr>
                <w:i/>
                <w:iCs/>
                <w:lang w:eastAsia="ja-JP"/>
              </w:rPr>
              <w:t>LBCA-SwitchingGap-Duration-PCelltoSCell-r19</w:t>
            </w:r>
            <w:r>
              <w:rPr>
                <w:rFonts w:hint="eastAsia"/>
                <w:lang w:eastAsia="ja-JP"/>
              </w:rPr>
              <w:t xml:space="preserve"> is INTEGER (1, 2, 3)</w:t>
            </w:r>
          </w:p>
          <w:p w14:paraId="483A5B78" w14:textId="77777777" w:rsidR="0082412D" w:rsidRDefault="0082412D">
            <w:pPr>
              <w:jc w:val="both"/>
              <w:rPr>
                <w:lang w:eastAsia="ja-JP"/>
              </w:rPr>
            </w:pPr>
          </w:p>
          <w:p w14:paraId="01D3E496" w14:textId="77777777" w:rsidR="0082412D" w:rsidRDefault="005D33D8">
            <w:pPr>
              <w:jc w:val="both"/>
              <w:rPr>
                <w:b/>
                <w:bCs/>
                <w:u w:val="single"/>
                <w:lang w:eastAsia="ja-JP"/>
              </w:rPr>
            </w:pPr>
            <w:r>
              <w:rPr>
                <w:rFonts w:hint="eastAsia"/>
                <w:b/>
                <w:bCs/>
                <w:u w:val="single"/>
                <w:lang w:eastAsia="ja-JP"/>
              </w:rPr>
              <w:t>Proposal 2:</w:t>
            </w:r>
          </w:p>
          <w:p w14:paraId="38F507BD" w14:textId="77777777" w:rsidR="0082412D" w:rsidRDefault="005D33D8">
            <w:pPr>
              <w:pStyle w:val="ListParagraph"/>
              <w:numPr>
                <w:ilvl w:val="0"/>
                <w:numId w:val="54"/>
              </w:numPr>
              <w:jc w:val="both"/>
              <w:rPr>
                <w:lang w:eastAsia="ja-JP"/>
              </w:rPr>
            </w:pPr>
            <w:r>
              <w:rPr>
                <w:rFonts w:hint="eastAsia"/>
                <w:lang w:eastAsia="ja-JP"/>
              </w:rPr>
              <w:t xml:space="preserve">The value range of </w:t>
            </w:r>
            <w:r>
              <w:rPr>
                <w:i/>
                <w:iCs/>
                <w:lang w:eastAsia="ja-JP"/>
              </w:rPr>
              <w:t>LBCA-SwitchingGap-</w:t>
            </w:r>
            <w:r>
              <w:rPr>
                <w:rFonts w:hint="eastAsia"/>
                <w:i/>
                <w:iCs/>
                <w:lang w:eastAsia="ja-JP"/>
              </w:rPr>
              <w:t xml:space="preserve"> SCelltoPCe</w:t>
            </w:r>
            <w:r>
              <w:rPr>
                <w:i/>
                <w:iCs/>
                <w:lang w:eastAsia="ja-JP"/>
              </w:rPr>
              <w:t>ll-r19</w:t>
            </w:r>
            <w:r>
              <w:rPr>
                <w:rFonts w:hint="eastAsia"/>
                <w:lang w:eastAsia="ja-JP"/>
              </w:rPr>
              <w:t xml:space="preserve"> is INTEGER (1,..31)</w:t>
            </w:r>
          </w:p>
        </w:tc>
      </w:tr>
    </w:tbl>
    <w:p w14:paraId="6BDD212D" w14:textId="77777777" w:rsidR="0082412D" w:rsidRDefault="005D33D8">
      <w:pPr>
        <w:pStyle w:val="Heading2"/>
        <w:numPr>
          <w:ilvl w:val="0"/>
          <w:numId w:val="0"/>
        </w:numPr>
        <w:ind w:left="576" w:hanging="576"/>
        <w:rPr>
          <w:b/>
          <w:bCs/>
          <w:sz w:val="24"/>
          <w:szCs w:val="24"/>
          <w:u w:val="single"/>
        </w:rPr>
      </w:pPr>
      <w:r>
        <w:rPr>
          <w:b/>
          <w:bCs/>
          <w:sz w:val="24"/>
          <w:szCs w:val="24"/>
          <w:u w:val="single"/>
        </w:rPr>
        <w:t>R1-2506283 NTT DOCOMO</w:t>
      </w:r>
    </w:p>
    <w:tbl>
      <w:tblPr>
        <w:tblStyle w:val="TableGrid"/>
        <w:tblW w:w="0" w:type="auto"/>
        <w:tblLook w:val="04A0" w:firstRow="1" w:lastRow="0" w:firstColumn="1" w:lastColumn="0" w:noHBand="0" w:noVBand="1"/>
      </w:tblPr>
      <w:tblGrid>
        <w:gridCol w:w="9350"/>
      </w:tblGrid>
      <w:tr w:rsidR="0082412D" w14:paraId="3C03DDD9" w14:textId="77777777">
        <w:tc>
          <w:tcPr>
            <w:tcW w:w="9350" w:type="dxa"/>
          </w:tcPr>
          <w:p w14:paraId="1D4E9D5B" w14:textId="77777777" w:rsidR="0082412D" w:rsidRDefault="005D33D8">
            <w:pPr>
              <w:overflowPunct w:val="0"/>
              <w:autoSpaceDE w:val="0"/>
              <w:autoSpaceDN w:val="0"/>
              <w:adjustRightInd w:val="0"/>
              <w:spacing w:after="180"/>
              <w:textAlignment w:val="baseline"/>
              <w:rPr>
                <w:rFonts w:eastAsiaTheme="minorEastAsia"/>
                <w:b/>
                <w:bCs/>
                <w:color w:val="000000"/>
                <w:sz w:val="22"/>
                <w:szCs w:val="22"/>
              </w:rPr>
            </w:pPr>
            <w:r>
              <w:rPr>
                <w:b/>
                <w:iCs/>
                <w:lang w:val="en-GB"/>
              </w:rPr>
              <w:t xml:space="preserve"> </w:t>
            </w:r>
            <w:r>
              <w:rPr>
                <w:rFonts w:eastAsiaTheme="minorEastAsia" w:hint="eastAsia"/>
                <w:b/>
                <w:bCs/>
                <w:color w:val="000000"/>
                <w:sz w:val="22"/>
                <w:szCs w:val="22"/>
              </w:rPr>
              <w:t>Proposal 1: RAN1 informs RAN4/2 that following restrictions are necessary from RAN1 perspective.</w:t>
            </w:r>
          </w:p>
          <w:p w14:paraId="6BF77603" w14:textId="77777777" w:rsidR="0082412D" w:rsidRDefault="005D33D8">
            <w:pPr>
              <w:pStyle w:val="ListParagraph"/>
              <w:numPr>
                <w:ilvl w:val="0"/>
                <w:numId w:val="55"/>
              </w:numPr>
              <w:overflowPunct w:val="0"/>
              <w:autoSpaceDE w:val="0"/>
              <w:autoSpaceDN w:val="0"/>
              <w:adjustRightInd w:val="0"/>
              <w:spacing w:after="180" w:line="240" w:lineRule="auto"/>
              <w:textAlignment w:val="baseline"/>
              <w:rPr>
                <w:rFonts w:eastAsiaTheme="minorEastAsia"/>
                <w:b/>
                <w:bCs/>
                <w:color w:val="000000"/>
                <w:sz w:val="22"/>
                <w:szCs w:val="22"/>
              </w:rPr>
            </w:pPr>
            <w:r>
              <w:rPr>
                <w:rFonts w:eastAsiaTheme="minorEastAsia" w:hint="eastAsia"/>
                <w:b/>
                <w:bCs/>
                <w:color w:val="000000"/>
                <w:sz w:val="22"/>
                <w:szCs w:val="22"/>
              </w:rPr>
              <w:t>The semi-static switching pattern ensures that at least</w:t>
            </w:r>
            <w:r>
              <w:rPr>
                <w:rFonts w:eastAsiaTheme="minorEastAsia"/>
                <w:b/>
                <w:bCs/>
                <w:color w:val="000000"/>
                <w:sz w:val="22"/>
                <w:szCs w:val="22"/>
              </w:rPr>
              <w:t xml:space="preserve"> one SSB is available every 160ms </w:t>
            </w:r>
            <w:r>
              <w:rPr>
                <w:rFonts w:eastAsiaTheme="minorEastAsia" w:hint="eastAsia"/>
                <w:b/>
                <w:bCs/>
                <w:color w:val="000000"/>
                <w:sz w:val="22"/>
                <w:szCs w:val="22"/>
              </w:rPr>
              <w:t xml:space="preserve">on </w:t>
            </w:r>
            <w:r>
              <w:rPr>
                <w:rFonts w:eastAsiaTheme="minorEastAsia"/>
                <w:b/>
                <w:bCs/>
                <w:color w:val="000000"/>
                <w:sz w:val="22"/>
                <w:szCs w:val="22"/>
              </w:rPr>
              <w:t>PCell</w:t>
            </w:r>
          </w:p>
          <w:p w14:paraId="0F7735A6" w14:textId="77777777" w:rsidR="0082412D" w:rsidRDefault="005D33D8">
            <w:pPr>
              <w:pStyle w:val="ListParagraph"/>
              <w:numPr>
                <w:ilvl w:val="0"/>
                <w:numId w:val="55"/>
              </w:numPr>
              <w:overflowPunct w:val="0"/>
              <w:autoSpaceDE w:val="0"/>
              <w:autoSpaceDN w:val="0"/>
              <w:adjustRightInd w:val="0"/>
              <w:spacing w:after="180" w:line="240" w:lineRule="auto"/>
              <w:textAlignment w:val="baseline"/>
              <w:rPr>
                <w:rFonts w:eastAsiaTheme="minorEastAsia"/>
                <w:b/>
                <w:bCs/>
                <w:color w:val="000000"/>
                <w:sz w:val="22"/>
                <w:szCs w:val="22"/>
              </w:rPr>
            </w:pPr>
            <w:r>
              <w:rPr>
                <w:rFonts w:eastAsiaTheme="minorEastAsia" w:hint="eastAsia"/>
                <w:b/>
                <w:bCs/>
                <w:color w:val="000000"/>
                <w:sz w:val="22"/>
                <w:szCs w:val="22"/>
              </w:rPr>
              <w:t>The semi-static switching pattern ensures that at least</w:t>
            </w:r>
            <w:r>
              <w:rPr>
                <w:rFonts w:eastAsiaTheme="minorEastAsia"/>
                <w:b/>
                <w:bCs/>
                <w:color w:val="000000"/>
                <w:sz w:val="22"/>
                <w:szCs w:val="22"/>
              </w:rPr>
              <w:t xml:space="preserve"> one SSB is available every 160ms </w:t>
            </w:r>
            <w:r>
              <w:rPr>
                <w:rFonts w:eastAsiaTheme="minorEastAsia" w:hint="eastAsia"/>
                <w:b/>
                <w:bCs/>
                <w:color w:val="000000"/>
                <w:sz w:val="22"/>
                <w:szCs w:val="22"/>
              </w:rPr>
              <w:t>on S</w:t>
            </w:r>
            <w:r>
              <w:rPr>
                <w:rFonts w:eastAsiaTheme="minorEastAsia"/>
                <w:b/>
                <w:bCs/>
                <w:color w:val="000000"/>
                <w:sz w:val="22"/>
                <w:szCs w:val="22"/>
              </w:rPr>
              <w:t>Cell</w:t>
            </w:r>
          </w:p>
          <w:p w14:paraId="6B51CBC9" w14:textId="77777777" w:rsidR="0082412D" w:rsidRDefault="005D33D8">
            <w:pPr>
              <w:pStyle w:val="ListParagraph"/>
              <w:numPr>
                <w:ilvl w:val="0"/>
                <w:numId w:val="55"/>
              </w:numPr>
              <w:overflowPunct w:val="0"/>
              <w:autoSpaceDE w:val="0"/>
              <w:autoSpaceDN w:val="0"/>
              <w:adjustRightInd w:val="0"/>
              <w:spacing w:after="180" w:line="240" w:lineRule="auto"/>
              <w:textAlignment w:val="baseline"/>
              <w:rPr>
                <w:rFonts w:eastAsiaTheme="minorEastAsia"/>
                <w:b/>
                <w:bCs/>
                <w:color w:val="000000"/>
                <w:sz w:val="22"/>
                <w:szCs w:val="22"/>
              </w:rPr>
            </w:pPr>
            <w:r>
              <w:rPr>
                <w:rFonts w:eastAsiaTheme="minorEastAsia" w:hint="eastAsia"/>
                <w:b/>
                <w:bCs/>
                <w:color w:val="000000"/>
                <w:sz w:val="22"/>
                <w:szCs w:val="22"/>
              </w:rPr>
              <w:t>The semi-static switching pattern ensures that at least</w:t>
            </w:r>
            <w:r>
              <w:rPr>
                <w:rFonts w:eastAsiaTheme="minorEastAsia"/>
                <w:b/>
                <w:bCs/>
                <w:color w:val="000000"/>
                <w:sz w:val="22"/>
                <w:szCs w:val="22"/>
              </w:rPr>
              <w:t xml:space="preserve"> one </w:t>
            </w:r>
            <w:r>
              <w:rPr>
                <w:rFonts w:eastAsiaTheme="minorEastAsia" w:hint="eastAsia"/>
                <w:b/>
                <w:bCs/>
                <w:color w:val="000000"/>
                <w:sz w:val="22"/>
                <w:szCs w:val="22"/>
              </w:rPr>
              <w:t>PRACH occasion</w:t>
            </w:r>
            <w:r>
              <w:rPr>
                <w:rFonts w:eastAsiaTheme="minorEastAsia"/>
                <w:b/>
                <w:bCs/>
                <w:color w:val="000000"/>
                <w:sz w:val="22"/>
                <w:szCs w:val="22"/>
              </w:rPr>
              <w:t xml:space="preserve"> is available every 160ms </w:t>
            </w:r>
            <w:r>
              <w:rPr>
                <w:rFonts w:eastAsiaTheme="minorEastAsia" w:hint="eastAsia"/>
                <w:b/>
                <w:bCs/>
                <w:color w:val="000000"/>
                <w:sz w:val="22"/>
                <w:szCs w:val="22"/>
              </w:rPr>
              <w:t xml:space="preserve">on </w:t>
            </w:r>
            <w:r>
              <w:rPr>
                <w:rFonts w:eastAsiaTheme="minorEastAsia"/>
                <w:b/>
                <w:bCs/>
                <w:color w:val="000000"/>
                <w:sz w:val="22"/>
                <w:szCs w:val="22"/>
              </w:rPr>
              <w:t>PCell</w:t>
            </w:r>
          </w:p>
        </w:tc>
      </w:tr>
    </w:tbl>
    <w:p w14:paraId="7B62A32C" w14:textId="77777777" w:rsidR="0082412D" w:rsidRDefault="0082412D"/>
    <w:p w14:paraId="121ACAEB" w14:textId="77777777" w:rsidR="0082412D" w:rsidRDefault="005D33D8">
      <w:pPr>
        <w:pStyle w:val="Heading1"/>
        <w:numPr>
          <w:ilvl w:val="3"/>
          <w:numId w:val="56"/>
        </w:numPr>
        <w:ind w:hanging="2880"/>
      </w:pPr>
      <w:r>
        <w:t xml:space="preserve">References </w:t>
      </w:r>
    </w:p>
    <w:p w14:paraId="28E75DA2" w14:textId="77777777" w:rsidR="0082412D" w:rsidRDefault="005D33D8">
      <w:pPr>
        <w:pStyle w:val="BodyText"/>
        <w:numPr>
          <w:ilvl w:val="0"/>
          <w:numId w:val="57"/>
        </w:numPr>
        <w:spacing w:after="0" w:line="240" w:lineRule="auto"/>
        <w:ind w:left="360" w:hanging="360"/>
        <w:contextualSpacing/>
        <w:rPr>
          <w:rFonts w:eastAsiaTheme="minorEastAsia" w:cstheme="minorBidi"/>
          <w:kern w:val="2"/>
          <w:sz w:val="24"/>
          <w:szCs w:val="16"/>
          <w:lang w:val="en-US" w:eastAsia="zh-CN"/>
          <w14:ligatures w14:val="standardContextual"/>
        </w:rPr>
      </w:pPr>
      <w:r>
        <w:rPr>
          <w:rFonts w:eastAsiaTheme="minorEastAsia" w:cstheme="minorBidi"/>
          <w:kern w:val="2"/>
          <w:sz w:val="24"/>
          <w:szCs w:val="16"/>
          <w:lang w:val="en-US" w:eastAsia="zh-CN"/>
          <w14:ligatures w14:val="standardContextual"/>
        </w:rPr>
        <w:t>R1-2505230 Maintenance of Rel-19 low band CA via switching Huawei, HiSilicon</w:t>
      </w:r>
    </w:p>
    <w:p w14:paraId="4EFFD589" w14:textId="77777777" w:rsidR="0082412D" w:rsidRDefault="005D33D8">
      <w:pPr>
        <w:pStyle w:val="BodyText"/>
        <w:numPr>
          <w:ilvl w:val="0"/>
          <w:numId w:val="57"/>
        </w:numPr>
        <w:spacing w:after="0" w:line="240" w:lineRule="auto"/>
        <w:ind w:left="360" w:hanging="360"/>
        <w:contextualSpacing/>
        <w:rPr>
          <w:rFonts w:eastAsiaTheme="minorEastAsia" w:cstheme="minorBidi"/>
          <w:kern w:val="2"/>
          <w:sz w:val="24"/>
          <w:szCs w:val="16"/>
          <w:lang w:val="en-US" w:eastAsia="zh-CN"/>
          <w14:ligatures w14:val="standardContextual"/>
        </w:rPr>
      </w:pPr>
      <w:r>
        <w:rPr>
          <w:rFonts w:eastAsiaTheme="minorEastAsia" w:cstheme="minorBidi"/>
          <w:kern w:val="2"/>
          <w:sz w:val="24"/>
          <w:szCs w:val="16"/>
          <w:lang w:val="en-US" w:eastAsia="zh-CN"/>
          <w14:ligatures w14:val="standardContextual"/>
        </w:rPr>
        <w:t>R1-2505249 Remaining issues on low band carrier aggregation via switching Spreadtrum, UNISOC</w:t>
      </w:r>
    </w:p>
    <w:p w14:paraId="47AFBFC3" w14:textId="77777777" w:rsidR="0082412D" w:rsidRDefault="005D33D8">
      <w:pPr>
        <w:pStyle w:val="BodyText"/>
        <w:numPr>
          <w:ilvl w:val="0"/>
          <w:numId w:val="57"/>
        </w:numPr>
        <w:spacing w:after="0" w:line="240" w:lineRule="auto"/>
        <w:ind w:left="360" w:hanging="360"/>
        <w:contextualSpacing/>
        <w:rPr>
          <w:rFonts w:eastAsiaTheme="minorEastAsia" w:cstheme="minorBidi"/>
          <w:kern w:val="2"/>
          <w:sz w:val="24"/>
          <w:szCs w:val="16"/>
          <w:lang w:val="en-US" w:eastAsia="zh-CN"/>
          <w14:ligatures w14:val="standardContextual"/>
        </w:rPr>
      </w:pPr>
      <w:r>
        <w:rPr>
          <w:rFonts w:eastAsiaTheme="minorEastAsia" w:cstheme="minorBidi"/>
          <w:kern w:val="2"/>
          <w:sz w:val="24"/>
          <w:szCs w:val="16"/>
          <w:lang w:val="en-US" w:eastAsia="zh-CN"/>
          <w14:ligatures w14:val="standardContextual"/>
        </w:rPr>
        <w:t>R1-2505393 Maintenance on Low band carrier aggregation via switching vivo</w:t>
      </w:r>
    </w:p>
    <w:p w14:paraId="3C5C7142" w14:textId="77777777" w:rsidR="0082412D" w:rsidRDefault="005D33D8">
      <w:pPr>
        <w:pStyle w:val="BodyText"/>
        <w:numPr>
          <w:ilvl w:val="0"/>
          <w:numId w:val="57"/>
        </w:numPr>
        <w:spacing w:after="0" w:line="240" w:lineRule="auto"/>
        <w:ind w:left="360" w:hanging="360"/>
        <w:contextualSpacing/>
        <w:rPr>
          <w:rFonts w:eastAsiaTheme="minorEastAsia" w:cstheme="minorBidi"/>
          <w:kern w:val="2"/>
          <w:sz w:val="24"/>
          <w:szCs w:val="16"/>
          <w:lang w:val="en-US" w:eastAsia="zh-CN"/>
          <w14:ligatures w14:val="standardContextual"/>
        </w:rPr>
      </w:pPr>
      <w:r>
        <w:rPr>
          <w:rFonts w:eastAsiaTheme="minorEastAsia" w:cstheme="minorBidi"/>
          <w:kern w:val="2"/>
          <w:sz w:val="24"/>
          <w:szCs w:val="16"/>
          <w:lang w:val="en-US" w:eastAsia="zh-CN"/>
          <w14:ligatures w14:val="standardContextual"/>
        </w:rPr>
        <w:t>R1-2505441 Remaining issues on low band CA via switching Xiaomi</w:t>
      </w:r>
    </w:p>
    <w:p w14:paraId="4171CD83" w14:textId="77777777" w:rsidR="0082412D" w:rsidRDefault="005D33D8">
      <w:pPr>
        <w:pStyle w:val="BodyText"/>
        <w:numPr>
          <w:ilvl w:val="0"/>
          <w:numId w:val="57"/>
        </w:numPr>
        <w:spacing w:after="0" w:line="240" w:lineRule="auto"/>
        <w:ind w:left="360" w:hanging="360"/>
        <w:contextualSpacing/>
        <w:rPr>
          <w:rFonts w:eastAsiaTheme="minorEastAsia" w:cstheme="minorBidi"/>
          <w:kern w:val="2"/>
          <w:sz w:val="24"/>
          <w:szCs w:val="16"/>
          <w:lang w:val="en-US" w:eastAsia="zh-CN"/>
          <w14:ligatures w14:val="standardContextual"/>
        </w:rPr>
      </w:pPr>
      <w:r>
        <w:rPr>
          <w:rFonts w:eastAsiaTheme="minorEastAsia" w:cstheme="minorBidi"/>
          <w:kern w:val="2"/>
          <w:sz w:val="24"/>
          <w:szCs w:val="16"/>
          <w:lang w:val="en-US" w:eastAsia="zh-CN"/>
          <w14:ligatures w14:val="standardContextual"/>
        </w:rPr>
        <w:t>R1-2505558 Remaining issues on low band carrier aggregation via switching Samsung</w:t>
      </w:r>
    </w:p>
    <w:p w14:paraId="45E600F1" w14:textId="77777777" w:rsidR="0082412D" w:rsidRDefault="005D33D8">
      <w:pPr>
        <w:pStyle w:val="BodyText"/>
        <w:numPr>
          <w:ilvl w:val="0"/>
          <w:numId w:val="57"/>
        </w:numPr>
        <w:spacing w:after="0" w:line="240" w:lineRule="auto"/>
        <w:ind w:left="360" w:hanging="360"/>
        <w:contextualSpacing/>
        <w:rPr>
          <w:rFonts w:eastAsiaTheme="minorEastAsia" w:cstheme="minorBidi"/>
          <w:kern w:val="2"/>
          <w:sz w:val="24"/>
          <w:szCs w:val="16"/>
          <w:lang w:val="en-US" w:eastAsia="zh-CN"/>
          <w14:ligatures w14:val="standardContextual"/>
        </w:rPr>
      </w:pPr>
      <w:r>
        <w:rPr>
          <w:rFonts w:eastAsiaTheme="minorEastAsia" w:cstheme="minorBidi"/>
          <w:kern w:val="2"/>
          <w:sz w:val="24"/>
          <w:szCs w:val="16"/>
          <w:lang w:val="en-US" w:eastAsia="zh-CN"/>
          <w14:ligatures w14:val="standardContextual"/>
        </w:rPr>
        <w:t>R1-2505614 Maintenance on Low band carrier aggregation through switching  Ericsson Inc.</w:t>
      </w:r>
    </w:p>
    <w:p w14:paraId="23BEFC0A" w14:textId="77777777" w:rsidR="0082412D" w:rsidRDefault="005D33D8">
      <w:pPr>
        <w:pStyle w:val="BodyText"/>
        <w:numPr>
          <w:ilvl w:val="0"/>
          <w:numId w:val="57"/>
        </w:numPr>
        <w:spacing w:after="0" w:line="240" w:lineRule="auto"/>
        <w:ind w:left="360" w:hanging="360"/>
        <w:contextualSpacing/>
        <w:rPr>
          <w:rFonts w:eastAsiaTheme="minorEastAsia" w:cstheme="minorBidi"/>
          <w:kern w:val="2"/>
          <w:sz w:val="24"/>
          <w:szCs w:val="16"/>
          <w:lang w:val="en-US" w:eastAsia="zh-CN"/>
          <w14:ligatures w14:val="standardContextual"/>
        </w:rPr>
      </w:pPr>
      <w:r>
        <w:rPr>
          <w:rFonts w:eastAsiaTheme="minorEastAsia" w:cstheme="minorBidi"/>
          <w:kern w:val="2"/>
          <w:sz w:val="24"/>
          <w:szCs w:val="16"/>
          <w:lang w:val="en-US" w:eastAsia="zh-CN"/>
          <w14:ligatures w14:val="standardContextual"/>
        </w:rPr>
        <w:t>R1-2505666 Discussion on low-band CA with switching Ofinno</w:t>
      </w:r>
    </w:p>
    <w:p w14:paraId="70D7C0FB" w14:textId="77777777" w:rsidR="0082412D" w:rsidRDefault="005D33D8">
      <w:pPr>
        <w:pStyle w:val="BodyText"/>
        <w:numPr>
          <w:ilvl w:val="0"/>
          <w:numId w:val="57"/>
        </w:numPr>
        <w:spacing w:after="0" w:line="240" w:lineRule="auto"/>
        <w:ind w:left="360" w:hanging="360"/>
        <w:contextualSpacing/>
        <w:rPr>
          <w:rFonts w:eastAsiaTheme="minorEastAsia" w:cstheme="minorBidi"/>
          <w:kern w:val="2"/>
          <w:sz w:val="24"/>
          <w:szCs w:val="16"/>
          <w:lang w:val="en-US" w:eastAsia="zh-CN"/>
          <w14:ligatures w14:val="standardContextual"/>
        </w:rPr>
      </w:pPr>
      <w:r>
        <w:rPr>
          <w:rFonts w:eastAsiaTheme="minorEastAsia" w:cstheme="minorBidi"/>
          <w:kern w:val="2"/>
          <w:sz w:val="24"/>
          <w:szCs w:val="16"/>
          <w:lang w:val="en-US" w:eastAsia="zh-CN"/>
          <w14:ligatures w14:val="standardContextual"/>
        </w:rPr>
        <w:t>R1-2505726 Maintenance on low-band CA via switching OPPO</w:t>
      </w:r>
    </w:p>
    <w:p w14:paraId="2013439D" w14:textId="77777777" w:rsidR="0082412D" w:rsidRDefault="005D33D8">
      <w:pPr>
        <w:pStyle w:val="BodyText"/>
        <w:numPr>
          <w:ilvl w:val="0"/>
          <w:numId w:val="57"/>
        </w:numPr>
        <w:spacing w:after="0" w:line="240" w:lineRule="auto"/>
        <w:ind w:left="360" w:hanging="360"/>
        <w:contextualSpacing/>
        <w:rPr>
          <w:rFonts w:eastAsiaTheme="minorEastAsia" w:cstheme="minorBidi"/>
          <w:kern w:val="2"/>
          <w:sz w:val="24"/>
          <w:szCs w:val="16"/>
          <w:lang w:val="en-US" w:eastAsia="zh-CN"/>
          <w14:ligatures w14:val="standardContextual"/>
        </w:rPr>
      </w:pPr>
      <w:r>
        <w:rPr>
          <w:rFonts w:eastAsiaTheme="minorEastAsia" w:cstheme="minorBidi"/>
          <w:kern w:val="2"/>
          <w:sz w:val="24"/>
          <w:szCs w:val="16"/>
          <w:lang w:val="en-US" w:eastAsia="zh-CN"/>
          <w14:ligatures w14:val="standardContextual"/>
        </w:rPr>
        <w:t>R1-2505832 Maintenance of low-band CA via switching Nokia</w:t>
      </w:r>
    </w:p>
    <w:p w14:paraId="1E159D34" w14:textId="77777777" w:rsidR="0082412D" w:rsidRDefault="005D33D8">
      <w:pPr>
        <w:pStyle w:val="BodyText"/>
        <w:numPr>
          <w:ilvl w:val="0"/>
          <w:numId w:val="57"/>
        </w:numPr>
        <w:spacing w:after="0" w:line="240" w:lineRule="auto"/>
        <w:ind w:left="360" w:hanging="360"/>
        <w:contextualSpacing/>
        <w:rPr>
          <w:rFonts w:eastAsiaTheme="minorEastAsia" w:cstheme="minorBidi"/>
          <w:kern w:val="2"/>
          <w:sz w:val="24"/>
          <w:szCs w:val="16"/>
          <w:lang w:val="en-US" w:eastAsia="zh-CN"/>
          <w14:ligatures w14:val="standardContextual"/>
        </w:rPr>
      </w:pPr>
      <w:r>
        <w:rPr>
          <w:rFonts w:eastAsiaTheme="minorEastAsia" w:cstheme="minorBidi"/>
          <w:kern w:val="2"/>
          <w:sz w:val="24"/>
          <w:szCs w:val="16"/>
          <w:lang w:val="en-US" w:eastAsia="zh-CN"/>
          <w14:ligatures w14:val="standardContextual"/>
        </w:rPr>
        <w:t>R1-2505849 Remaining issues on low band CA operation via switching for Rel-19 LG Electronics</w:t>
      </w:r>
    </w:p>
    <w:p w14:paraId="3E3C8C16" w14:textId="77777777" w:rsidR="0082412D" w:rsidRDefault="005D33D8">
      <w:pPr>
        <w:pStyle w:val="BodyText"/>
        <w:numPr>
          <w:ilvl w:val="0"/>
          <w:numId w:val="57"/>
        </w:numPr>
        <w:spacing w:after="0" w:line="240" w:lineRule="auto"/>
        <w:ind w:left="360" w:hanging="360"/>
        <w:contextualSpacing/>
        <w:rPr>
          <w:rFonts w:eastAsiaTheme="minorEastAsia" w:cstheme="minorBidi"/>
          <w:kern w:val="2"/>
          <w:sz w:val="24"/>
          <w:szCs w:val="16"/>
          <w:lang w:val="en-US" w:eastAsia="zh-CN"/>
          <w14:ligatures w14:val="standardContextual"/>
        </w:rPr>
      </w:pPr>
      <w:r>
        <w:rPr>
          <w:rFonts w:eastAsiaTheme="minorEastAsia" w:cstheme="minorBidi"/>
          <w:kern w:val="2"/>
          <w:sz w:val="24"/>
          <w:szCs w:val="16"/>
          <w:lang w:val="en-US" w:eastAsia="zh-CN"/>
          <w14:ligatures w14:val="standardContextual"/>
        </w:rPr>
        <w:t>R1-2506032 Remaining issues on low band carrier aggregation via switching MediaTek Inc.</w:t>
      </w:r>
    </w:p>
    <w:p w14:paraId="33D70AAC" w14:textId="77777777" w:rsidR="0082412D" w:rsidRDefault="005D33D8">
      <w:pPr>
        <w:pStyle w:val="BodyText"/>
        <w:numPr>
          <w:ilvl w:val="0"/>
          <w:numId w:val="57"/>
        </w:numPr>
        <w:spacing w:after="0" w:line="240" w:lineRule="auto"/>
        <w:ind w:left="360" w:hanging="360"/>
        <w:contextualSpacing/>
        <w:rPr>
          <w:rFonts w:eastAsiaTheme="minorEastAsia" w:cstheme="minorBidi"/>
          <w:kern w:val="2"/>
          <w:sz w:val="24"/>
          <w:szCs w:val="16"/>
          <w:lang w:val="en-US" w:eastAsia="zh-CN"/>
          <w14:ligatures w14:val="standardContextual"/>
        </w:rPr>
      </w:pPr>
      <w:r>
        <w:rPr>
          <w:rFonts w:eastAsiaTheme="minorEastAsia" w:cstheme="minorBidi"/>
          <w:kern w:val="2"/>
          <w:sz w:val="24"/>
          <w:szCs w:val="16"/>
          <w:lang w:val="en-US" w:eastAsia="zh-CN"/>
          <w14:ligatures w14:val="standardContextual"/>
        </w:rPr>
        <w:t>R1-2506105 On remaining issues for Low band Carrier Aggregation via switching Google</w:t>
      </w:r>
    </w:p>
    <w:p w14:paraId="5BC14ACA" w14:textId="77777777" w:rsidR="0082412D" w:rsidRDefault="005D33D8">
      <w:pPr>
        <w:pStyle w:val="BodyText"/>
        <w:numPr>
          <w:ilvl w:val="0"/>
          <w:numId w:val="57"/>
        </w:numPr>
        <w:spacing w:after="0" w:line="240" w:lineRule="auto"/>
        <w:ind w:left="360" w:hanging="360"/>
        <w:contextualSpacing/>
        <w:rPr>
          <w:rFonts w:eastAsiaTheme="minorEastAsia" w:cstheme="minorBidi"/>
          <w:kern w:val="2"/>
          <w:sz w:val="24"/>
          <w:szCs w:val="16"/>
          <w:lang w:val="en-US" w:eastAsia="zh-CN"/>
          <w14:ligatures w14:val="standardContextual"/>
        </w:rPr>
      </w:pPr>
      <w:r>
        <w:rPr>
          <w:rFonts w:eastAsiaTheme="minorEastAsia" w:cstheme="minorBidi"/>
          <w:kern w:val="2"/>
          <w:sz w:val="24"/>
          <w:szCs w:val="16"/>
          <w:lang w:val="en-US" w:eastAsia="zh-CN"/>
          <w14:ligatures w14:val="standardContextual"/>
        </w:rPr>
        <w:t>R1-2506127 Maintenance on Low band carrier aggregation via switching ZTE Corporation, Sanechips</w:t>
      </w:r>
    </w:p>
    <w:p w14:paraId="215F0D36" w14:textId="77777777" w:rsidR="0082412D" w:rsidRDefault="005D33D8">
      <w:pPr>
        <w:pStyle w:val="BodyText"/>
        <w:numPr>
          <w:ilvl w:val="0"/>
          <w:numId w:val="57"/>
        </w:numPr>
        <w:spacing w:after="0" w:line="240" w:lineRule="auto"/>
        <w:ind w:left="360" w:hanging="360"/>
        <w:contextualSpacing/>
        <w:rPr>
          <w:rFonts w:eastAsiaTheme="minorEastAsia" w:cstheme="minorBidi"/>
          <w:kern w:val="2"/>
          <w:sz w:val="24"/>
          <w:szCs w:val="16"/>
          <w:lang w:val="en-US" w:eastAsia="zh-CN"/>
          <w14:ligatures w14:val="standardContextual"/>
        </w:rPr>
      </w:pPr>
      <w:r>
        <w:rPr>
          <w:rFonts w:eastAsiaTheme="minorEastAsia" w:cstheme="minorBidi"/>
          <w:kern w:val="2"/>
          <w:sz w:val="24"/>
          <w:szCs w:val="16"/>
          <w:lang w:val="en-US" w:eastAsia="zh-CN"/>
          <w14:ligatures w14:val="standardContextual"/>
        </w:rPr>
        <w:t>R1-2506193 Low band carrier aggregation via switching Qualcomm Incorporated</w:t>
      </w:r>
    </w:p>
    <w:p w14:paraId="568AA4B0" w14:textId="77777777" w:rsidR="0082412D" w:rsidRDefault="005D33D8">
      <w:pPr>
        <w:pStyle w:val="BodyText"/>
        <w:numPr>
          <w:ilvl w:val="0"/>
          <w:numId w:val="57"/>
        </w:numPr>
        <w:spacing w:after="0" w:line="240" w:lineRule="auto"/>
        <w:ind w:left="360" w:hanging="360"/>
        <w:contextualSpacing/>
        <w:rPr>
          <w:rFonts w:eastAsiaTheme="minorEastAsia" w:cstheme="minorBidi"/>
          <w:kern w:val="2"/>
          <w:sz w:val="24"/>
          <w:szCs w:val="16"/>
          <w:lang w:val="en-US" w:eastAsia="zh-CN"/>
          <w14:ligatures w14:val="standardContextual"/>
        </w:rPr>
      </w:pPr>
      <w:r>
        <w:rPr>
          <w:rFonts w:eastAsiaTheme="minorEastAsia" w:cstheme="minorBidi"/>
          <w:kern w:val="2"/>
          <w:sz w:val="24"/>
          <w:szCs w:val="16"/>
          <w:lang w:val="en-US" w:eastAsia="zh-CN"/>
          <w14:ligatures w14:val="standardContextual"/>
        </w:rPr>
        <w:t>R1-2506283 Maintenance on Low band carrier aggregation via switching NTT DOCOMO, INC.</w:t>
      </w:r>
    </w:p>
    <w:p w14:paraId="1FDCC623" w14:textId="77777777" w:rsidR="0082412D" w:rsidRDefault="005D33D8">
      <w:pPr>
        <w:pStyle w:val="Heading1"/>
        <w:numPr>
          <w:ilvl w:val="0"/>
          <w:numId w:val="0"/>
        </w:numPr>
        <w:ind w:left="432" w:hanging="432"/>
      </w:pPr>
      <w:r>
        <w:t xml:space="preserve">Appendix A: Agreements from previous and current meeting </w:t>
      </w:r>
    </w:p>
    <w:p w14:paraId="73A9EA27" w14:textId="77777777" w:rsidR="0082412D" w:rsidRDefault="005D33D8">
      <w:pPr>
        <w:pStyle w:val="Heading2"/>
        <w:numPr>
          <w:ilvl w:val="0"/>
          <w:numId w:val="0"/>
        </w:numPr>
        <w:ind w:left="576" w:hanging="576"/>
        <w:rPr>
          <w:b/>
          <w:bCs/>
          <w:sz w:val="24"/>
          <w:szCs w:val="24"/>
          <w:u w:val="single"/>
        </w:rPr>
      </w:pPr>
      <w:r>
        <w:rPr>
          <w:b/>
          <w:bCs/>
          <w:sz w:val="24"/>
          <w:szCs w:val="24"/>
          <w:u w:val="single"/>
        </w:rPr>
        <w:t>RAN1#122</w:t>
      </w:r>
    </w:p>
    <w:p w14:paraId="5888D845" w14:textId="77777777" w:rsidR="0082412D" w:rsidRDefault="005D33D8">
      <w:pPr>
        <w:pStyle w:val="Heading2"/>
        <w:numPr>
          <w:ilvl w:val="0"/>
          <w:numId w:val="0"/>
        </w:numPr>
        <w:ind w:left="576" w:hanging="576"/>
        <w:rPr>
          <w:b/>
          <w:bCs/>
          <w:sz w:val="24"/>
          <w:szCs w:val="24"/>
          <w:u w:val="single"/>
        </w:rPr>
      </w:pPr>
      <w:r>
        <w:rPr>
          <w:b/>
          <w:bCs/>
          <w:sz w:val="24"/>
          <w:szCs w:val="24"/>
          <w:u w:val="single"/>
        </w:rPr>
        <w:t>RAN1#121</w:t>
      </w:r>
    </w:p>
    <w:p w14:paraId="14DDC3E2" w14:textId="77777777" w:rsidR="0082412D" w:rsidRDefault="005D33D8">
      <w:pPr>
        <w:contextualSpacing/>
        <w:rPr>
          <w:rFonts w:eastAsia="DengXian"/>
          <w:color w:val="000000"/>
          <w:highlight w:val="green"/>
        </w:rPr>
      </w:pPr>
      <w:r>
        <w:rPr>
          <w:rFonts w:eastAsia="DengXian" w:hint="eastAsia"/>
          <w:color w:val="000000"/>
          <w:highlight w:val="green"/>
        </w:rPr>
        <w:t>Agreement</w:t>
      </w:r>
    </w:p>
    <w:p w14:paraId="1AB06F66" w14:textId="77777777" w:rsidR="0082412D" w:rsidRDefault="005D33D8">
      <w:r>
        <w:t>For Rel-19 low NR band carrier aggregation via switching, support configuration of only one switching pattern to a UE based on UE-specific RRC configuration.</w:t>
      </w:r>
    </w:p>
    <w:p w14:paraId="7DAE5BAA" w14:textId="77777777" w:rsidR="0082412D" w:rsidRDefault="0082412D">
      <w:pPr>
        <w:rPr>
          <w:rFonts w:eastAsia="DengXian"/>
        </w:rPr>
      </w:pPr>
    </w:p>
    <w:p w14:paraId="24FF9121" w14:textId="77777777" w:rsidR="0082412D" w:rsidRDefault="005D33D8">
      <w:pPr>
        <w:rPr>
          <w:rFonts w:eastAsia="DengXian"/>
          <w:highlight w:val="green"/>
        </w:rPr>
      </w:pPr>
      <w:r>
        <w:rPr>
          <w:rFonts w:eastAsia="DengXian" w:hint="eastAsia"/>
          <w:highlight w:val="green"/>
        </w:rPr>
        <w:t>Agreement</w:t>
      </w:r>
    </w:p>
    <w:p w14:paraId="7B6F68F0" w14:textId="77777777" w:rsidR="0082412D" w:rsidRDefault="005D33D8">
      <w:pPr>
        <w:contextualSpacing/>
        <w:rPr>
          <w:szCs w:val="20"/>
        </w:rPr>
      </w:pPr>
      <w:r>
        <w:rPr>
          <w:szCs w:val="20"/>
        </w:rPr>
        <w:lastRenderedPageBreak/>
        <w:t>For RRC configuration of semi-static switching pattern in Rel-19 low NR band carrier aggregation via switching, regarding the location of the switching gap for switching from FDD carrier to SDL carrier, only support the switching gap is located at the “switch from” carrier, i.e., FDD carrier.</w:t>
      </w:r>
    </w:p>
    <w:p w14:paraId="7C19CA1A" w14:textId="77777777" w:rsidR="0082412D" w:rsidRDefault="005D33D8">
      <w:pPr>
        <w:numPr>
          <w:ilvl w:val="0"/>
          <w:numId w:val="58"/>
        </w:numPr>
        <w:contextualSpacing/>
        <w:rPr>
          <w:szCs w:val="20"/>
        </w:rPr>
      </w:pPr>
      <w:r>
        <w:rPr>
          <w:szCs w:val="20"/>
        </w:rPr>
        <w:t>Switching gap ends at the end of the last slot on the “switch from” carrier.</w:t>
      </w:r>
    </w:p>
    <w:p w14:paraId="046B3EA9" w14:textId="77777777" w:rsidR="0082412D" w:rsidRDefault="0082412D">
      <w:pPr>
        <w:rPr>
          <w:rFonts w:eastAsia="DengXian"/>
        </w:rPr>
      </w:pPr>
    </w:p>
    <w:p w14:paraId="214F8C93" w14:textId="77777777" w:rsidR="0082412D" w:rsidRDefault="005D33D8">
      <w:pPr>
        <w:contextualSpacing/>
        <w:rPr>
          <w:rFonts w:eastAsia="DengXian"/>
          <w:szCs w:val="20"/>
        </w:rPr>
      </w:pPr>
      <w:r>
        <w:rPr>
          <w:rFonts w:eastAsia="DengXian"/>
          <w:szCs w:val="20"/>
          <w:highlight w:val="green"/>
        </w:rPr>
        <w:t>Agreement</w:t>
      </w:r>
      <w:r>
        <w:rPr>
          <w:rFonts w:eastAsia="DengXian"/>
          <w:szCs w:val="20"/>
        </w:rPr>
        <w:t xml:space="preserve"> (confirmed in Thursday session as follows)</w:t>
      </w:r>
    </w:p>
    <w:p w14:paraId="03D09934" w14:textId="77777777" w:rsidR="0082412D" w:rsidRDefault="005D33D8">
      <w:pPr>
        <w:rPr>
          <w:szCs w:val="20"/>
        </w:rPr>
      </w:pPr>
      <w:r>
        <w:rPr>
          <w:szCs w:val="20"/>
        </w:rPr>
        <w:t xml:space="preserve">For Rel-19 low NR band carrier aggregation via switching, in terms of the collision handling </w:t>
      </w:r>
    </w:p>
    <w:p w14:paraId="74922366" w14:textId="77777777" w:rsidR="0082412D" w:rsidRDefault="005D33D8">
      <w:pPr>
        <w:numPr>
          <w:ilvl w:val="0"/>
          <w:numId w:val="59"/>
        </w:numPr>
        <w:contextualSpacing/>
        <w:jc w:val="both"/>
        <w:rPr>
          <w:color w:val="000000"/>
          <w:szCs w:val="20"/>
        </w:rPr>
      </w:pPr>
      <w:r>
        <w:rPr>
          <w:color w:val="000000"/>
          <w:szCs w:val="20"/>
        </w:rPr>
        <w:t>The following cases for collision handling are specified where UL TA is assumed to be 0 for the determination of overlapping. The UL TA =0 assumption only applies to the UL transmission configured by higher layer</w:t>
      </w:r>
    </w:p>
    <w:p w14:paraId="2564F326" w14:textId="77777777" w:rsidR="0082412D" w:rsidRDefault="005D33D8">
      <w:pPr>
        <w:numPr>
          <w:ilvl w:val="1"/>
          <w:numId w:val="59"/>
        </w:numPr>
        <w:spacing w:after="120"/>
        <w:contextualSpacing/>
        <w:jc w:val="both"/>
        <w:rPr>
          <w:szCs w:val="20"/>
        </w:rPr>
      </w:pPr>
      <w:r>
        <w:rPr>
          <w:color w:val="000000"/>
          <w:szCs w:val="20"/>
        </w:rPr>
        <w:t xml:space="preserve">Collision 1: If a UE is configured by higher layers to transmit a PUSCH, PUCCH, </w:t>
      </w:r>
      <w:r>
        <w:rPr>
          <w:szCs w:val="20"/>
        </w:rPr>
        <w:t xml:space="preserve">PRACH, or SRS in a set of symbols of an UL slot on the FDD carrier that overlaps, even partially, with the set of symbols of the switching gap, the UE does not transmit the PUSCH, PUCCH, PRACH, or SRS </w:t>
      </w:r>
    </w:p>
    <w:p w14:paraId="2CD0AC48" w14:textId="77777777" w:rsidR="0082412D" w:rsidRDefault="005D33D8">
      <w:pPr>
        <w:numPr>
          <w:ilvl w:val="1"/>
          <w:numId w:val="59"/>
        </w:numPr>
        <w:spacing w:after="120"/>
        <w:contextualSpacing/>
        <w:jc w:val="both"/>
        <w:rPr>
          <w:szCs w:val="20"/>
        </w:rPr>
      </w:pPr>
      <w:r>
        <w:rPr>
          <w:szCs w:val="20"/>
        </w:rPr>
        <w:t xml:space="preserve">Collision 2: If a UE is configured by higher layers to transmit a PUSCH, PUCCH, PRACH, or SRS in a set of symbols of an UL slot on the FDD carrier that overlaps, even partially, with the set of symbols of the DL slot indicated as SDL carrier, the UE does not transmit the PUSCH, PUCCH, PRACH, or SRS </w:t>
      </w:r>
    </w:p>
    <w:p w14:paraId="5C6E17D4" w14:textId="77777777" w:rsidR="0082412D" w:rsidRDefault="005D33D8">
      <w:pPr>
        <w:numPr>
          <w:ilvl w:val="1"/>
          <w:numId w:val="59"/>
        </w:numPr>
        <w:spacing w:after="120"/>
        <w:contextualSpacing/>
        <w:jc w:val="both"/>
        <w:rPr>
          <w:szCs w:val="20"/>
        </w:rPr>
      </w:pPr>
      <w:r>
        <w:rPr>
          <w:szCs w:val="20"/>
        </w:rPr>
        <w:t>Collision 3: If a UE is configured by higher layers to receive a PDCCH, PDSCH, PRS or CSI-RS in a set of symbols of a DL slot on the SDL carrier that overlaps, even partially, with the set of symbols of the switching gap, the UE does not receive the PDCCH, PDSCH, PRS or CSI-RS.</w:t>
      </w:r>
    </w:p>
    <w:p w14:paraId="0694F969" w14:textId="77777777" w:rsidR="0082412D" w:rsidRDefault="005D33D8">
      <w:pPr>
        <w:numPr>
          <w:ilvl w:val="1"/>
          <w:numId w:val="59"/>
        </w:numPr>
        <w:spacing w:after="120"/>
        <w:contextualSpacing/>
        <w:jc w:val="both"/>
        <w:rPr>
          <w:szCs w:val="20"/>
        </w:rPr>
      </w:pPr>
      <w:r>
        <w:rPr>
          <w:szCs w:val="20"/>
        </w:rPr>
        <w:t xml:space="preserve">Collision 4: If a UE is configured by higher layers to receive a PDCCH, PDSCH, PRS or CSI-RS in a set of symbols of a DL slot on the SDL carrier that overlaps, even partially, with the set of symbols of the DL slot indicated as FDD carrier, the UE does not receive the PDCCH, PDSCH, PRS or CSI-RS </w:t>
      </w:r>
    </w:p>
    <w:p w14:paraId="1C30D902" w14:textId="77777777" w:rsidR="0082412D" w:rsidRDefault="005D33D8">
      <w:pPr>
        <w:numPr>
          <w:ilvl w:val="1"/>
          <w:numId w:val="59"/>
        </w:numPr>
        <w:spacing w:after="120"/>
        <w:contextualSpacing/>
        <w:jc w:val="both"/>
        <w:rPr>
          <w:szCs w:val="20"/>
        </w:rPr>
      </w:pPr>
      <w:r>
        <w:rPr>
          <w:szCs w:val="20"/>
        </w:rPr>
        <w:t>Collision 5: If a UE is configured by higher layers to receive a PDCCH, PDSCH, PRS or CSI-RS in a set of symbols of a DL slot on the FDD carrier that overlaps, even partially, with the set of symbols of the switching gap, the UE does not receive the PDCCH, PDSCH, PRS or CSI-RS.</w:t>
      </w:r>
    </w:p>
    <w:p w14:paraId="1901ED7B" w14:textId="77777777" w:rsidR="0082412D" w:rsidRDefault="005D33D8">
      <w:pPr>
        <w:numPr>
          <w:ilvl w:val="1"/>
          <w:numId w:val="59"/>
        </w:numPr>
        <w:spacing w:after="120"/>
        <w:contextualSpacing/>
        <w:jc w:val="both"/>
        <w:rPr>
          <w:szCs w:val="20"/>
        </w:rPr>
      </w:pPr>
      <w:r>
        <w:rPr>
          <w:szCs w:val="20"/>
        </w:rPr>
        <w:t>Collision 6: If a UE is configured by higher layers to receive a PDCCH, PDSCH, PRS or CSI-RS in a set of symbols of a DL slot on the FDD carrier that overlaps, even partially, with the set of symbols of the DL slot indicated as SDL carrier, the UE does not receive the PDCCH, PDSCH, PRS or CSI-RS</w:t>
      </w:r>
    </w:p>
    <w:p w14:paraId="7A0053A8" w14:textId="77777777" w:rsidR="0082412D" w:rsidRDefault="005D33D8">
      <w:pPr>
        <w:numPr>
          <w:ilvl w:val="0"/>
          <w:numId w:val="59"/>
        </w:numPr>
        <w:spacing w:after="120"/>
        <w:contextualSpacing/>
        <w:jc w:val="both"/>
        <w:rPr>
          <w:szCs w:val="20"/>
        </w:rPr>
      </w:pPr>
      <w:r>
        <w:rPr>
          <w:szCs w:val="20"/>
        </w:rPr>
        <w:t xml:space="preserve">For the other cases, i.e., DL and UL signals/channels scheduled/triggered by DCI </w:t>
      </w:r>
    </w:p>
    <w:p w14:paraId="79965B46" w14:textId="77777777" w:rsidR="0082412D" w:rsidRDefault="005D33D8">
      <w:pPr>
        <w:numPr>
          <w:ilvl w:val="1"/>
          <w:numId w:val="59"/>
        </w:numPr>
        <w:spacing w:after="120"/>
        <w:contextualSpacing/>
        <w:jc w:val="both"/>
        <w:rPr>
          <w:szCs w:val="20"/>
        </w:rPr>
      </w:pPr>
      <w:r>
        <w:rPr>
          <w:rFonts w:eastAsia="DengXian"/>
          <w:szCs w:val="20"/>
        </w:rPr>
        <w:t>A</w:t>
      </w:r>
      <w:r>
        <w:rPr>
          <w:szCs w:val="20"/>
        </w:rPr>
        <w:t xml:space="preserve"> UE is not expected </w:t>
      </w:r>
      <w:r>
        <w:rPr>
          <w:rFonts w:eastAsia="DengXian"/>
          <w:szCs w:val="20"/>
        </w:rPr>
        <w:t xml:space="preserve">any </w:t>
      </w:r>
      <w:r>
        <w:rPr>
          <w:szCs w:val="20"/>
        </w:rPr>
        <w:t>schedul</w:t>
      </w:r>
      <w:r>
        <w:rPr>
          <w:rFonts w:eastAsia="DengXian"/>
          <w:szCs w:val="20"/>
        </w:rPr>
        <w:t>ing</w:t>
      </w:r>
      <w:r>
        <w:rPr>
          <w:szCs w:val="20"/>
        </w:rPr>
        <w:t>/trigge</w:t>
      </w:r>
      <w:r>
        <w:rPr>
          <w:rFonts w:eastAsia="DengXian"/>
          <w:szCs w:val="20"/>
        </w:rPr>
        <w:t>ring</w:t>
      </w:r>
      <w:r>
        <w:rPr>
          <w:szCs w:val="20"/>
        </w:rPr>
        <w:t xml:space="preserve"> </w:t>
      </w:r>
      <w:r>
        <w:rPr>
          <w:rFonts w:eastAsia="DengXian"/>
          <w:szCs w:val="20"/>
        </w:rPr>
        <w:t>from</w:t>
      </w:r>
      <w:r>
        <w:rPr>
          <w:szCs w:val="20"/>
        </w:rPr>
        <w:t xml:space="preserve"> network</w:t>
      </w:r>
      <w:r>
        <w:rPr>
          <w:rFonts w:eastAsia="DengXian"/>
          <w:szCs w:val="20"/>
        </w:rPr>
        <w:t xml:space="preserve"> that will lead to above collisions</w:t>
      </w:r>
      <w:r>
        <w:rPr>
          <w:szCs w:val="20"/>
        </w:rPr>
        <w:t xml:space="preserve"> </w:t>
      </w:r>
    </w:p>
    <w:p w14:paraId="18388764" w14:textId="77777777" w:rsidR="0082412D" w:rsidRDefault="005D33D8">
      <w:pPr>
        <w:numPr>
          <w:ilvl w:val="2"/>
          <w:numId w:val="59"/>
        </w:numPr>
        <w:spacing w:after="120"/>
        <w:contextualSpacing/>
        <w:jc w:val="both"/>
        <w:rPr>
          <w:szCs w:val="20"/>
        </w:rPr>
      </w:pPr>
      <w:r>
        <w:rPr>
          <w:szCs w:val="20"/>
        </w:rPr>
        <w:t xml:space="preserve">Except that the PUSCH, PUCCH, PRACH, or SRS transmission that </w:t>
      </w:r>
      <w:r>
        <w:rPr>
          <w:rFonts w:eastAsia="DengXian"/>
          <w:szCs w:val="20"/>
        </w:rPr>
        <w:t>overlapped</w:t>
      </w:r>
      <w:r>
        <w:rPr>
          <w:szCs w:val="20"/>
        </w:rPr>
        <w:t xml:space="preserve"> with the switching gap on SDL carrier when the SDL carrier switches to FDD carrier is not considered as collision</w:t>
      </w:r>
    </w:p>
    <w:p w14:paraId="4BAEBDA7" w14:textId="7E1A04C5" w:rsidR="0082412D" w:rsidRDefault="005D33D8">
      <w:pPr>
        <w:rPr>
          <w:szCs w:val="20"/>
        </w:rPr>
      </w:pPr>
      <w:r>
        <w:rPr>
          <w:szCs w:val="20"/>
        </w:rPr>
        <w:t>UE expects that the switching gap configured by the NW for SDL carrier to FDD carrier switching covers at least the switching period as in RAN4 LS (</w:t>
      </w:r>
      <w:hyperlink r:id="rId45" w:history="1">
        <w:r>
          <w:rPr>
            <w:rStyle w:val="Hyperlink"/>
            <w:szCs w:val="20"/>
          </w:rPr>
          <w:t>R1-2501702</w:t>
        </w:r>
      </w:hyperlink>
      <w:r>
        <w:rPr>
          <w:szCs w:val="20"/>
        </w:rPr>
        <w:t>) and UL TA</w:t>
      </w:r>
    </w:p>
    <w:p w14:paraId="09AE7D99" w14:textId="77777777" w:rsidR="0082412D" w:rsidRDefault="005D33D8">
      <w:pPr>
        <w:pStyle w:val="Heading2"/>
        <w:numPr>
          <w:ilvl w:val="0"/>
          <w:numId w:val="0"/>
        </w:numPr>
        <w:ind w:left="576" w:hanging="576"/>
        <w:rPr>
          <w:b/>
          <w:bCs/>
          <w:sz w:val="24"/>
          <w:szCs w:val="24"/>
          <w:u w:val="single"/>
        </w:rPr>
      </w:pPr>
      <w:r>
        <w:rPr>
          <w:b/>
          <w:bCs/>
          <w:sz w:val="24"/>
          <w:szCs w:val="24"/>
          <w:u w:val="single"/>
        </w:rPr>
        <w:t>RAN1#120bis</w:t>
      </w:r>
    </w:p>
    <w:p w14:paraId="06150677" w14:textId="77777777" w:rsidR="0082412D" w:rsidRDefault="005D33D8">
      <w:pPr>
        <w:contextualSpacing/>
        <w:rPr>
          <w:rFonts w:eastAsia="DengXian"/>
          <w:highlight w:val="green"/>
        </w:rPr>
      </w:pPr>
      <w:r>
        <w:rPr>
          <w:rFonts w:eastAsia="DengXian" w:hint="eastAsia"/>
          <w:highlight w:val="green"/>
        </w:rPr>
        <w:t>Agreement</w:t>
      </w:r>
    </w:p>
    <w:p w14:paraId="6FA5B953" w14:textId="77777777" w:rsidR="0082412D" w:rsidRDefault="005D33D8">
      <w:pPr>
        <w:numPr>
          <w:ilvl w:val="0"/>
          <w:numId w:val="60"/>
        </w:numPr>
        <w:contextualSpacing/>
        <w:rPr>
          <w:color w:val="000000"/>
        </w:rPr>
      </w:pPr>
      <w:r>
        <w:rPr>
          <w:color w:val="000000"/>
        </w:rPr>
        <w:t xml:space="preserve">For Rel-19 low NR band carrier aggregation via switching, support only semi-static configuration of switching pattern to a UE based on UE-specific RRC configuration between the following two cases </w:t>
      </w:r>
    </w:p>
    <w:p w14:paraId="43C3AAE6" w14:textId="77777777" w:rsidR="0082412D" w:rsidRDefault="005D33D8">
      <w:pPr>
        <w:pStyle w:val="ListParagraph"/>
        <w:numPr>
          <w:ilvl w:val="0"/>
          <w:numId w:val="42"/>
        </w:numPr>
        <w:spacing w:line="240" w:lineRule="auto"/>
        <w:contextualSpacing/>
        <w:rPr>
          <w:color w:val="000000"/>
        </w:rPr>
      </w:pPr>
      <w:r>
        <w:rPr>
          <w:color w:val="000000"/>
        </w:rPr>
        <w:t>Case 1: Tx/Rx on FDD carrier 1 and no Rx on SDL carrier 2</w:t>
      </w:r>
    </w:p>
    <w:p w14:paraId="44801C3C" w14:textId="77777777" w:rsidR="0082412D" w:rsidRDefault="005D33D8">
      <w:pPr>
        <w:pStyle w:val="ListParagraph"/>
        <w:numPr>
          <w:ilvl w:val="0"/>
          <w:numId w:val="42"/>
        </w:numPr>
        <w:spacing w:line="240" w:lineRule="auto"/>
        <w:contextualSpacing/>
        <w:rPr>
          <w:color w:val="000000"/>
        </w:rPr>
      </w:pPr>
      <w:r>
        <w:rPr>
          <w:color w:val="000000"/>
        </w:rPr>
        <w:t>Case 2: Rx on SDL carrier 2 and no Tx/Rx on FDD carrier 1</w:t>
      </w:r>
    </w:p>
    <w:p w14:paraId="01C80C1B" w14:textId="77777777" w:rsidR="0082412D" w:rsidRDefault="005D33D8">
      <w:pPr>
        <w:numPr>
          <w:ilvl w:val="0"/>
          <w:numId w:val="61"/>
        </w:numPr>
        <w:contextualSpacing/>
        <w:rPr>
          <w:color w:val="000000"/>
        </w:rPr>
      </w:pPr>
      <w:r>
        <w:rPr>
          <w:color w:val="000000"/>
        </w:rPr>
        <w:t>FDD carrier 1 is PCell and SDL carrier 2 is SCell</w:t>
      </w:r>
    </w:p>
    <w:p w14:paraId="72852745" w14:textId="77777777" w:rsidR="0082412D" w:rsidRDefault="005D33D8">
      <w:pPr>
        <w:pStyle w:val="BodyText"/>
        <w:numPr>
          <w:ilvl w:val="0"/>
          <w:numId w:val="61"/>
        </w:numPr>
        <w:spacing w:line="240" w:lineRule="auto"/>
        <w:contextualSpacing/>
        <w:rPr>
          <w:color w:val="000000"/>
          <w:sz w:val="24"/>
          <w:lang w:val="en-US" w:eastAsia="zh-CN"/>
        </w:rPr>
      </w:pPr>
      <w:r>
        <w:rPr>
          <w:color w:val="000000"/>
          <w:sz w:val="24"/>
          <w:lang w:val="en-US" w:eastAsia="zh-CN"/>
        </w:rPr>
        <w:t>SCS 15KHz on both carriers</w:t>
      </w:r>
    </w:p>
    <w:p w14:paraId="79407C80" w14:textId="77777777" w:rsidR="0082412D" w:rsidRDefault="005D33D8">
      <w:pPr>
        <w:contextualSpacing/>
        <w:rPr>
          <w:rFonts w:eastAsia="DengXian"/>
          <w:highlight w:val="green"/>
        </w:rPr>
      </w:pPr>
      <w:r>
        <w:rPr>
          <w:rFonts w:eastAsia="DengXian" w:hint="eastAsia"/>
          <w:highlight w:val="green"/>
        </w:rPr>
        <w:t>Agreement</w:t>
      </w:r>
    </w:p>
    <w:p w14:paraId="39F523C6" w14:textId="77777777" w:rsidR="0082412D" w:rsidRDefault="005D33D8">
      <w:pPr>
        <w:contextualSpacing/>
      </w:pPr>
      <w:r>
        <w:t xml:space="preserve">For RRC configuration of semi-static switching pattern in Rel-19 low NR band carrier aggregation via switching, it is not expected that the same slot (1ms) contains both symbol(s) configured as FDD carrier and symbol(s) configured as SDL carrier. </w:t>
      </w:r>
    </w:p>
    <w:p w14:paraId="0C6A44B7" w14:textId="77777777" w:rsidR="0082412D" w:rsidRDefault="0082412D">
      <w:pPr>
        <w:contextualSpacing/>
        <w:rPr>
          <w:rFonts w:eastAsia="DengXian"/>
        </w:rPr>
      </w:pPr>
    </w:p>
    <w:p w14:paraId="63DAD587" w14:textId="77777777" w:rsidR="0082412D" w:rsidRDefault="005D33D8">
      <w:pPr>
        <w:contextualSpacing/>
        <w:rPr>
          <w:rFonts w:eastAsia="DengXian"/>
          <w:highlight w:val="green"/>
        </w:rPr>
      </w:pPr>
      <w:r>
        <w:rPr>
          <w:rFonts w:eastAsia="DengXian" w:hint="eastAsia"/>
          <w:highlight w:val="green"/>
        </w:rPr>
        <w:t>Agreement</w:t>
      </w:r>
    </w:p>
    <w:p w14:paraId="5D3E8CF5" w14:textId="77777777" w:rsidR="0082412D" w:rsidRDefault="005D33D8">
      <w:pPr>
        <w:contextualSpacing/>
        <w:rPr>
          <w:rFonts w:eastAsia="DengXian"/>
        </w:rPr>
      </w:pPr>
      <w:r>
        <w:lastRenderedPageBreak/>
        <w:t>For Rel-19 low NR band carrier aggregation via switching, the semi-static switching pattern and corresponding switching gap are based on the downlink timing (DL reception time at UE side) of Pcell</w:t>
      </w:r>
      <w:r>
        <w:rPr>
          <w:rFonts w:eastAsia="DengXian" w:hint="eastAsia"/>
        </w:rPr>
        <w:t>.</w:t>
      </w:r>
    </w:p>
    <w:p w14:paraId="43B288F1" w14:textId="77777777" w:rsidR="0082412D" w:rsidRDefault="0082412D">
      <w:pPr>
        <w:contextualSpacing/>
        <w:rPr>
          <w:rFonts w:eastAsia="DengXian"/>
        </w:rPr>
      </w:pPr>
    </w:p>
    <w:p w14:paraId="333C5BA5" w14:textId="77777777" w:rsidR="0082412D" w:rsidRDefault="005D33D8">
      <w:pPr>
        <w:contextualSpacing/>
        <w:rPr>
          <w:rFonts w:eastAsia="DengXian"/>
        </w:rPr>
      </w:pPr>
      <w:r>
        <w:rPr>
          <w:rFonts w:eastAsia="DengXian" w:hint="eastAsia"/>
          <w:highlight w:val="green"/>
        </w:rPr>
        <w:t>Agreement</w:t>
      </w:r>
    </w:p>
    <w:p w14:paraId="2D949778" w14:textId="77777777" w:rsidR="0082412D" w:rsidRDefault="005D33D8">
      <w:pPr>
        <w:contextualSpacing/>
      </w:pPr>
      <w:r>
        <w:t>For RRC configuration of semi-static switching pattern in Rel-19 low NR band carrier aggregation via switching, the time unit (resolution) of the semi-static switching pattern configuration is slot (1ms for 15kHz SCS).</w:t>
      </w:r>
    </w:p>
    <w:p w14:paraId="388397DB" w14:textId="77777777" w:rsidR="0082412D" w:rsidRDefault="0082412D">
      <w:pPr>
        <w:contextualSpacing/>
        <w:rPr>
          <w:rFonts w:eastAsia="DengXian"/>
          <w:highlight w:val="green"/>
        </w:rPr>
      </w:pPr>
    </w:p>
    <w:p w14:paraId="2B658E6B" w14:textId="77777777" w:rsidR="0082412D" w:rsidRDefault="005D33D8">
      <w:pPr>
        <w:contextualSpacing/>
        <w:rPr>
          <w:rFonts w:eastAsia="DengXian"/>
          <w:highlight w:val="green"/>
        </w:rPr>
      </w:pPr>
      <w:r>
        <w:rPr>
          <w:rFonts w:eastAsia="DengXian" w:hint="eastAsia"/>
          <w:highlight w:val="green"/>
        </w:rPr>
        <w:t>Agreement</w:t>
      </w:r>
    </w:p>
    <w:p w14:paraId="72155AE3" w14:textId="77777777" w:rsidR="0082412D" w:rsidRDefault="005D33D8">
      <w:pPr>
        <w:pStyle w:val="ListParagraph"/>
        <w:numPr>
          <w:ilvl w:val="0"/>
          <w:numId w:val="62"/>
        </w:numPr>
        <w:spacing w:line="240" w:lineRule="auto"/>
        <w:contextualSpacing/>
      </w:pPr>
      <w:r>
        <w:t>For RRC configuration of semi-static switching pattern in Rel-19 low NR band carrier aggregation via switching, support bitmap design</w:t>
      </w:r>
    </w:p>
    <w:p w14:paraId="384CA343" w14:textId="77777777" w:rsidR="0082412D" w:rsidRDefault="005D33D8">
      <w:pPr>
        <w:pStyle w:val="ListParagraph"/>
        <w:numPr>
          <w:ilvl w:val="1"/>
          <w:numId w:val="62"/>
        </w:numPr>
        <w:spacing w:line="240" w:lineRule="auto"/>
        <w:contextualSpacing/>
      </w:pPr>
      <w:r>
        <w:t xml:space="preserve">NW configures a periodicity, denoted as </w:t>
      </w:r>
      <m:oMath>
        <m:r>
          <m:rPr>
            <m:sty m:val="p"/>
          </m:rPr>
          <w:rPr>
            <w:rFonts w:ascii="Cambria Math" w:hAnsi="Cambria Math"/>
          </w:rPr>
          <m:t>P</m:t>
        </m:r>
      </m:oMath>
      <w:r>
        <w:t xml:space="preserve"> slots, and a bitmap of P bits. Each bit in the bitmap indicates which carrier is configured for the corresponding slot, ‘0’ indicates FDD carrier 1, and ‘1’ </w:t>
      </w:r>
      <w:r>
        <w:rPr>
          <w:color w:val="000000"/>
        </w:rPr>
        <w:t>indicates SDL carrier 2</w:t>
      </w:r>
    </w:p>
    <w:p w14:paraId="6F201149" w14:textId="77777777" w:rsidR="0082412D" w:rsidRDefault="005D33D8">
      <w:pPr>
        <w:pStyle w:val="ListParagraph"/>
        <w:numPr>
          <w:ilvl w:val="1"/>
          <w:numId w:val="62"/>
        </w:numPr>
        <w:spacing w:line="240" w:lineRule="auto"/>
        <w:contextualSpacing/>
        <w:rPr>
          <w:color w:val="000000"/>
        </w:rPr>
      </w:pPr>
      <w:r>
        <w:rPr>
          <w:color w:val="000000"/>
        </w:rPr>
        <w:t>The pattern starts from the beginning of SFN 0 of PCell</w:t>
      </w:r>
    </w:p>
    <w:p w14:paraId="3C441674" w14:textId="77777777" w:rsidR="0082412D" w:rsidRDefault="005D33D8">
      <w:pPr>
        <w:pStyle w:val="ListParagraph"/>
        <w:numPr>
          <w:ilvl w:val="0"/>
          <w:numId w:val="62"/>
        </w:numPr>
        <w:spacing w:line="240" w:lineRule="auto"/>
        <w:contextualSpacing/>
        <w:rPr>
          <w:color w:val="000000"/>
        </w:rPr>
      </w:pPr>
      <w:r>
        <w:rPr>
          <w:color w:val="000000"/>
        </w:rPr>
        <w:t xml:space="preserve">Restriction of maximum X switch(es) within Y slot(s), </w:t>
      </w:r>
    </w:p>
    <w:p w14:paraId="1B1E4093" w14:textId="77777777" w:rsidR="0082412D" w:rsidRDefault="005D33D8">
      <w:pPr>
        <w:pStyle w:val="ListParagraph"/>
        <w:numPr>
          <w:ilvl w:val="1"/>
          <w:numId w:val="62"/>
        </w:numPr>
        <w:spacing w:line="240" w:lineRule="auto"/>
        <w:contextualSpacing/>
        <w:rPr>
          <w:color w:val="000000"/>
        </w:rPr>
      </w:pPr>
      <w:r>
        <w:rPr>
          <w:color w:val="000000"/>
        </w:rPr>
        <w:t xml:space="preserve">FFS: detailed value and relation of X and Y. </w:t>
      </w:r>
    </w:p>
    <w:p w14:paraId="72A01879" w14:textId="77777777" w:rsidR="0082412D" w:rsidRDefault="005D33D8">
      <w:pPr>
        <w:pStyle w:val="ListParagraph"/>
        <w:numPr>
          <w:ilvl w:val="0"/>
          <w:numId w:val="62"/>
        </w:numPr>
        <w:spacing w:line="240" w:lineRule="auto"/>
        <w:contextualSpacing/>
        <w:rPr>
          <w:color w:val="000000"/>
        </w:rPr>
      </w:pPr>
      <w:r>
        <w:rPr>
          <w:color w:val="000000"/>
        </w:rPr>
        <w:t xml:space="preserve">FFS: other restriction </w:t>
      </w:r>
    </w:p>
    <w:p w14:paraId="02D7C855" w14:textId="77777777" w:rsidR="0082412D" w:rsidRDefault="0082412D">
      <w:pPr>
        <w:contextualSpacing/>
        <w:rPr>
          <w:rFonts w:eastAsia="DengXian"/>
        </w:rPr>
      </w:pPr>
    </w:p>
    <w:p w14:paraId="2B2D076C" w14:textId="77777777" w:rsidR="0082412D" w:rsidRDefault="005D33D8">
      <w:pPr>
        <w:contextualSpacing/>
        <w:rPr>
          <w:rFonts w:eastAsia="DengXian"/>
          <w:highlight w:val="green"/>
        </w:rPr>
      </w:pPr>
      <w:r>
        <w:rPr>
          <w:rFonts w:eastAsia="DengXian" w:hint="eastAsia"/>
          <w:highlight w:val="green"/>
        </w:rPr>
        <w:t>Agreement</w:t>
      </w:r>
    </w:p>
    <w:p w14:paraId="798289F5" w14:textId="77777777" w:rsidR="0082412D" w:rsidRDefault="005D33D8">
      <w:pPr>
        <w:contextualSpacing/>
        <w:rPr>
          <w:color w:val="000000"/>
        </w:rPr>
      </w:pPr>
      <w:r>
        <w:rPr>
          <w:color w:val="000000"/>
        </w:rPr>
        <w:t xml:space="preserve">For RRC configuration of semi-static switching pattern in Rel-19 low NR band carrier aggregation via switching, regarding the location of the switching gap, </w:t>
      </w:r>
    </w:p>
    <w:p w14:paraId="1FF3770A" w14:textId="77777777" w:rsidR="0082412D" w:rsidRDefault="005D33D8">
      <w:pPr>
        <w:pStyle w:val="BodyText"/>
        <w:numPr>
          <w:ilvl w:val="0"/>
          <w:numId w:val="63"/>
        </w:numPr>
        <w:spacing w:line="240" w:lineRule="auto"/>
        <w:contextualSpacing/>
        <w:rPr>
          <w:color w:val="000000"/>
          <w:sz w:val="24"/>
          <w:lang w:val="en-US" w:eastAsia="zh-CN"/>
        </w:rPr>
      </w:pPr>
      <w:r>
        <w:rPr>
          <w:color w:val="000000"/>
          <w:sz w:val="24"/>
          <w:lang w:val="en-US" w:eastAsia="zh-CN"/>
        </w:rPr>
        <w:t>For switching from SDL carrier to FDD carrier, the switching gap is always assumed at the “switch from” carrier, i.e., SDL carrier.</w:t>
      </w:r>
    </w:p>
    <w:p w14:paraId="5A2A77FF" w14:textId="77777777" w:rsidR="0082412D" w:rsidRDefault="005D33D8">
      <w:pPr>
        <w:pStyle w:val="BodyText"/>
        <w:numPr>
          <w:ilvl w:val="0"/>
          <w:numId w:val="63"/>
        </w:numPr>
        <w:spacing w:line="240" w:lineRule="auto"/>
        <w:contextualSpacing/>
        <w:rPr>
          <w:color w:val="000000"/>
          <w:sz w:val="24"/>
          <w:lang w:val="en-US" w:eastAsia="zh-CN"/>
        </w:rPr>
      </w:pPr>
      <w:r>
        <w:rPr>
          <w:color w:val="000000"/>
          <w:sz w:val="24"/>
        </w:rPr>
        <w:t xml:space="preserve">For switching from FDD carrier to SDL carrier, downselect one of the following solutions </w:t>
      </w:r>
    </w:p>
    <w:p w14:paraId="2A4A68C6" w14:textId="77777777" w:rsidR="0082412D" w:rsidRDefault="005D33D8">
      <w:pPr>
        <w:pStyle w:val="BodyText"/>
        <w:numPr>
          <w:ilvl w:val="1"/>
          <w:numId w:val="63"/>
        </w:numPr>
        <w:spacing w:line="240" w:lineRule="auto"/>
        <w:contextualSpacing/>
        <w:rPr>
          <w:color w:val="000000"/>
          <w:sz w:val="24"/>
          <w:lang w:val="en-US" w:eastAsia="zh-CN"/>
        </w:rPr>
      </w:pPr>
      <w:r>
        <w:rPr>
          <w:color w:val="000000"/>
          <w:sz w:val="24"/>
        </w:rPr>
        <w:t>Alt 1: Switching gap is always assumed at the “switch from” carrier, i.e., FDD carrier</w:t>
      </w:r>
    </w:p>
    <w:p w14:paraId="03A2466E" w14:textId="77777777" w:rsidR="0082412D" w:rsidRDefault="005D33D8">
      <w:pPr>
        <w:pStyle w:val="BodyText"/>
        <w:numPr>
          <w:ilvl w:val="1"/>
          <w:numId w:val="63"/>
        </w:numPr>
        <w:spacing w:line="240" w:lineRule="auto"/>
        <w:contextualSpacing/>
        <w:rPr>
          <w:color w:val="000000"/>
          <w:sz w:val="24"/>
          <w:lang w:val="en-US" w:eastAsia="zh-CN"/>
        </w:rPr>
      </w:pPr>
      <w:r>
        <w:rPr>
          <w:color w:val="000000"/>
          <w:sz w:val="24"/>
        </w:rPr>
        <w:t>Alt 2: NW configures whether the switching gap is at the FDD carrier or SDL carrier</w:t>
      </w:r>
    </w:p>
    <w:p w14:paraId="03749CEB" w14:textId="77777777" w:rsidR="0082412D" w:rsidRDefault="005D33D8">
      <w:pPr>
        <w:pStyle w:val="BodyText"/>
        <w:numPr>
          <w:ilvl w:val="1"/>
          <w:numId w:val="63"/>
        </w:numPr>
        <w:spacing w:line="240" w:lineRule="auto"/>
        <w:contextualSpacing/>
        <w:rPr>
          <w:color w:val="000000"/>
          <w:sz w:val="24"/>
          <w:lang w:val="en-US" w:eastAsia="zh-CN"/>
        </w:rPr>
      </w:pPr>
      <w:r>
        <w:rPr>
          <w:color w:val="000000"/>
          <w:sz w:val="24"/>
        </w:rPr>
        <w:t>Alt 3: Switching gap is always assumed at the SDL carrier</w:t>
      </w:r>
    </w:p>
    <w:p w14:paraId="2BB48444" w14:textId="77777777" w:rsidR="0082412D" w:rsidRDefault="005D33D8">
      <w:pPr>
        <w:contextualSpacing/>
        <w:rPr>
          <w:rFonts w:eastAsia="DengXian"/>
          <w:highlight w:val="green"/>
        </w:rPr>
      </w:pPr>
      <w:r>
        <w:rPr>
          <w:rFonts w:eastAsia="DengXian" w:hint="eastAsia"/>
          <w:highlight w:val="green"/>
        </w:rPr>
        <w:t>Agreement</w:t>
      </w:r>
    </w:p>
    <w:p w14:paraId="4742F494" w14:textId="77777777" w:rsidR="0082412D" w:rsidRDefault="005D33D8">
      <w:pPr>
        <w:contextualSpacing/>
      </w:pPr>
      <w:r>
        <w:t>For RRC configuration of semi-static switching pattern in Rel-19 low NR band carrier aggregation via switching, semi-static switching pattern is periodic with periodicity of P slots (ms), support P= 40 ms</w:t>
      </w:r>
    </w:p>
    <w:p w14:paraId="6EAD9D5E" w14:textId="77777777" w:rsidR="0082412D" w:rsidRDefault="0082412D">
      <w:pPr>
        <w:contextualSpacing/>
        <w:rPr>
          <w:rFonts w:eastAsia="DengXian"/>
        </w:rPr>
      </w:pPr>
    </w:p>
    <w:p w14:paraId="157B038E" w14:textId="77777777" w:rsidR="0082412D" w:rsidRDefault="005D33D8">
      <w:pPr>
        <w:contextualSpacing/>
        <w:rPr>
          <w:rFonts w:eastAsia="DengXian"/>
          <w:highlight w:val="green"/>
        </w:rPr>
      </w:pPr>
      <w:r>
        <w:rPr>
          <w:rFonts w:eastAsia="DengXian" w:hint="eastAsia"/>
          <w:highlight w:val="green"/>
        </w:rPr>
        <w:t>Agreement</w:t>
      </w:r>
    </w:p>
    <w:p w14:paraId="2B442159" w14:textId="77777777" w:rsidR="0082412D" w:rsidRDefault="005D33D8">
      <w:pPr>
        <w:contextualSpacing/>
        <w:rPr>
          <w:rFonts w:eastAsia="DengXian"/>
          <w:color w:val="000000"/>
        </w:rPr>
      </w:pPr>
      <w:r>
        <w:rPr>
          <w:color w:val="000000"/>
        </w:rPr>
        <w:t>For RRC configuration of semi-static switching pattern in Rel-19 low NR band carrier aggregation via switching, the duration of the switching gap is RRC configured by the NW</w:t>
      </w:r>
      <w:r>
        <w:rPr>
          <w:rFonts w:eastAsia="DengXian" w:hint="eastAsia"/>
          <w:color w:val="000000"/>
        </w:rPr>
        <w:t>,</w:t>
      </w:r>
    </w:p>
    <w:p w14:paraId="6FC02719" w14:textId="77777777" w:rsidR="0082412D" w:rsidRDefault="005D33D8">
      <w:pPr>
        <w:pStyle w:val="ListParagraph"/>
        <w:numPr>
          <w:ilvl w:val="0"/>
          <w:numId w:val="64"/>
        </w:numPr>
        <w:spacing w:line="240" w:lineRule="auto"/>
        <w:contextualSpacing/>
        <w:rPr>
          <w:color w:val="000000"/>
        </w:rPr>
      </w:pPr>
      <w:r>
        <w:rPr>
          <w:rFonts w:eastAsia="DengXian" w:hint="eastAsia"/>
          <w:color w:val="000000"/>
        </w:rPr>
        <w:t>S</w:t>
      </w:r>
      <w:r>
        <w:rPr>
          <w:color w:val="000000"/>
        </w:rPr>
        <w:t>witching gap duration can be different for FDD to SDL switch, and SDL to FDD switch.</w:t>
      </w:r>
    </w:p>
    <w:p w14:paraId="39A8ED22" w14:textId="77777777" w:rsidR="0082412D" w:rsidRDefault="005D33D8">
      <w:pPr>
        <w:pStyle w:val="ListParagraph"/>
        <w:numPr>
          <w:ilvl w:val="0"/>
          <w:numId w:val="64"/>
        </w:numPr>
        <w:spacing w:line="240" w:lineRule="auto"/>
        <w:contextualSpacing/>
        <w:rPr>
          <w:strike/>
          <w:color w:val="000000"/>
        </w:rPr>
      </w:pPr>
      <w:r>
        <w:rPr>
          <w:color w:val="000000"/>
        </w:rPr>
        <w:t xml:space="preserve">Note: NW ensures that the switching gap is enough to cover at least the switching period as in RAN4 LS (R1-2501702) </w:t>
      </w:r>
      <w:r>
        <w:rPr>
          <w:rFonts w:eastAsia="DengXian" w:hint="eastAsia"/>
          <w:color w:val="000000"/>
        </w:rPr>
        <w:t>and UL TA (if needed)</w:t>
      </w:r>
    </w:p>
    <w:p w14:paraId="209DFF5B" w14:textId="77777777" w:rsidR="0082412D" w:rsidRDefault="005D33D8">
      <w:pPr>
        <w:pStyle w:val="BodyText"/>
        <w:numPr>
          <w:ilvl w:val="1"/>
          <w:numId w:val="64"/>
        </w:numPr>
        <w:spacing w:line="240" w:lineRule="auto"/>
        <w:contextualSpacing/>
        <w:rPr>
          <w:color w:val="000000"/>
          <w:sz w:val="24"/>
        </w:rPr>
      </w:pPr>
      <w:r>
        <w:rPr>
          <w:color w:val="000000"/>
          <w:sz w:val="24"/>
          <w:lang w:val="en-US" w:eastAsia="zh-CN"/>
        </w:rPr>
        <w:t xml:space="preserve">For the UL TA, </w:t>
      </w:r>
    </w:p>
    <w:p w14:paraId="6859FCE7" w14:textId="77777777" w:rsidR="0082412D" w:rsidRDefault="005D33D8">
      <w:pPr>
        <w:pStyle w:val="BodyText"/>
        <w:numPr>
          <w:ilvl w:val="2"/>
          <w:numId w:val="64"/>
        </w:numPr>
        <w:spacing w:line="240" w:lineRule="auto"/>
        <w:contextualSpacing/>
        <w:rPr>
          <w:color w:val="000000"/>
          <w:sz w:val="24"/>
        </w:rPr>
      </w:pPr>
      <w:r>
        <w:rPr>
          <w:rFonts w:eastAsia="DengXian" w:hint="eastAsia"/>
          <w:color w:val="000000"/>
          <w:sz w:val="24"/>
          <w:lang w:eastAsia="zh-CN"/>
        </w:rPr>
        <w:t>S</w:t>
      </w:r>
      <w:r>
        <w:rPr>
          <w:color w:val="000000"/>
          <w:sz w:val="24"/>
        </w:rPr>
        <w:t>witching gap for</w:t>
      </w:r>
      <w:r>
        <w:rPr>
          <w:color w:val="000000"/>
          <w:sz w:val="24"/>
          <w:lang w:val="en-US"/>
        </w:rPr>
        <w:t xml:space="preserve"> </w:t>
      </w:r>
      <w:r>
        <w:rPr>
          <w:color w:val="000000"/>
          <w:sz w:val="24"/>
        </w:rPr>
        <w:t>SDL to FDD switch</w:t>
      </w:r>
      <w:r>
        <w:rPr>
          <w:rFonts w:eastAsia="DengXian" w:hint="eastAsia"/>
          <w:color w:val="000000"/>
          <w:sz w:val="24"/>
          <w:lang w:eastAsia="zh-CN"/>
        </w:rPr>
        <w:t xml:space="preserve"> ends at the end of slot on SDL</w:t>
      </w:r>
    </w:p>
    <w:p w14:paraId="5F48289F" w14:textId="77777777" w:rsidR="0082412D" w:rsidRDefault="005D33D8">
      <w:pPr>
        <w:pStyle w:val="BodyText"/>
        <w:numPr>
          <w:ilvl w:val="3"/>
          <w:numId w:val="64"/>
        </w:numPr>
        <w:spacing w:line="240" w:lineRule="auto"/>
        <w:contextualSpacing/>
        <w:rPr>
          <w:color w:val="000000"/>
          <w:sz w:val="24"/>
        </w:rPr>
      </w:pPr>
      <w:r>
        <w:rPr>
          <w:rFonts w:eastAsia="DengXian" w:hint="eastAsia"/>
          <w:color w:val="000000"/>
          <w:sz w:val="24"/>
          <w:lang w:eastAsia="zh-CN"/>
        </w:rPr>
        <w:t>Note: RAN1 assumes that s</w:t>
      </w:r>
      <w:r>
        <w:rPr>
          <w:color w:val="000000"/>
          <w:sz w:val="24"/>
        </w:rPr>
        <w:t>witching gap for</w:t>
      </w:r>
      <w:r>
        <w:rPr>
          <w:color w:val="000000"/>
          <w:sz w:val="24"/>
          <w:lang w:val="en-US"/>
        </w:rPr>
        <w:t xml:space="preserve"> </w:t>
      </w:r>
      <w:r>
        <w:rPr>
          <w:color w:val="000000"/>
          <w:sz w:val="24"/>
        </w:rPr>
        <w:t>SDL to FDD switch includes UL TA</w:t>
      </w:r>
    </w:p>
    <w:p w14:paraId="6E4B3B84" w14:textId="77777777" w:rsidR="0082412D" w:rsidRDefault="005D33D8">
      <w:pPr>
        <w:pStyle w:val="BodyText"/>
        <w:numPr>
          <w:ilvl w:val="2"/>
          <w:numId w:val="64"/>
        </w:numPr>
        <w:spacing w:line="240" w:lineRule="auto"/>
        <w:contextualSpacing/>
        <w:rPr>
          <w:color w:val="000000"/>
          <w:sz w:val="24"/>
        </w:rPr>
      </w:pPr>
      <w:r>
        <w:rPr>
          <w:color w:val="000000"/>
          <w:sz w:val="24"/>
        </w:rPr>
        <w:t>FFS: whether it has specification impact</w:t>
      </w:r>
    </w:p>
    <w:p w14:paraId="57373C66" w14:textId="77777777" w:rsidR="0082412D" w:rsidRDefault="005D33D8">
      <w:pPr>
        <w:pStyle w:val="Heading1"/>
        <w:numPr>
          <w:ilvl w:val="0"/>
          <w:numId w:val="0"/>
        </w:numPr>
        <w:ind w:left="432" w:hanging="432"/>
      </w:pPr>
      <w:r>
        <w:t>Appendix B: LS from other WGs</w:t>
      </w:r>
    </w:p>
    <w:p w14:paraId="7D150239" w14:textId="77777777" w:rsidR="0082412D" w:rsidRDefault="005D33D8">
      <w:pPr>
        <w:pStyle w:val="Heading2"/>
        <w:numPr>
          <w:ilvl w:val="0"/>
          <w:numId w:val="0"/>
        </w:numPr>
        <w:ind w:left="576" w:hanging="576"/>
        <w:rPr>
          <w:b/>
          <w:bCs/>
          <w:sz w:val="24"/>
          <w:szCs w:val="24"/>
          <w:u w:val="single"/>
        </w:rPr>
      </w:pPr>
      <w:r>
        <w:rPr>
          <w:b/>
          <w:bCs/>
          <w:sz w:val="24"/>
          <w:szCs w:val="24"/>
          <w:u w:val="single"/>
        </w:rPr>
        <w:t>R1-2503215 LS of RAN4 RRM agreements on LB CA via switching</w:t>
      </w:r>
    </w:p>
    <w:tbl>
      <w:tblPr>
        <w:tblStyle w:val="TableGrid"/>
        <w:tblW w:w="0" w:type="auto"/>
        <w:tblLook w:val="04A0" w:firstRow="1" w:lastRow="0" w:firstColumn="1" w:lastColumn="0" w:noHBand="0" w:noVBand="1"/>
      </w:tblPr>
      <w:tblGrid>
        <w:gridCol w:w="9350"/>
      </w:tblGrid>
      <w:tr w:rsidR="0082412D" w14:paraId="31F529E7" w14:textId="77777777">
        <w:tc>
          <w:tcPr>
            <w:tcW w:w="9350" w:type="dxa"/>
          </w:tcPr>
          <w:p w14:paraId="2A033780" w14:textId="77777777" w:rsidR="0082412D" w:rsidRDefault="005D33D8">
            <w:pPr>
              <w:contextualSpacing/>
              <w:rPr>
                <w:rFonts w:ascii="Arial" w:hAnsi="Arial" w:cs="Arial"/>
              </w:rPr>
            </w:pPr>
            <w:r>
              <w:rPr>
                <w:rFonts w:ascii="Arial" w:hAnsi="Arial" w:cs="Arial"/>
              </w:rPr>
              <w:t xml:space="preserve">RAN4 discussed the applicability of </w:t>
            </w:r>
            <w:r>
              <w:rPr>
                <w:rFonts w:ascii="Arial" w:hAnsi="Arial" w:cs="Arial"/>
                <w:bCs/>
                <w:lang w:eastAsia="ko-KR"/>
              </w:rPr>
              <w:t>switching pattern for SDL SCell</w:t>
            </w:r>
            <w:r>
              <w:rPr>
                <w:rFonts w:ascii="Arial" w:hAnsi="Arial" w:cs="Arial"/>
              </w:rPr>
              <w:t xml:space="preserve"> for RRM requirements and would like to share the following information to RAN1.</w:t>
            </w:r>
          </w:p>
          <w:p w14:paraId="5874E777" w14:textId="77777777" w:rsidR="0082412D" w:rsidRDefault="005D33D8">
            <w:pPr>
              <w:pStyle w:val="ListParagraph"/>
              <w:numPr>
                <w:ilvl w:val="3"/>
                <w:numId w:val="65"/>
              </w:numPr>
              <w:overflowPunct w:val="0"/>
              <w:autoSpaceDE w:val="0"/>
              <w:autoSpaceDN w:val="0"/>
              <w:adjustRightInd w:val="0"/>
              <w:spacing w:after="180" w:line="240" w:lineRule="auto"/>
              <w:ind w:left="360"/>
              <w:contextualSpacing/>
              <w:textAlignment w:val="baseline"/>
              <w:rPr>
                <w:rFonts w:ascii="Arial" w:hAnsi="Arial" w:cs="Arial"/>
                <w:bCs/>
                <w:lang w:eastAsia="ko-KR"/>
              </w:rPr>
            </w:pPr>
            <w:r>
              <w:rPr>
                <w:rFonts w:ascii="Arial" w:hAnsi="Arial" w:cs="Arial"/>
                <w:bCs/>
                <w:lang w:eastAsia="ko-KR"/>
              </w:rPr>
              <w:t>For the SCell which has been activated (i.e., after UE reporting valid CQI for SCell activation, e.g., in section 8.3.2 TS38.133),</w:t>
            </w:r>
          </w:p>
          <w:p w14:paraId="17E0A264" w14:textId="77777777" w:rsidR="0082412D" w:rsidRDefault="005D33D8">
            <w:pPr>
              <w:pStyle w:val="ListParagraph"/>
              <w:numPr>
                <w:ilvl w:val="4"/>
                <w:numId w:val="65"/>
              </w:numPr>
              <w:overflowPunct w:val="0"/>
              <w:autoSpaceDE w:val="0"/>
              <w:autoSpaceDN w:val="0"/>
              <w:adjustRightInd w:val="0"/>
              <w:spacing w:after="180" w:line="240" w:lineRule="auto"/>
              <w:ind w:left="720"/>
              <w:contextualSpacing/>
              <w:textAlignment w:val="baseline"/>
              <w:rPr>
                <w:rFonts w:ascii="Arial" w:hAnsi="Arial" w:cs="Arial"/>
                <w:bCs/>
                <w:lang w:eastAsia="ko-KR"/>
              </w:rPr>
            </w:pPr>
            <w:r>
              <w:rPr>
                <w:rFonts w:ascii="Arial" w:hAnsi="Arial" w:cs="Arial"/>
                <w:bCs/>
                <w:lang w:eastAsia="ko-KR"/>
              </w:rPr>
              <w:t>The switching pattern for SDL SCell is applied.</w:t>
            </w:r>
          </w:p>
          <w:p w14:paraId="1FC287DC" w14:textId="77777777" w:rsidR="0082412D" w:rsidRDefault="005D33D8">
            <w:pPr>
              <w:pStyle w:val="ListParagraph"/>
              <w:numPr>
                <w:ilvl w:val="0"/>
                <w:numId w:val="65"/>
              </w:numPr>
              <w:overflowPunct w:val="0"/>
              <w:autoSpaceDE w:val="0"/>
              <w:autoSpaceDN w:val="0"/>
              <w:adjustRightInd w:val="0"/>
              <w:spacing w:after="180" w:line="240" w:lineRule="auto"/>
              <w:ind w:left="360"/>
              <w:contextualSpacing/>
              <w:textAlignment w:val="baseline"/>
              <w:rPr>
                <w:rFonts w:ascii="Arial" w:hAnsi="Arial" w:cs="Arial"/>
                <w:bCs/>
                <w:lang w:eastAsia="ko-KR"/>
              </w:rPr>
            </w:pPr>
            <w:r>
              <w:rPr>
                <w:rFonts w:ascii="Arial" w:hAnsi="Arial" w:cs="Arial"/>
                <w:bCs/>
                <w:lang w:eastAsia="ko-KR"/>
              </w:rPr>
              <w:t>For the SCell which is in activation procedure,</w:t>
            </w:r>
          </w:p>
          <w:p w14:paraId="04E2B8E0" w14:textId="77777777" w:rsidR="0082412D" w:rsidRDefault="005D33D8">
            <w:pPr>
              <w:pStyle w:val="ListParagraph"/>
              <w:numPr>
                <w:ilvl w:val="1"/>
                <w:numId w:val="65"/>
              </w:numPr>
              <w:overflowPunct w:val="0"/>
              <w:autoSpaceDE w:val="0"/>
              <w:autoSpaceDN w:val="0"/>
              <w:adjustRightInd w:val="0"/>
              <w:spacing w:after="180" w:line="240" w:lineRule="auto"/>
              <w:ind w:left="720"/>
              <w:contextualSpacing/>
              <w:textAlignment w:val="baseline"/>
              <w:rPr>
                <w:rFonts w:ascii="Arial" w:hAnsi="Arial" w:cs="Arial"/>
                <w:bCs/>
                <w:lang w:eastAsia="ko-KR"/>
              </w:rPr>
            </w:pPr>
            <w:r>
              <w:rPr>
                <w:rFonts w:ascii="Arial" w:hAnsi="Arial" w:cs="Arial"/>
                <w:bCs/>
                <w:lang w:eastAsia="ko-KR"/>
              </w:rPr>
              <w:t>The switching pattern for SDL SCell is not applied.</w:t>
            </w:r>
          </w:p>
          <w:p w14:paraId="08DB1476" w14:textId="77777777" w:rsidR="0082412D" w:rsidRDefault="005D33D8">
            <w:pPr>
              <w:pStyle w:val="ListParagraph"/>
              <w:numPr>
                <w:ilvl w:val="4"/>
                <w:numId w:val="65"/>
              </w:numPr>
              <w:overflowPunct w:val="0"/>
              <w:autoSpaceDE w:val="0"/>
              <w:autoSpaceDN w:val="0"/>
              <w:adjustRightInd w:val="0"/>
              <w:spacing w:after="180" w:line="240" w:lineRule="auto"/>
              <w:ind w:left="720"/>
              <w:contextualSpacing/>
              <w:textAlignment w:val="baseline"/>
              <w:rPr>
                <w:rFonts w:ascii="Arial" w:hAnsi="Arial" w:cs="Arial"/>
                <w:bCs/>
                <w:lang w:eastAsia="ko-KR"/>
              </w:rPr>
            </w:pPr>
            <w:r>
              <w:rPr>
                <w:rFonts w:ascii="Arial" w:hAnsi="Arial" w:cs="Arial"/>
                <w:bCs/>
                <w:lang w:eastAsia="ko-KR"/>
              </w:rPr>
              <w:lastRenderedPageBreak/>
              <w:t>RAN4 defines SCell activation requirement assuming UE utilizes the RS occasions to perform SDL SCell activation</w:t>
            </w:r>
          </w:p>
          <w:p w14:paraId="57ACB75A" w14:textId="77777777" w:rsidR="0082412D" w:rsidRDefault="005D33D8">
            <w:pPr>
              <w:pStyle w:val="ListParagraph"/>
              <w:numPr>
                <w:ilvl w:val="1"/>
                <w:numId w:val="65"/>
              </w:numPr>
              <w:overflowPunct w:val="0"/>
              <w:autoSpaceDE w:val="0"/>
              <w:autoSpaceDN w:val="0"/>
              <w:adjustRightInd w:val="0"/>
              <w:spacing w:after="180" w:line="240" w:lineRule="auto"/>
              <w:contextualSpacing/>
              <w:textAlignment w:val="baseline"/>
              <w:rPr>
                <w:rFonts w:ascii="Arial" w:hAnsi="Arial" w:cs="Arial"/>
                <w:bCs/>
                <w:lang w:eastAsia="ko-KR"/>
              </w:rPr>
            </w:pPr>
            <w:r>
              <w:rPr>
                <w:rFonts w:ascii="Arial" w:hAnsi="Arial" w:cs="Arial"/>
                <w:bCs/>
                <w:lang w:eastAsia="ko-KR"/>
              </w:rPr>
              <w:t>the above RS occasions are FFS</w:t>
            </w:r>
          </w:p>
          <w:p w14:paraId="1802D249" w14:textId="77777777" w:rsidR="0082412D" w:rsidRDefault="005D33D8">
            <w:pPr>
              <w:pStyle w:val="ListParagraph"/>
              <w:numPr>
                <w:ilvl w:val="1"/>
                <w:numId w:val="65"/>
              </w:numPr>
              <w:overflowPunct w:val="0"/>
              <w:autoSpaceDE w:val="0"/>
              <w:autoSpaceDN w:val="0"/>
              <w:adjustRightInd w:val="0"/>
              <w:spacing w:after="180" w:line="240" w:lineRule="auto"/>
              <w:contextualSpacing/>
              <w:textAlignment w:val="baseline"/>
              <w:rPr>
                <w:rFonts w:ascii="Arial" w:hAnsi="Arial" w:cs="Arial"/>
                <w:bCs/>
                <w:lang w:eastAsia="ko-KR"/>
              </w:rPr>
            </w:pPr>
            <w:r>
              <w:rPr>
                <w:rFonts w:ascii="Arial" w:hAnsi="Arial" w:cs="Arial"/>
                <w:bCs/>
                <w:lang w:eastAsia="ko-KR"/>
              </w:rPr>
              <w:t xml:space="preserve">RAN4 will also discuss potential scheduling restriction/interruption </w:t>
            </w:r>
            <w:r>
              <w:rPr>
                <w:rFonts w:ascii="Arial" w:hAnsi="Arial" w:cs="Arial"/>
                <w:bCs/>
              </w:rPr>
              <w:t xml:space="preserve">on PCell </w:t>
            </w:r>
            <w:r>
              <w:rPr>
                <w:rFonts w:ascii="Arial" w:hAnsi="Arial" w:cs="Arial"/>
                <w:bCs/>
                <w:lang w:eastAsia="ko-KR"/>
              </w:rPr>
              <w:t>during the SCell activation procedure for receiving the above mentioned RS occasions for the SCell activation</w:t>
            </w:r>
          </w:p>
          <w:p w14:paraId="3F4A0526" w14:textId="77777777" w:rsidR="0082412D" w:rsidRDefault="005D33D8">
            <w:pPr>
              <w:pStyle w:val="ListParagraph"/>
              <w:numPr>
                <w:ilvl w:val="0"/>
                <w:numId w:val="65"/>
              </w:numPr>
              <w:overflowPunct w:val="0"/>
              <w:autoSpaceDE w:val="0"/>
              <w:autoSpaceDN w:val="0"/>
              <w:adjustRightInd w:val="0"/>
              <w:spacing w:after="180" w:line="240" w:lineRule="auto"/>
              <w:ind w:left="360"/>
              <w:contextualSpacing/>
              <w:textAlignment w:val="baseline"/>
              <w:rPr>
                <w:rFonts w:ascii="Arial" w:hAnsi="Arial" w:cs="Arial"/>
                <w:bCs/>
                <w:lang w:eastAsia="ko-KR"/>
              </w:rPr>
            </w:pPr>
            <w:r>
              <w:rPr>
                <w:rFonts w:ascii="Arial" w:hAnsi="Arial" w:cs="Arial"/>
                <w:bCs/>
                <w:lang w:eastAsia="ko-KR"/>
              </w:rPr>
              <w:t>For the SCell which is deactivated,</w:t>
            </w:r>
          </w:p>
          <w:p w14:paraId="15B4595A" w14:textId="77777777" w:rsidR="0082412D" w:rsidRDefault="005D33D8">
            <w:pPr>
              <w:pStyle w:val="ListParagraph"/>
              <w:numPr>
                <w:ilvl w:val="1"/>
                <w:numId w:val="65"/>
              </w:numPr>
              <w:overflowPunct w:val="0"/>
              <w:autoSpaceDE w:val="0"/>
              <w:autoSpaceDN w:val="0"/>
              <w:adjustRightInd w:val="0"/>
              <w:spacing w:after="180" w:line="240" w:lineRule="auto"/>
              <w:ind w:left="720"/>
              <w:contextualSpacing/>
              <w:textAlignment w:val="baseline"/>
              <w:rPr>
                <w:rFonts w:ascii="Arial" w:hAnsi="Arial" w:cs="Arial"/>
                <w:bCs/>
                <w:lang w:eastAsia="ko-KR"/>
              </w:rPr>
            </w:pPr>
            <w:r>
              <w:rPr>
                <w:rFonts w:ascii="Arial" w:hAnsi="Arial" w:cs="Arial"/>
                <w:bCs/>
                <w:lang w:eastAsia="ko-KR"/>
              </w:rPr>
              <w:t>The switching pattern for SDL SCell is not applied.</w:t>
            </w:r>
          </w:p>
          <w:p w14:paraId="42D47D4E" w14:textId="77777777" w:rsidR="0082412D" w:rsidRDefault="005D33D8">
            <w:pPr>
              <w:pStyle w:val="ListParagraph"/>
              <w:numPr>
                <w:ilvl w:val="1"/>
                <w:numId w:val="65"/>
              </w:numPr>
              <w:overflowPunct w:val="0"/>
              <w:autoSpaceDE w:val="0"/>
              <w:autoSpaceDN w:val="0"/>
              <w:adjustRightInd w:val="0"/>
              <w:spacing w:after="180" w:line="240" w:lineRule="auto"/>
              <w:ind w:left="720"/>
              <w:contextualSpacing/>
              <w:textAlignment w:val="baseline"/>
              <w:rPr>
                <w:rFonts w:ascii="Arial" w:hAnsi="Arial" w:cs="Arial"/>
                <w:bCs/>
                <w:lang w:eastAsia="ko-KR"/>
              </w:rPr>
            </w:pPr>
            <w:r>
              <w:rPr>
                <w:rFonts w:ascii="Arial" w:hAnsi="Arial" w:cs="Arial"/>
                <w:bCs/>
                <w:lang w:eastAsia="ko-KR"/>
              </w:rPr>
              <w:t xml:space="preserve">RAN4 will discuss and decide whether/how UE to perform the deactivated SDL SCell measurement </w:t>
            </w:r>
          </w:p>
          <w:p w14:paraId="6CD7E83C" w14:textId="77777777" w:rsidR="0082412D" w:rsidRDefault="005D33D8">
            <w:pPr>
              <w:contextualSpacing/>
              <w:rPr>
                <w:rFonts w:ascii="Arial" w:hAnsi="Arial" w:cs="Arial"/>
                <w:bCs/>
                <w:lang w:eastAsia="ko-KR"/>
              </w:rPr>
            </w:pPr>
            <w:r>
              <w:rPr>
                <w:rFonts w:ascii="Arial" w:hAnsi="Arial" w:cs="Arial"/>
                <w:bCs/>
                <w:lang w:eastAsia="ko-KR"/>
              </w:rPr>
              <w:t>Note: The switching pattern for SDL SCell referred above is the RAN1 defined semi-static switching pattern configured through RRC for the FDD PCell/SDL SCell switching.</w:t>
            </w:r>
          </w:p>
        </w:tc>
      </w:tr>
    </w:tbl>
    <w:p w14:paraId="2555502C" w14:textId="77777777" w:rsidR="0082412D" w:rsidRDefault="005D33D8">
      <w:pPr>
        <w:pStyle w:val="Heading2"/>
        <w:numPr>
          <w:ilvl w:val="0"/>
          <w:numId w:val="0"/>
        </w:numPr>
        <w:ind w:left="576" w:hanging="576"/>
        <w:rPr>
          <w:b/>
          <w:bCs/>
          <w:sz w:val="24"/>
          <w:szCs w:val="24"/>
          <w:u w:val="single"/>
        </w:rPr>
      </w:pPr>
      <w:r>
        <w:rPr>
          <w:b/>
          <w:bCs/>
          <w:sz w:val="24"/>
          <w:szCs w:val="24"/>
          <w:u w:val="single"/>
        </w:rPr>
        <w:lastRenderedPageBreak/>
        <w:t>R1-2501700 LS of RAN4 RRM agreements on LB CA via switching RAN4</w:t>
      </w:r>
    </w:p>
    <w:tbl>
      <w:tblPr>
        <w:tblStyle w:val="TableGrid"/>
        <w:tblW w:w="0" w:type="auto"/>
        <w:tblInd w:w="-5" w:type="dxa"/>
        <w:tblLook w:val="04A0" w:firstRow="1" w:lastRow="0" w:firstColumn="1" w:lastColumn="0" w:noHBand="0" w:noVBand="1"/>
      </w:tblPr>
      <w:tblGrid>
        <w:gridCol w:w="8774"/>
      </w:tblGrid>
      <w:tr w:rsidR="0082412D" w14:paraId="4309C117" w14:textId="77777777">
        <w:tc>
          <w:tcPr>
            <w:tcW w:w="8774" w:type="dxa"/>
          </w:tcPr>
          <w:p w14:paraId="54F165E0" w14:textId="77777777" w:rsidR="0082412D" w:rsidRDefault="005D33D8">
            <w:pPr>
              <w:rPr>
                <w:rFonts w:ascii="Arial" w:hAnsi="Arial" w:cs="Arial"/>
              </w:rPr>
            </w:pPr>
            <w:r>
              <w:rPr>
                <w:rFonts w:ascii="Arial" w:hAnsi="Arial" w:cs="Arial"/>
              </w:rPr>
              <w:t>RAN4 discussed the impact of LB CA via switching on RAN4 RRM requirements and would like to share the following information to RAN1.</w:t>
            </w:r>
          </w:p>
          <w:p w14:paraId="4BDE1D90" w14:textId="77777777" w:rsidR="0082412D" w:rsidRDefault="005D33D8">
            <w:pPr>
              <w:pStyle w:val="ListParagraph"/>
              <w:numPr>
                <w:ilvl w:val="0"/>
                <w:numId w:val="66"/>
              </w:numPr>
              <w:overflowPunct w:val="0"/>
              <w:autoSpaceDE w:val="0"/>
              <w:autoSpaceDN w:val="0"/>
              <w:adjustRightInd w:val="0"/>
              <w:spacing w:after="180" w:line="240" w:lineRule="auto"/>
              <w:textAlignment w:val="baseline"/>
              <w:rPr>
                <w:rFonts w:ascii="Arial" w:hAnsi="Arial" w:cs="Arial"/>
              </w:rPr>
            </w:pPr>
            <w:r>
              <w:rPr>
                <w:rFonts w:ascii="Arial" w:hAnsi="Arial" w:cs="Arial"/>
              </w:rPr>
              <w:t>In TS38.133, UL transmit timing requirements are applicable provided that at least one SSB is available at the UE during the last 160 ms.</w:t>
            </w:r>
          </w:p>
          <w:p w14:paraId="2320F954" w14:textId="77777777" w:rsidR="0082412D" w:rsidRDefault="005D33D8">
            <w:pPr>
              <w:pStyle w:val="ListParagraph"/>
              <w:numPr>
                <w:ilvl w:val="0"/>
                <w:numId w:val="66"/>
              </w:numPr>
              <w:overflowPunct w:val="0"/>
              <w:autoSpaceDE w:val="0"/>
              <w:autoSpaceDN w:val="0"/>
              <w:adjustRightInd w:val="0"/>
              <w:spacing w:after="180" w:line="240" w:lineRule="auto"/>
              <w:textAlignment w:val="baseline"/>
              <w:rPr>
                <w:rFonts w:ascii="Arial" w:hAnsi="Arial" w:cs="Arial"/>
              </w:rPr>
            </w:pPr>
            <w:r>
              <w:rPr>
                <w:rFonts w:ascii="Arial" w:hAnsi="Arial" w:cs="Arial"/>
              </w:rPr>
              <w:t>The required availability of SSB on PCell and/or SCell for RRM requirements is still under discussion in RAN4. RAN1 does not need to wait for RAN4 discussion.</w:t>
            </w:r>
          </w:p>
        </w:tc>
      </w:tr>
    </w:tbl>
    <w:p w14:paraId="68416452" w14:textId="77777777" w:rsidR="0082412D" w:rsidRDefault="005D33D8">
      <w:pPr>
        <w:pStyle w:val="Heading2"/>
        <w:numPr>
          <w:ilvl w:val="0"/>
          <w:numId w:val="0"/>
        </w:numPr>
        <w:ind w:left="576" w:hanging="576"/>
        <w:rPr>
          <w:b/>
          <w:bCs/>
          <w:sz w:val="24"/>
          <w:szCs w:val="24"/>
          <w:u w:val="single"/>
        </w:rPr>
      </w:pPr>
      <w:r>
        <w:rPr>
          <w:b/>
          <w:bCs/>
          <w:sz w:val="24"/>
          <w:szCs w:val="24"/>
          <w:u w:val="single"/>
        </w:rPr>
        <w:t>R1-2501702 LS on switching periods for low-low band switching RAN4</w:t>
      </w:r>
    </w:p>
    <w:tbl>
      <w:tblPr>
        <w:tblStyle w:val="TableGrid"/>
        <w:tblW w:w="0" w:type="auto"/>
        <w:tblLook w:val="04A0" w:firstRow="1" w:lastRow="0" w:firstColumn="1" w:lastColumn="0" w:noHBand="0" w:noVBand="1"/>
      </w:tblPr>
      <w:tblGrid>
        <w:gridCol w:w="9350"/>
      </w:tblGrid>
      <w:tr w:rsidR="0082412D" w14:paraId="2615A4B6" w14:textId="77777777">
        <w:tc>
          <w:tcPr>
            <w:tcW w:w="9350" w:type="dxa"/>
          </w:tcPr>
          <w:p w14:paraId="2FB29D3E" w14:textId="77777777" w:rsidR="0082412D" w:rsidRDefault="005D33D8">
            <w:pPr>
              <w:pStyle w:val="Header"/>
              <w:tabs>
                <w:tab w:val="left" w:pos="420"/>
              </w:tabs>
              <w:spacing w:before="120"/>
              <w:rPr>
                <w:rFonts w:cs="Arial"/>
                <w:b w:val="0"/>
                <w:bCs/>
                <w:sz w:val="24"/>
                <w:szCs w:val="24"/>
                <w:lang w:val="en-US"/>
              </w:rPr>
            </w:pPr>
            <w:r>
              <w:rPr>
                <w:rFonts w:cs="Arial"/>
                <w:b w:val="0"/>
                <w:bCs/>
                <w:sz w:val="24"/>
                <w:szCs w:val="24"/>
                <w:lang w:val="en-US"/>
              </w:rPr>
              <w:t>RAN4 would like to update RAN1 on the progress of the discussions related to the switching time for low NR band carrier aggregation via switching.</w:t>
            </w:r>
          </w:p>
          <w:p w14:paraId="72472C3C" w14:textId="77777777" w:rsidR="0082412D" w:rsidRDefault="005D33D8">
            <w:pPr>
              <w:pStyle w:val="Header"/>
              <w:tabs>
                <w:tab w:val="left" w:pos="420"/>
              </w:tabs>
              <w:spacing w:before="120"/>
              <w:rPr>
                <w:rFonts w:cs="Arial"/>
                <w:b w:val="0"/>
                <w:bCs/>
                <w:sz w:val="24"/>
                <w:szCs w:val="24"/>
                <w:lang w:val="en-US"/>
              </w:rPr>
            </w:pPr>
            <w:r>
              <w:rPr>
                <w:rFonts w:cs="Arial"/>
                <w:b w:val="0"/>
                <w:bCs/>
                <w:sz w:val="24"/>
                <w:szCs w:val="24"/>
                <w:lang w:val="en-US"/>
              </w:rPr>
              <w:t>To accommodate different UE implementations RAN4 has reached the following agreement:</w:t>
            </w:r>
          </w:p>
          <w:tbl>
            <w:tblPr>
              <w:tblStyle w:val="TableGrid"/>
              <w:tblW w:w="0" w:type="auto"/>
              <w:tblLook w:val="04A0" w:firstRow="1" w:lastRow="0" w:firstColumn="1" w:lastColumn="0" w:noHBand="0" w:noVBand="1"/>
            </w:tblPr>
            <w:tblGrid>
              <w:gridCol w:w="9124"/>
            </w:tblGrid>
            <w:tr w:rsidR="0082412D" w14:paraId="3B32F33F" w14:textId="77777777">
              <w:tc>
                <w:tcPr>
                  <w:tcW w:w="9124" w:type="dxa"/>
                </w:tcPr>
                <w:p w14:paraId="2F78FC66" w14:textId="77777777" w:rsidR="0082412D" w:rsidRDefault="005D33D8">
                  <w:pPr>
                    <w:pStyle w:val="B1"/>
                    <w:rPr>
                      <w:rFonts w:ascii="Arial" w:hAnsi="Arial" w:cs="Arial"/>
                      <w:bCs/>
                      <w:sz w:val="24"/>
                      <w:szCs w:val="24"/>
                    </w:rPr>
                  </w:pPr>
                  <w:r>
                    <w:rPr>
                      <w:rFonts w:ascii="Arial" w:hAnsi="Arial" w:cs="Arial"/>
                      <w:bCs/>
                      <w:sz w:val="24"/>
                      <w:szCs w:val="24"/>
                    </w:rPr>
                    <w:t>-</w:t>
                  </w:r>
                  <w:r>
                    <w:rPr>
                      <w:rFonts w:ascii="Arial" w:hAnsi="Arial" w:cs="Arial"/>
                      <w:bCs/>
                      <w:sz w:val="24"/>
                      <w:szCs w:val="24"/>
                    </w:rPr>
                    <w:tab/>
                    <w:t>Define switching periods between FDD low band and SDL low band with the following values as a UE capability to accommodate different UE implementations</w:t>
                  </w:r>
                </w:p>
                <w:p w14:paraId="4F779F9C" w14:textId="77777777" w:rsidR="0082412D" w:rsidRDefault="005D33D8">
                  <w:pPr>
                    <w:pStyle w:val="B2"/>
                    <w:rPr>
                      <w:rFonts w:ascii="Arial" w:hAnsi="Arial" w:cs="Arial"/>
                      <w:bCs/>
                      <w:sz w:val="24"/>
                      <w:szCs w:val="24"/>
                    </w:rPr>
                  </w:pPr>
                  <w:r>
                    <w:rPr>
                      <w:rFonts w:ascii="Arial" w:hAnsi="Arial" w:cs="Arial"/>
                      <w:bCs/>
                      <w:sz w:val="24"/>
                      <w:szCs w:val="24"/>
                    </w:rPr>
                    <w:t>-</w:t>
                  </w:r>
                  <w:r>
                    <w:rPr>
                      <w:rFonts w:ascii="Arial" w:hAnsi="Arial" w:cs="Arial"/>
                      <w:bCs/>
                      <w:sz w:val="24"/>
                      <w:szCs w:val="24"/>
                    </w:rPr>
                    <w:tab/>
                    <w:t>35us, 140us</w:t>
                  </w:r>
                </w:p>
              </w:tc>
            </w:tr>
          </w:tbl>
          <w:p w14:paraId="2CAA8DFB" w14:textId="77777777" w:rsidR="0082412D" w:rsidRDefault="005D33D8">
            <w:pPr>
              <w:pStyle w:val="Header"/>
              <w:tabs>
                <w:tab w:val="left" w:pos="420"/>
              </w:tabs>
              <w:spacing w:before="120"/>
              <w:rPr>
                <w:rFonts w:cs="Arial"/>
                <w:b w:val="0"/>
                <w:bCs/>
                <w:sz w:val="20"/>
                <w:lang w:val="en-US"/>
              </w:rPr>
            </w:pPr>
            <w:r>
              <w:rPr>
                <w:rFonts w:cs="Arial"/>
                <w:b w:val="0"/>
                <w:bCs/>
                <w:sz w:val="24"/>
                <w:szCs w:val="24"/>
                <w:lang w:val="en-US"/>
              </w:rPr>
              <w:t>Additional value(s) are under discussion. If any additional value(s) are confirmed, RAN4 will provide them in a future LS. RAN4 respectfully requests RAN1 to take this information into account in their work.</w:t>
            </w:r>
          </w:p>
        </w:tc>
      </w:tr>
    </w:tbl>
    <w:p w14:paraId="275C9B62" w14:textId="77777777" w:rsidR="0082412D" w:rsidRDefault="0082412D">
      <w:pPr>
        <w:pStyle w:val="Heading2"/>
        <w:numPr>
          <w:ilvl w:val="0"/>
          <w:numId w:val="0"/>
        </w:numPr>
      </w:pPr>
    </w:p>
    <w:sectPr w:rsidR="0082412D">
      <w:footerReference w:type="even" r:id="rId46"/>
      <w:footerReference w:type="default" r:id="rId47"/>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B2C25" w14:textId="77777777" w:rsidR="00F0159D" w:rsidRDefault="00F0159D">
      <w:r>
        <w:separator/>
      </w:r>
    </w:p>
  </w:endnote>
  <w:endnote w:type="continuationSeparator" w:id="0">
    <w:p w14:paraId="0664BAB7" w14:textId="77777777" w:rsidR="00F0159D" w:rsidRDefault="00F01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KaiTi_GB2312">
    <w:altName w:val="Microsoft YaHei"/>
    <w:panose1 w:val="020B0604020202020204"/>
    <w:charset w:val="86"/>
    <w:family w:val="modern"/>
    <w:pitch w:val="default"/>
    <w:sig w:usb0="00000000" w:usb1="0000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Times">
    <w:altName w:val="Sylfaen"/>
    <w:panose1 w:val="02000500000000000000"/>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
    <w:altName w:val="MingLiU-ExtB"/>
    <w:panose1 w:val="020B0604020202020204"/>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B0604020202020204"/>
    <w:charset w:val="00"/>
    <w:family w:val="roman"/>
    <w:pitch w:val="variable"/>
    <w:sig w:usb0="0000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022371682"/>
    </w:sdtPr>
    <w:sdtContent>
      <w:p w14:paraId="404CC43D" w14:textId="77777777" w:rsidR="0082412D" w:rsidRDefault="005D33D8">
        <w:pPr>
          <w:pStyle w:val="Foot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C113A64" w14:textId="77777777" w:rsidR="0082412D" w:rsidRDefault="008241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867490423"/>
    </w:sdtPr>
    <w:sdtContent>
      <w:p w14:paraId="5E0D22A0" w14:textId="56B5AE10" w:rsidR="0082412D" w:rsidRDefault="005D33D8">
        <w:pPr>
          <w:pStyle w:val="Foot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7F5CD9">
          <w:rPr>
            <w:rStyle w:val="PageNumber"/>
            <w:noProof/>
          </w:rPr>
          <w:t>13</w:t>
        </w:r>
        <w:r>
          <w:rPr>
            <w:rStyle w:val="PageNumber"/>
          </w:rPr>
          <w:fldChar w:fldCharType="end"/>
        </w:r>
      </w:p>
    </w:sdtContent>
  </w:sdt>
  <w:p w14:paraId="38F64C50" w14:textId="77777777" w:rsidR="0082412D" w:rsidRDefault="008241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0751C" w14:textId="77777777" w:rsidR="00F0159D" w:rsidRDefault="00F0159D">
      <w:r>
        <w:separator/>
      </w:r>
    </w:p>
  </w:footnote>
  <w:footnote w:type="continuationSeparator" w:id="0">
    <w:p w14:paraId="3D5AC332" w14:textId="77777777" w:rsidR="00F0159D" w:rsidRDefault="00F015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ListNumber3"/>
      <w:lvlText w:val="%1."/>
      <w:lvlJc w:val="left"/>
      <w:pPr>
        <w:tabs>
          <w:tab w:val="left" w:pos="1559"/>
        </w:tabs>
        <w:ind w:left="1559"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B52EB6"/>
    <w:multiLevelType w:val="multilevel"/>
    <w:tmpl w:val="08B52EB6"/>
    <w:lvl w:ilvl="0">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9" w15:restartNumberingAfterBreak="0">
    <w:nsid w:val="0BBC5C5D"/>
    <w:multiLevelType w:val="multilevel"/>
    <w:tmpl w:val="0BBC5C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CEA266C"/>
    <w:multiLevelType w:val="multilevel"/>
    <w:tmpl w:val="0CEA26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0A13025"/>
    <w:multiLevelType w:val="multilevel"/>
    <w:tmpl w:val="10A13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9B781B"/>
    <w:multiLevelType w:val="multilevel"/>
    <w:tmpl w:val="169B781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2E26D54"/>
    <w:multiLevelType w:val="multilevel"/>
    <w:tmpl w:val="22E26D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4091F54"/>
    <w:multiLevelType w:val="singleLevel"/>
    <w:tmpl w:val="24091F54"/>
    <w:lvl w:ilvl="0">
      <w:start w:val="1"/>
      <w:numFmt w:val="bullet"/>
      <w:lvlText w:val=""/>
      <w:lvlJc w:val="left"/>
      <w:pPr>
        <w:ind w:left="420" w:hanging="420"/>
      </w:pPr>
      <w:rPr>
        <w:rFonts w:ascii="Wingdings" w:hAnsi="Wingdings" w:hint="default"/>
      </w:rPr>
    </w:lvl>
  </w:abstractNum>
  <w:abstractNum w:abstractNumId="16"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7"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01C4E6E"/>
    <w:multiLevelType w:val="multilevel"/>
    <w:tmpl w:val="301C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0480871"/>
    <w:multiLevelType w:val="multilevel"/>
    <w:tmpl w:val="30480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323B3716"/>
    <w:multiLevelType w:val="multilevel"/>
    <w:tmpl w:val="323B37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5" w15:restartNumberingAfterBreak="0">
    <w:nsid w:val="35750EB7"/>
    <w:multiLevelType w:val="multilevel"/>
    <w:tmpl w:val="35750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77E2ADD"/>
    <w:multiLevelType w:val="multilevel"/>
    <w:tmpl w:val="377E2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3BC10D59"/>
    <w:multiLevelType w:val="multilevel"/>
    <w:tmpl w:val="3BC10D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EE92333"/>
    <w:multiLevelType w:val="hybridMultilevel"/>
    <w:tmpl w:val="F7E49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F845D18"/>
    <w:multiLevelType w:val="multilevel"/>
    <w:tmpl w:val="3F845D18"/>
    <w:lvl w:ilvl="0">
      <w:start w:val="1"/>
      <w:numFmt w:val="decimal"/>
      <w:pStyle w:val="H2Normal"/>
      <w:lvlText w:val="[%1]"/>
      <w:lvlJc w:val="left"/>
      <w:pPr>
        <w:ind w:left="432" w:hanging="43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01A5933"/>
    <w:multiLevelType w:val="multilevel"/>
    <w:tmpl w:val="401A59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46056E13"/>
    <w:multiLevelType w:val="multilevel"/>
    <w:tmpl w:val="46056E13"/>
    <w:lvl w:ilvl="0">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rPr>
    </w:lvl>
    <w:lvl w:ilvl="1">
      <w:start w:val="1"/>
      <w:numFmt w:val="bullet"/>
      <w:lvlText w:val=""/>
      <w:lvlJc w:val="left"/>
      <w:pPr>
        <w:ind w:left="720" w:hanging="360"/>
      </w:pPr>
      <w:rPr>
        <w:rFonts w:ascii="Symbol" w:hAnsi="Symbol" w:hint="default"/>
      </w:r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7"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9" w15:restartNumberingAfterBreak="0">
    <w:nsid w:val="4DF87468"/>
    <w:multiLevelType w:val="multilevel"/>
    <w:tmpl w:val="4DF874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EAD79F9"/>
    <w:multiLevelType w:val="multilevel"/>
    <w:tmpl w:val="4EAD79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F971C61"/>
    <w:multiLevelType w:val="multilevel"/>
    <w:tmpl w:val="4F971C61"/>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24203AD"/>
    <w:multiLevelType w:val="multilevel"/>
    <w:tmpl w:val="524203AD"/>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45" w15:restartNumberingAfterBreak="0">
    <w:nsid w:val="549F1171"/>
    <w:multiLevelType w:val="multilevel"/>
    <w:tmpl w:val="549F1171"/>
    <w:lvl w:ilvl="0">
      <w:start w:val="1"/>
      <w:numFmt w:val="bullet"/>
      <w:lvlText w:val=""/>
      <w:lvlJc w:val="left"/>
      <w:pPr>
        <w:ind w:left="720" w:hanging="360"/>
      </w:pPr>
      <w:rPr>
        <w:rFonts w:ascii="Symbol" w:hAnsi="Symbol" w:hint="default"/>
      </w:rPr>
    </w:lvl>
    <w:lvl w:ilvl="1">
      <w:start w:val="1"/>
      <w:numFmt w:val="bullet"/>
      <w:pStyle w:val="ListParagraph"/>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15:restartNumberingAfterBreak="0">
    <w:nsid w:val="591D0039"/>
    <w:multiLevelType w:val="multilevel"/>
    <w:tmpl w:val="591D00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E7F772F"/>
    <w:multiLevelType w:val="multilevel"/>
    <w:tmpl w:val="5E7F77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35C17BE"/>
    <w:multiLevelType w:val="hybridMultilevel"/>
    <w:tmpl w:val="03BC7BCA"/>
    <w:lvl w:ilvl="0" w:tplc="9E2C9418">
      <w:start w:val="5"/>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1"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52" w15:restartNumberingAfterBreak="0">
    <w:nsid w:val="663A1813"/>
    <w:multiLevelType w:val="multilevel"/>
    <w:tmpl w:val="663A1813"/>
    <w:lvl w:ilvl="0">
      <w:start w:val="1"/>
      <w:numFmt w:val="decimal"/>
      <w:lvlText w:val="(%1)"/>
      <w:lvlJc w:val="left"/>
      <w:pPr>
        <w:ind w:left="72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right"/>
      <w:pPr>
        <w:ind w:left="2160" w:hanging="180"/>
      </w:pPr>
    </w:lvl>
    <w:lvl w:ilvl="3">
      <w:start w:val="7"/>
      <w:numFmt w:val="decimal"/>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670A45D6"/>
    <w:multiLevelType w:val="multilevel"/>
    <w:tmpl w:val="670A45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5" w15:restartNumberingAfterBreak="0">
    <w:nsid w:val="69D67229"/>
    <w:multiLevelType w:val="multilevel"/>
    <w:tmpl w:val="69D67229"/>
    <w:lvl w:ilvl="0">
      <w:start w:val="1"/>
      <w:numFmt w:val="decimal"/>
      <w:lvlText w:val="[%1]"/>
      <w:lvlJc w:val="left"/>
      <w:pPr>
        <w:ind w:left="432" w:hanging="7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6ACE3E64"/>
    <w:multiLevelType w:val="multilevel"/>
    <w:tmpl w:val="6ACE3E64"/>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100" w:hanging="420"/>
      </w:pPr>
      <w:rPr>
        <w:rFonts w:ascii="Times New Roman" w:eastAsia="Times New Roman"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70A94298"/>
    <w:multiLevelType w:val="multilevel"/>
    <w:tmpl w:val="70A942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150635A"/>
    <w:multiLevelType w:val="multilevel"/>
    <w:tmpl w:val="7150635A"/>
    <w:lvl w:ilvl="0">
      <w:numFmt w:val="bullet"/>
      <w:lvlText w:val="-"/>
      <w:lvlJc w:val="left"/>
      <w:pPr>
        <w:ind w:left="800" w:hanging="360"/>
      </w:pPr>
      <w:rPr>
        <w:rFonts w:ascii="Times New Roman" w:eastAsia="Batang"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0" w15:restartNumberingAfterBreak="0">
    <w:nsid w:val="71911903"/>
    <w:multiLevelType w:val="multilevel"/>
    <w:tmpl w:val="719119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2" w15:restartNumberingAfterBreak="0">
    <w:nsid w:val="73AD7CB2"/>
    <w:multiLevelType w:val="hybridMultilevel"/>
    <w:tmpl w:val="292021D6"/>
    <w:lvl w:ilvl="0" w:tplc="46A45512">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7F011AE"/>
    <w:multiLevelType w:val="multilevel"/>
    <w:tmpl w:val="77F011A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66" w15:restartNumberingAfterBreak="0">
    <w:nsid w:val="79546CB6"/>
    <w:multiLevelType w:val="multilevel"/>
    <w:tmpl w:val="79546CB6"/>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7BC330F5"/>
    <w:multiLevelType w:val="multilevel"/>
    <w:tmpl w:val="7BC330F5"/>
    <w:lvl w:ilvl="0">
      <w:start w:val="1"/>
      <w:numFmt w:val="bullet"/>
      <w:pStyle w:val="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413087814">
    <w:abstractNumId w:val="3"/>
  </w:num>
  <w:num w:numId="2" w16cid:durableId="213933196">
    <w:abstractNumId w:val="61"/>
  </w:num>
  <w:num w:numId="3" w16cid:durableId="2053651631">
    <w:abstractNumId w:val="0"/>
  </w:num>
  <w:num w:numId="4" w16cid:durableId="1404793260">
    <w:abstractNumId w:val="65"/>
  </w:num>
  <w:num w:numId="5" w16cid:durableId="164367789">
    <w:abstractNumId w:val="8"/>
  </w:num>
  <w:num w:numId="6" w16cid:durableId="813646704">
    <w:abstractNumId w:val="45"/>
  </w:num>
  <w:num w:numId="7" w16cid:durableId="554858842">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8" w16cid:durableId="2009554516">
    <w:abstractNumId w:val="4"/>
  </w:num>
  <w:num w:numId="9" w16cid:durableId="1136220078">
    <w:abstractNumId w:val="30"/>
  </w:num>
  <w:num w:numId="10" w16cid:durableId="2002851699">
    <w:abstractNumId w:val="46"/>
  </w:num>
  <w:num w:numId="11" w16cid:durableId="1144397908">
    <w:abstractNumId w:val="32"/>
  </w:num>
  <w:num w:numId="12" w16cid:durableId="1009407485">
    <w:abstractNumId w:val="44"/>
  </w:num>
  <w:num w:numId="13" w16cid:durableId="1435244255">
    <w:abstractNumId w:val="49"/>
  </w:num>
  <w:num w:numId="14" w16cid:durableId="533156934">
    <w:abstractNumId w:val="6"/>
  </w:num>
  <w:num w:numId="15" w16cid:durableId="1121995929">
    <w:abstractNumId w:val="67"/>
  </w:num>
  <w:num w:numId="16" w16cid:durableId="967668015">
    <w:abstractNumId w:val="19"/>
  </w:num>
  <w:num w:numId="17" w16cid:durableId="1962104573">
    <w:abstractNumId w:val="37"/>
  </w:num>
  <w:num w:numId="18" w16cid:durableId="198011826">
    <w:abstractNumId w:val="34"/>
  </w:num>
  <w:num w:numId="19" w16cid:durableId="1347364615">
    <w:abstractNumId w:val="54"/>
  </w:num>
  <w:num w:numId="20" w16cid:durableId="562258606">
    <w:abstractNumId w:val="2"/>
  </w:num>
  <w:num w:numId="21" w16cid:durableId="844132219">
    <w:abstractNumId w:val="13"/>
  </w:num>
  <w:num w:numId="22" w16cid:durableId="949434256">
    <w:abstractNumId w:val="63"/>
  </w:num>
  <w:num w:numId="23" w16cid:durableId="1756823926">
    <w:abstractNumId w:val="42"/>
  </w:num>
  <w:num w:numId="24" w16cid:durableId="1442185855">
    <w:abstractNumId w:val="35"/>
  </w:num>
  <w:num w:numId="25" w16cid:durableId="966860616">
    <w:abstractNumId w:val="22"/>
  </w:num>
  <w:num w:numId="26" w16cid:durableId="1848669067">
    <w:abstractNumId w:val="27"/>
  </w:num>
  <w:num w:numId="27" w16cid:durableId="743991156">
    <w:abstractNumId w:val="24"/>
  </w:num>
  <w:num w:numId="28" w16cid:durableId="72239387">
    <w:abstractNumId w:val="18"/>
  </w:num>
  <w:num w:numId="29" w16cid:durableId="214388429">
    <w:abstractNumId w:val="5"/>
  </w:num>
  <w:num w:numId="30" w16cid:durableId="1761364887">
    <w:abstractNumId w:val="68"/>
  </w:num>
  <w:num w:numId="31" w16cid:durableId="714233011">
    <w:abstractNumId w:val="59"/>
  </w:num>
  <w:num w:numId="32" w16cid:durableId="509175919">
    <w:abstractNumId w:val="16"/>
  </w:num>
  <w:num w:numId="33" w16cid:durableId="1099370675">
    <w:abstractNumId w:val="51"/>
  </w:num>
  <w:num w:numId="34" w16cid:durableId="127015598">
    <w:abstractNumId w:val="33"/>
  </w:num>
  <w:num w:numId="35" w16cid:durableId="1258053515">
    <w:abstractNumId w:val="38"/>
  </w:num>
  <w:num w:numId="36" w16cid:durableId="604926976">
    <w:abstractNumId w:val="57"/>
  </w:num>
  <w:num w:numId="37" w16cid:durableId="588080482">
    <w:abstractNumId w:val="15"/>
  </w:num>
  <w:num w:numId="38" w16cid:durableId="1197814529">
    <w:abstractNumId w:val="25"/>
  </w:num>
  <w:num w:numId="39" w16cid:durableId="422729781">
    <w:abstractNumId w:val="10"/>
  </w:num>
  <w:num w:numId="40" w16cid:durableId="1603537349">
    <w:abstractNumId w:val="21"/>
  </w:num>
  <w:num w:numId="41" w16cid:durableId="641423497">
    <w:abstractNumId w:val="23"/>
  </w:num>
  <w:num w:numId="42" w16cid:durableId="1873348488">
    <w:abstractNumId w:val="20"/>
  </w:num>
  <w:num w:numId="43" w16cid:durableId="930624196">
    <w:abstractNumId w:val="48"/>
  </w:num>
  <w:num w:numId="44" w16cid:durableId="865751032">
    <w:abstractNumId w:val="66"/>
  </w:num>
  <w:num w:numId="45" w16cid:durableId="791749141">
    <w:abstractNumId w:val="47"/>
  </w:num>
  <w:num w:numId="46" w16cid:durableId="2045522893">
    <w:abstractNumId w:val="43"/>
  </w:num>
  <w:num w:numId="47" w16cid:durableId="2005815913">
    <w:abstractNumId w:val="56"/>
  </w:num>
  <w:num w:numId="48" w16cid:durableId="633369926">
    <w:abstractNumId w:val="41"/>
  </w:num>
  <w:num w:numId="49" w16cid:durableId="849880612">
    <w:abstractNumId w:val="60"/>
  </w:num>
  <w:num w:numId="50" w16cid:durableId="2121877449">
    <w:abstractNumId w:val="9"/>
  </w:num>
  <w:num w:numId="51" w16cid:durableId="1864241020">
    <w:abstractNumId w:val="58"/>
  </w:num>
  <w:num w:numId="52" w16cid:durableId="656883312">
    <w:abstractNumId w:val="31"/>
  </w:num>
  <w:num w:numId="53" w16cid:durableId="284704182">
    <w:abstractNumId w:val="36"/>
  </w:num>
  <w:num w:numId="54" w16cid:durableId="673267567">
    <w:abstractNumId w:val="7"/>
  </w:num>
  <w:num w:numId="55" w16cid:durableId="1323696394">
    <w:abstractNumId w:val="14"/>
  </w:num>
  <w:num w:numId="56" w16cid:durableId="1142575720">
    <w:abstractNumId w:val="52"/>
  </w:num>
  <w:num w:numId="57" w16cid:durableId="690687096">
    <w:abstractNumId w:val="55"/>
  </w:num>
  <w:num w:numId="58" w16cid:durableId="1181158896">
    <w:abstractNumId w:val="39"/>
  </w:num>
  <w:num w:numId="59" w16cid:durableId="649596320">
    <w:abstractNumId w:val="40"/>
  </w:num>
  <w:num w:numId="60" w16cid:durableId="904073504">
    <w:abstractNumId w:val="64"/>
  </w:num>
  <w:num w:numId="61" w16cid:durableId="1794245088">
    <w:abstractNumId w:val="12"/>
  </w:num>
  <w:num w:numId="62" w16cid:durableId="1893231911">
    <w:abstractNumId w:val="26"/>
  </w:num>
  <w:num w:numId="63" w16cid:durableId="1776904388">
    <w:abstractNumId w:val="11"/>
  </w:num>
  <w:num w:numId="64" w16cid:durableId="1803965194">
    <w:abstractNumId w:val="17"/>
  </w:num>
  <w:num w:numId="65" w16cid:durableId="1128476974">
    <w:abstractNumId w:val="28"/>
  </w:num>
  <w:num w:numId="66" w16cid:durableId="1722362730">
    <w:abstractNumId w:val="53"/>
  </w:num>
  <w:num w:numId="67" w16cid:durableId="282001794">
    <w:abstractNumId w:val="62"/>
  </w:num>
  <w:num w:numId="68" w16cid:durableId="640157659">
    <w:abstractNumId w:val="50"/>
  </w:num>
  <w:num w:numId="69" w16cid:durableId="91048962">
    <w:abstractNumId w:val="29"/>
  </w:num>
  <w:numIdMacAtCleanup w:val="6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hammad Kazmi">
    <w15:presenceInfo w15:providerId="AD" w15:userId="S::mkazmi@ofinno.com::f90e7e96-2511-4426-8a24-b4526a6755c5"/>
  </w15:person>
  <w15:person w15:author="ZTE - Jing Shi">
    <w15:presenceInfo w15:providerId="None" w15:userId="ZTE - Jing S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doNotDisplayPageBoundaries/>
  <w:bordersDoNotSurroundHeader/>
  <w:bordersDoNotSurroundFooter/>
  <w:proofState w:grammar="clean"/>
  <w:defaultTabStop w:val="720"/>
  <w:hyphenationZone w:val="425"/>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UxOGM4M2VlM2M1NjBkYjE2ZmQ3MjVhMjhkZDY0NTUifQ=="/>
  </w:docVars>
  <w:rsids>
    <w:rsidRoot w:val="00B23EB7"/>
    <w:rsid w:val="000002B8"/>
    <w:rsid w:val="0000053A"/>
    <w:rsid w:val="000009D0"/>
    <w:rsid w:val="00000A74"/>
    <w:rsid w:val="00000C8F"/>
    <w:rsid w:val="00001193"/>
    <w:rsid w:val="0000150F"/>
    <w:rsid w:val="0000174F"/>
    <w:rsid w:val="00001B6B"/>
    <w:rsid w:val="00001F2A"/>
    <w:rsid w:val="000020D1"/>
    <w:rsid w:val="000022CA"/>
    <w:rsid w:val="000024CC"/>
    <w:rsid w:val="0000310A"/>
    <w:rsid w:val="00003316"/>
    <w:rsid w:val="00003F5C"/>
    <w:rsid w:val="00003FE0"/>
    <w:rsid w:val="0000400C"/>
    <w:rsid w:val="00004727"/>
    <w:rsid w:val="0000473E"/>
    <w:rsid w:val="00004977"/>
    <w:rsid w:val="0000500B"/>
    <w:rsid w:val="000050C4"/>
    <w:rsid w:val="00005106"/>
    <w:rsid w:val="000057B0"/>
    <w:rsid w:val="00005D7F"/>
    <w:rsid w:val="00005FA9"/>
    <w:rsid w:val="0000666A"/>
    <w:rsid w:val="00006777"/>
    <w:rsid w:val="00006C42"/>
    <w:rsid w:val="00006EA1"/>
    <w:rsid w:val="00007010"/>
    <w:rsid w:val="00007041"/>
    <w:rsid w:val="0000715E"/>
    <w:rsid w:val="00007215"/>
    <w:rsid w:val="00007540"/>
    <w:rsid w:val="000077BB"/>
    <w:rsid w:val="00007D01"/>
    <w:rsid w:val="0001017C"/>
    <w:rsid w:val="000114A9"/>
    <w:rsid w:val="00012563"/>
    <w:rsid w:val="00012570"/>
    <w:rsid w:val="00012684"/>
    <w:rsid w:val="00012882"/>
    <w:rsid w:val="000128D2"/>
    <w:rsid w:val="00012B7B"/>
    <w:rsid w:val="00012BBB"/>
    <w:rsid w:val="00012DBF"/>
    <w:rsid w:val="00012E75"/>
    <w:rsid w:val="00012F35"/>
    <w:rsid w:val="000132D3"/>
    <w:rsid w:val="000134F6"/>
    <w:rsid w:val="00013973"/>
    <w:rsid w:val="000142DE"/>
    <w:rsid w:val="000144AE"/>
    <w:rsid w:val="00015024"/>
    <w:rsid w:val="00015B93"/>
    <w:rsid w:val="000161FD"/>
    <w:rsid w:val="0001664E"/>
    <w:rsid w:val="000168C3"/>
    <w:rsid w:val="00016A51"/>
    <w:rsid w:val="000173C2"/>
    <w:rsid w:val="00017616"/>
    <w:rsid w:val="00017E92"/>
    <w:rsid w:val="00017F24"/>
    <w:rsid w:val="00020217"/>
    <w:rsid w:val="00020578"/>
    <w:rsid w:val="0002080A"/>
    <w:rsid w:val="00020D7B"/>
    <w:rsid w:val="00021061"/>
    <w:rsid w:val="000212CF"/>
    <w:rsid w:val="000212EC"/>
    <w:rsid w:val="00021725"/>
    <w:rsid w:val="00021ABD"/>
    <w:rsid w:val="00021B2C"/>
    <w:rsid w:val="00021FD0"/>
    <w:rsid w:val="000221F5"/>
    <w:rsid w:val="00022590"/>
    <w:rsid w:val="00022789"/>
    <w:rsid w:val="00022B32"/>
    <w:rsid w:val="000232D2"/>
    <w:rsid w:val="000234C9"/>
    <w:rsid w:val="0002355D"/>
    <w:rsid w:val="00023784"/>
    <w:rsid w:val="00023A6E"/>
    <w:rsid w:val="000243C0"/>
    <w:rsid w:val="000246DF"/>
    <w:rsid w:val="00024AD8"/>
    <w:rsid w:val="00024CD4"/>
    <w:rsid w:val="0002574E"/>
    <w:rsid w:val="00025A25"/>
    <w:rsid w:val="00025A98"/>
    <w:rsid w:val="00025CBC"/>
    <w:rsid w:val="00025F57"/>
    <w:rsid w:val="00026296"/>
    <w:rsid w:val="000263BC"/>
    <w:rsid w:val="000264E6"/>
    <w:rsid w:val="000265E5"/>
    <w:rsid w:val="00026645"/>
    <w:rsid w:val="000267C7"/>
    <w:rsid w:val="00026AB3"/>
    <w:rsid w:val="00026B21"/>
    <w:rsid w:val="00026E1C"/>
    <w:rsid w:val="00027485"/>
    <w:rsid w:val="00027582"/>
    <w:rsid w:val="000275A0"/>
    <w:rsid w:val="00030131"/>
    <w:rsid w:val="00030AC2"/>
    <w:rsid w:val="00030B16"/>
    <w:rsid w:val="00030B18"/>
    <w:rsid w:val="00031D4D"/>
    <w:rsid w:val="00031D6D"/>
    <w:rsid w:val="00031E68"/>
    <w:rsid w:val="00031E6C"/>
    <w:rsid w:val="00032328"/>
    <w:rsid w:val="000325B7"/>
    <w:rsid w:val="00032627"/>
    <w:rsid w:val="00033CCE"/>
    <w:rsid w:val="00033D5B"/>
    <w:rsid w:val="000342D7"/>
    <w:rsid w:val="000348E9"/>
    <w:rsid w:val="000349B9"/>
    <w:rsid w:val="000359AB"/>
    <w:rsid w:val="00036121"/>
    <w:rsid w:val="000362A0"/>
    <w:rsid w:val="0003666F"/>
    <w:rsid w:val="00036B89"/>
    <w:rsid w:val="00037471"/>
    <w:rsid w:val="000374CC"/>
    <w:rsid w:val="000404F4"/>
    <w:rsid w:val="00040726"/>
    <w:rsid w:val="00040E97"/>
    <w:rsid w:val="000412B8"/>
    <w:rsid w:val="00041794"/>
    <w:rsid w:val="0004188D"/>
    <w:rsid w:val="00041988"/>
    <w:rsid w:val="00041E83"/>
    <w:rsid w:val="000420F8"/>
    <w:rsid w:val="000426BC"/>
    <w:rsid w:val="0004282A"/>
    <w:rsid w:val="00042883"/>
    <w:rsid w:val="000429F9"/>
    <w:rsid w:val="0004326B"/>
    <w:rsid w:val="000439F2"/>
    <w:rsid w:val="000446BD"/>
    <w:rsid w:val="00044860"/>
    <w:rsid w:val="00044A59"/>
    <w:rsid w:val="00044CC2"/>
    <w:rsid w:val="00044EED"/>
    <w:rsid w:val="00045080"/>
    <w:rsid w:val="00045DAC"/>
    <w:rsid w:val="00046040"/>
    <w:rsid w:val="000460DD"/>
    <w:rsid w:val="000461DE"/>
    <w:rsid w:val="0004627E"/>
    <w:rsid w:val="0004682F"/>
    <w:rsid w:val="00046A58"/>
    <w:rsid w:val="00046F6A"/>
    <w:rsid w:val="00047201"/>
    <w:rsid w:val="000472B8"/>
    <w:rsid w:val="000472CE"/>
    <w:rsid w:val="000477BF"/>
    <w:rsid w:val="00047A99"/>
    <w:rsid w:val="0005018D"/>
    <w:rsid w:val="000504DE"/>
    <w:rsid w:val="000509CF"/>
    <w:rsid w:val="00051258"/>
    <w:rsid w:val="000513BB"/>
    <w:rsid w:val="00051D05"/>
    <w:rsid w:val="00051FB2"/>
    <w:rsid w:val="000521B4"/>
    <w:rsid w:val="000522BA"/>
    <w:rsid w:val="00052604"/>
    <w:rsid w:val="00053287"/>
    <w:rsid w:val="00053601"/>
    <w:rsid w:val="00053722"/>
    <w:rsid w:val="0005388A"/>
    <w:rsid w:val="00053E19"/>
    <w:rsid w:val="00053E34"/>
    <w:rsid w:val="000544FE"/>
    <w:rsid w:val="00054A4D"/>
    <w:rsid w:val="00054C82"/>
    <w:rsid w:val="00055EAD"/>
    <w:rsid w:val="00055F52"/>
    <w:rsid w:val="00056036"/>
    <w:rsid w:val="0005612B"/>
    <w:rsid w:val="00056166"/>
    <w:rsid w:val="000564B2"/>
    <w:rsid w:val="00056C92"/>
    <w:rsid w:val="000601D7"/>
    <w:rsid w:val="00060333"/>
    <w:rsid w:val="000605BB"/>
    <w:rsid w:val="0006076E"/>
    <w:rsid w:val="0006091E"/>
    <w:rsid w:val="00060EC3"/>
    <w:rsid w:val="000614AF"/>
    <w:rsid w:val="00061647"/>
    <w:rsid w:val="000616D0"/>
    <w:rsid w:val="000619AD"/>
    <w:rsid w:val="00061A34"/>
    <w:rsid w:val="00062086"/>
    <w:rsid w:val="00062447"/>
    <w:rsid w:val="00062513"/>
    <w:rsid w:val="00062649"/>
    <w:rsid w:val="00062B2B"/>
    <w:rsid w:val="00063086"/>
    <w:rsid w:val="00063AA1"/>
    <w:rsid w:val="0006484F"/>
    <w:rsid w:val="00064AD4"/>
    <w:rsid w:val="00064ED3"/>
    <w:rsid w:val="00064EF5"/>
    <w:rsid w:val="00065475"/>
    <w:rsid w:val="000655E9"/>
    <w:rsid w:val="0006566D"/>
    <w:rsid w:val="0006581B"/>
    <w:rsid w:val="00065A7B"/>
    <w:rsid w:val="00065B74"/>
    <w:rsid w:val="000662F4"/>
    <w:rsid w:val="00066CE4"/>
    <w:rsid w:val="00066D4B"/>
    <w:rsid w:val="000677B7"/>
    <w:rsid w:val="00070C36"/>
    <w:rsid w:val="00070E3D"/>
    <w:rsid w:val="00070FE2"/>
    <w:rsid w:val="00071398"/>
    <w:rsid w:val="000717D5"/>
    <w:rsid w:val="00071965"/>
    <w:rsid w:val="00071B07"/>
    <w:rsid w:val="00071CDC"/>
    <w:rsid w:val="000720AE"/>
    <w:rsid w:val="00072170"/>
    <w:rsid w:val="000721FC"/>
    <w:rsid w:val="00072724"/>
    <w:rsid w:val="000728AE"/>
    <w:rsid w:val="00072FA4"/>
    <w:rsid w:val="00073136"/>
    <w:rsid w:val="00073310"/>
    <w:rsid w:val="00073553"/>
    <w:rsid w:val="00073AF4"/>
    <w:rsid w:val="0007452B"/>
    <w:rsid w:val="0007521D"/>
    <w:rsid w:val="0007602D"/>
    <w:rsid w:val="00076105"/>
    <w:rsid w:val="000766D4"/>
    <w:rsid w:val="00076989"/>
    <w:rsid w:val="00076D12"/>
    <w:rsid w:val="000773F0"/>
    <w:rsid w:val="000775E1"/>
    <w:rsid w:val="0007763C"/>
    <w:rsid w:val="00077B4A"/>
    <w:rsid w:val="00077B83"/>
    <w:rsid w:val="00080134"/>
    <w:rsid w:val="000803CB"/>
    <w:rsid w:val="000803E9"/>
    <w:rsid w:val="0008042F"/>
    <w:rsid w:val="00080822"/>
    <w:rsid w:val="00080826"/>
    <w:rsid w:val="00080B6B"/>
    <w:rsid w:val="00080E97"/>
    <w:rsid w:val="000811C8"/>
    <w:rsid w:val="000812E2"/>
    <w:rsid w:val="00081452"/>
    <w:rsid w:val="00081470"/>
    <w:rsid w:val="0008167A"/>
    <w:rsid w:val="000816F6"/>
    <w:rsid w:val="00081CAD"/>
    <w:rsid w:val="00081FCB"/>
    <w:rsid w:val="000821B4"/>
    <w:rsid w:val="00082859"/>
    <w:rsid w:val="00082CDB"/>
    <w:rsid w:val="00083613"/>
    <w:rsid w:val="00083D56"/>
    <w:rsid w:val="00083EE3"/>
    <w:rsid w:val="00084D78"/>
    <w:rsid w:val="0008554A"/>
    <w:rsid w:val="00085A51"/>
    <w:rsid w:val="00085D1D"/>
    <w:rsid w:val="00085F30"/>
    <w:rsid w:val="0008634A"/>
    <w:rsid w:val="000863BF"/>
    <w:rsid w:val="00086B79"/>
    <w:rsid w:val="00087420"/>
    <w:rsid w:val="00087F3F"/>
    <w:rsid w:val="00090497"/>
    <w:rsid w:val="00090E88"/>
    <w:rsid w:val="00090F15"/>
    <w:rsid w:val="00091361"/>
    <w:rsid w:val="000913FD"/>
    <w:rsid w:val="00091503"/>
    <w:rsid w:val="0009205C"/>
    <w:rsid w:val="00092354"/>
    <w:rsid w:val="000926BF"/>
    <w:rsid w:val="0009287F"/>
    <w:rsid w:val="00092A85"/>
    <w:rsid w:val="00092CEC"/>
    <w:rsid w:val="000930CA"/>
    <w:rsid w:val="00093A71"/>
    <w:rsid w:val="00093D33"/>
    <w:rsid w:val="00093DC1"/>
    <w:rsid w:val="0009404D"/>
    <w:rsid w:val="0009405B"/>
    <w:rsid w:val="000944CD"/>
    <w:rsid w:val="0009488C"/>
    <w:rsid w:val="00094D29"/>
    <w:rsid w:val="00094E0F"/>
    <w:rsid w:val="000958D9"/>
    <w:rsid w:val="00096B56"/>
    <w:rsid w:val="00096C6A"/>
    <w:rsid w:val="00096F28"/>
    <w:rsid w:val="000971DB"/>
    <w:rsid w:val="00097384"/>
    <w:rsid w:val="00097495"/>
    <w:rsid w:val="0009755C"/>
    <w:rsid w:val="000A049A"/>
    <w:rsid w:val="000A077D"/>
    <w:rsid w:val="000A0881"/>
    <w:rsid w:val="000A0933"/>
    <w:rsid w:val="000A0CB5"/>
    <w:rsid w:val="000A0E10"/>
    <w:rsid w:val="000A0FC4"/>
    <w:rsid w:val="000A100C"/>
    <w:rsid w:val="000A1890"/>
    <w:rsid w:val="000A1920"/>
    <w:rsid w:val="000A1A8B"/>
    <w:rsid w:val="000A1BF2"/>
    <w:rsid w:val="000A1BF7"/>
    <w:rsid w:val="000A1D86"/>
    <w:rsid w:val="000A24CD"/>
    <w:rsid w:val="000A25C5"/>
    <w:rsid w:val="000A2E1C"/>
    <w:rsid w:val="000A30C1"/>
    <w:rsid w:val="000A318A"/>
    <w:rsid w:val="000A3A76"/>
    <w:rsid w:val="000A3B2A"/>
    <w:rsid w:val="000A3E59"/>
    <w:rsid w:val="000A4643"/>
    <w:rsid w:val="000A472D"/>
    <w:rsid w:val="000A4A46"/>
    <w:rsid w:val="000A50B8"/>
    <w:rsid w:val="000A590F"/>
    <w:rsid w:val="000A5A74"/>
    <w:rsid w:val="000A5B06"/>
    <w:rsid w:val="000A5B67"/>
    <w:rsid w:val="000A5FA0"/>
    <w:rsid w:val="000A6032"/>
    <w:rsid w:val="000A60CB"/>
    <w:rsid w:val="000A6CCE"/>
    <w:rsid w:val="000A6E7E"/>
    <w:rsid w:val="000A7134"/>
    <w:rsid w:val="000A724F"/>
    <w:rsid w:val="000A75FE"/>
    <w:rsid w:val="000A7629"/>
    <w:rsid w:val="000A7692"/>
    <w:rsid w:val="000A7E9E"/>
    <w:rsid w:val="000B00A2"/>
    <w:rsid w:val="000B0C9A"/>
    <w:rsid w:val="000B1145"/>
    <w:rsid w:val="000B124A"/>
    <w:rsid w:val="000B1408"/>
    <w:rsid w:val="000B1653"/>
    <w:rsid w:val="000B1779"/>
    <w:rsid w:val="000B1D08"/>
    <w:rsid w:val="000B1F68"/>
    <w:rsid w:val="000B1F8D"/>
    <w:rsid w:val="000B2C4E"/>
    <w:rsid w:val="000B314F"/>
    <w:rsid w:val="000B34A8"/>
    <w:rsid w:val="000B3BB3"/>
    <w:rsid w:val="000B3CC7"/>
    <w:rsid w:val="000B3E07"/>
    <w:rsid w:val="000B3E09"/>
    <w:rsid w:val="000B3F06"/>
    <w:rsid w:val="000B43D5"/>
    <w:rsid w:val="000B4992"/>
    <w:rsid w:val="000B4A00"/>
    <w:rsid w:val="000B5276"/>
    <w:rsid w:val="000B56A8"/>
    <w:rsid w:val="000B613B"/>
    <w:rsid w:val="000B6145"/>
    <w:rsid w:val="000B6716"/>
    <w:rsid w:val="000B6937"/>
    <w:rsid w:val="000B6D6C"/>
    <w:rsid w:val="000B700B"/>
    <w:rsid w:val="000B7410"/>
    <w:rsid w:val="000B7693"/>
    <w:rsid w:val="000B792D"/>
    <w:rsid w:val="000C02CA"/>
    <w:rsid w:val="000C064A"/>
    <w:rsid w:val="000C09A3"/>
    <w:rsid w:val="000C0DC4"/>
    <w:rsid w:val="000C12AD"/>
    <w:rsid w:val="000C1447"/>
    <w:rsid w:val="000C185D"/>
    <w:rsid w:val="000C2BEF"/>
    <w:rsid w:val="000C2C00"/>
    <w:rsid w:val="000C2CF2"/>
    <w:rsid w:val="000C3295"/>
    <w:rsid w:val="000C3508"/>
    <w:rsid w:val="000C3D00"/>
    <w:rsid w:val="000C3F7C"/>
    <w:rsid w:val="000C42F2"/>
    <w:rsid w:val="000C4CD4"/>
    <w:rsid w:val="000C52D7"/>
    <w:rsid w:val="000C5BD1"/>
    <w:rsid w:val="000C5C5C"/>
    <w:rsid w:val="000C6041"/>
    <w:rsid w:val="000C6118"/>
    <w:rsid w:val="000C6206"/>
    <w:rsid w:val="000C6485"/>
    <w:rsid w:val="000C64AF"/>
    <w:rsid w:val="000C6B85"/>
    <w:rsid w:val="000C6CA4"/>
    <w:rsid w:val="000C6D5E"/>
    <w:rsid w:val="000C72E2"/>
    <w:rsid w:val="000C75F0"/>
    <w:rsid w:val="000C76F0"/>
    <w:rsid w:val="000C771A"/>
    <w:rsid w:val="000C7A30"/>
    <w:rsid w:val="000C7A62"/>
    <w:rsid w:val="000C7C42"/>
    <w:rsid w:val="000C7D03"/>
    <w:rsid w:val="000D0666"/>
    <w:rsid w:val="000D0DF0"/>
    <w:rsid w:val="000D1A8F"/>
    <w:rsid w:val="000D1BF6"/>
    <w:rsid w:val="000D1D41"/>
    <w:rsid w:val="000D2221"/>
    <w:rsid w:val="000D27FE"/>
    <w:rsid w:val="000D2EF9"/>
    <w:rsid w:val="000D35A4"/>
    <w:rsid w:val="000D3710"/>
    <w:rsid w:val="000D38BC"/>
    <w:rsid w:val="000D397C"/>
    <w:rsid w:val="000D3A6C"/>
    <w:rsid w:val="000D3CCE"/>
    <w:rsid w:val="000D3F14"/>
    <w:rsid w:val="000D4BF8"/>
    <w:rsid w:val="000D5020"/>
    <w:rsid w:val="000D52E3"/>
    <w:rsid w:val="000D53AB"/>
    <w:rsid w:val="000D551C"/>
    <w:rsid w:val="000D56CD"/>
    <w:rsid w:val="000D57EE"/>
    <w:rsid w:val="000D66D3"/>
    <w:rsid w:val="000D67DE"/>
    <w:rsid w:val="000D69DE"/>
    <w:rsid w:val="000D6C57"/>
    <w:rsid w:val="000D76B4"/>
    <w:rsid w:val="000E010C"/>
    <w:rsid w:val="000E0331"/>
    <w:rsid w:val="000E0807"/>
    <w:rsid w:val="000E09DE"/>
    <w:rsid w:val="000E0A42"/>
    <w:rsid w:val="000E0E9C"/>
    <w:rsid w:val="000E0F54"/>
    <w:rsid w:val="000E16BA"/>
    <w:rsid w:val="000E1959"/>
    <w:rsid w:val="000E23B1"/>
    <w:rsid w:val="000E27E8"/>
    <w:rsid w:val="000E27ED"/>
    <w:rsid w:val="000E284E"/>
    <w:rsid w:val="000E2B01"/>
    <w:rsid w:val="000E2CB7"/>
    <w:rsid w:val="000E2E3B"/>
    <w:rsid w:val="000E33E3"/>
    <w:rsid w:val="000E381C"/>
    <w:rsid w:val="000E3A07"/>
    <w:rsid w:val="000E3A66"/>
    <w:rsid w:val="000E3F43"/>
    <w:rsid w:val="000E4891"/>
    <w:rsid w:val="000E5005"/>
    <w:rsid w:val="000E5017"/>
    <w:rsid w:val="000E5147"/>
    <w:rsid w:val="000E51EC"/>
    <w:rsid w:val="000E6DE7"/>
    <w:rsid w:val="000E7173"/>
    <w:rsid w:val="000E76C0"/>
    <w:rsid w:val="000E7A70"/>
    <w:rsid w:val="000F02AF"/>
    <w:rsid w:val="000F0641"/>
    <w:rsid w:val="000F06F8"/>
    <w:rsid w:val="000F06FE"/>
    <w:rsid w:val="000F0882"/>
    <w:rsid w:val="000F0B95"/>
    <w:rsid w:val="000F0D15"/>
    <w:rsid w:val="000F2787"/>
    <w:rsid w:val="000F2BD7"/>
    <w:rsid w:val="000F2C70"/>
    <w:rsid w:val="000F3106"/>
    <w:rsid w:val="000F3901"/>
    <w:rsid w:val="000F3B35"/>
    <w:rsid w:val="000F3BC3"/>
    <w:rsid w:val="000F4606"/>
    <w:rsid w:val="000F4D47"/>
    <w:rsid w:val="000F4EB7"/>
    <w:rsid w:val="000F50D5"/>
    <w:rsid w:val="000F5863"/>
    <w:rsid w:val="000F58D8"/>
    <w:rsid w:val="000F5E1F"/>
    <w:rsid w:val="000F6216"/>
    <w:rsid w:val="000F6258"/>
    <w:rsid w:val="000F6379"/>
    <w:rsid w:val="000F6556"/>
    <w:rsid w:val="000F6EBB"/>
    <w:rsid w:val="000F6FAA"/>
    <w:rsid w:val="000F7090"/>
    <w:rsid w:val="000F70C3"/>
    <w:rsid w:val="000F74A2"/>
    <w:rsid w:val="000F7B38"/>
    <w:rsid w:val="000F7BF0"/>
    <w:rsid w:val="0010008C"/>
    <w:rsid w:val="00100226"/>
    <w:rsid w:val="00100DDA"/>
    <w:rsid w:val="00100E58"/>
    <w:rsid w:val="001011A0"/>
    <w:rsid w:val="0010169A"/>
    <w:rsid w:val="0010182D"/>
    <w:rsid w:val="001018B9"/>
    <w:rsid w:val="001022F2"/>
    <w:rsid w:val="001023E5"/>
    <w:rsid w:val="00102E44"/>
    <w:rsid w:val="00103258"/>
    <w:rsid w:val="001041F5"/>
    <w:rsid w:val="0010426F"/>
    <w:rsid w:val="0010470D"/>
    <w:rsid w:val="00104E07"/>
    <w:rsid w:val="00104F47"/>
    <w:rsid w:val="001050CC"/>
    <w:rsid w:val="0010553E"/>
    <w:rsid w:val="001056EE"/>
    <w:rsid w:val="00105A89"/>
    <w:rsid w:val="00105C84"/>
    <w:rsid w:val="00106094"/>
    <w:rsid w:val="00106191"/>
    <w:rsid w:val="0010619E"/>
    <w:rsid w:val="00106B04"/>
    <w:rsid w:val="00106B3A"/>
    <w:rsid w:val="00107012"/>
    <w:rsid w:val="001071CE"/>
    <w:rsid w:val="00107225"/>
    <w:rsid w:val="00107796"/>
    <w:rsid w:val="001077EC"/>
    <w:rsid w:val="00110191"/>
    <w:rsid w:val="001107EF"/>
    <w:rsid w:val="00110ABD"/>
    <w:rsid w:val="00110B96"/>
    <w:rsid w:val="00110FC1"/>
    <w:rsid w:val="0011175D"/>
    <w:rsid w:val="00111C00"/>
    <w:rsid w:val="00111D2B"/>
    <w:rsid w:val="001120DD"/>
    <w:rsid w:val="0011229E"/>
    <w:rsid w:val="00112342"/>
    <w:rsid w:val="001123A6"/>
    <w:rsid w:val="001131AA"/>
    <w:rsid w:val="00113706"/>
    <w:rsid w:val="00113855"/>
    <w:rsid w:val="00113BD6"/>
    <w:rsid w:val="00113C6F"/>
    <w:rsid w:val="00113F0D"/>
    <w:rsid w:val="0011444F"/>
    <w:rsid w:val="001144DC"/>
    <w:rsid w:val="0011495B"/>
    <w:rsid w:val="00114BAB"/>
    <w:rsid w:val="00114DE0"/>
    <w:rsid w:val="00114E5F"/>
    <w:rsid w:val="00114FCA"/>
    <w:rsid w:val="001150C5"/>
    <w:rsid w:val="00115E79"/>
    <w:rsid w:val="00116500"/>
    <w:rsid w:val="00116822"/>
    <w:rsid w:val="0011688D"/>
    <w:rsid w:val="00116B12"/>
    <w:rsid w:val="00117434"/>
    <w:rsid w:val="001177CE"/>
    <w:rsid w:val="00117C0A"/>
    <w:rsid w:val="00117DC9"/>
    <w:rsid w:val="001200EE"/>
    <w:rsid w:val="00120878"/>
    <w:rsid w:val="00120B23"/>
    <w:rsid w:val="00120B32"/>
    <w:rsid w:val="00120B6F"/>
    <w:rsid w:val="00121108"/>
    <w:rsid w:val="001219A3"/>
    <w:rsid w:val="00121C38"/>
    <w:rsid w:val="001222E8"/>
    <w:rsid w:val="001225E5"/>
    <w:rsid w:val="001225F5"/>
    <w:rsid w:val="0012274A"/>
    <w:rsid w:val="001227C4"/>
    <w:rsid w:val="00122A1F"/>
    <w:rsid w:val="001238D7"/>
    <w:rsid w:val="00123E44"/>
    <w:rsid w:val="00123EF3"/>
    <w:rsid w:val="00124442"/>
    <w:rsid w:val="00124B33"/>
    <w:rsid w:val="00124EF0"/>
    <w:rsid w:val="00124F87"/>
    <w:rsid w:val="00125207"/>
    <w:rsid w:val="00125810"/>
    <w:rsid w:val="00125C40"/>
    <w:rsid w:val="00125C55"/>
    <w:rsid w:val="0012629C"/>
    <w:rsid w:val="00126A2E"/>
    <w:rsid w:val="00126FFE"/>
    <w:rsid w:val="00127219"/>
    <w:rsid w:val="0012734F"/>
    <w:rsid w:val="00127390"/>
    <w:rsid w:val="001275E2"/>
    <w:rsid w:val="00127615"/>
    <w:rsid w:val="001278FC"/>
    <w:rsid w:val="00127AD8"/>
    <w:rsid w:val="001301AB"/>
    <w:rsid w:val="001303E5"/>
    <w:rsid w:val="00130448"/>
    <w:rsid w:val="00130912"/>
    <w:rsid w:val="00130AEC"/>
    <w:rsid w:val="00130C63"/>
    <w:rsid w:val="00130D88"/>
    <w:rsid w:val="001310C8"/>
    <w:rsid w:val="00131672"/>
    <w:rsid w:val="00131BBD"/>
    <w:rsid w:val="00131FC8"/>
    <w:rsid w:val="00132231"/>
    <w:rsid w:val="001330AA"/>
    <w:rsid w:val="00133191"/>
    <w:rsid w:val="00133E87"/>
    <w:rsid w:val="001344AA"/>
    <w:rsid w:val="00134522"/>
    <w:rsid w:val="001346AC"/>
    <w:rsid w:val="00134840"/>
    <w:rsid w:val="001348E3"/>
    <w:rsid w:val="00134A39"/>
    <w:rsid w:val="00134BA2"/>
    <w:rsid w:val="00135513"/>
    <w:rsid w:val="00135CC2"/>
    <w:rsid w:val="00135E0B"/>
    <w:rsid w:val="00136334"/>
    <w:rsid w:val="00136666"/>
    <w:rsid w:val="00136F22"/>
    <w:rsid w:val="0013701D"/>
    <w:rsid w:val="001379B7"/>
    <w:rsid w:val="00137D6E"/>
    <w:rsid w:val="00140026"/>
    <w:rsid w:val="00140597"/>
    <w:rsid w:val="00140849"/>
    <w:rsid w:val="00141622"/>
    <w:rsid w:val="001416BB"/>
    <w:rsid w:val="00141B0D"/>
    <w:rsid w:val="00141D53"/>
    <w:rsid w:val="001420CB"/>
    <w:rsid w:val="0014255F"/>
    <w:rsid w:val="0014268A"/>
    <w:rsid w:val="00142946"/>
    <w:rsid w:val="00142E5B"/>
    <w:rsid w:val="00143536"/>
    <w:rsid w:val="00143A96"/>
    <w:rsid w:val="00143F0D"/>
    <w:rsid w:val="00143FA1"/>
    <w:rsid w:val="001442BA"/>
    <w:rsid w:val="001442F0"/>
    <w:rsid w:val="001452E8"/>
    <w:rsid w:val="001454B7"/>
    <w:rsid w:val="001454C1"/>
    <w:rsid w:val="0014582D"/>
    <w:rsid w:val="00145B3E"/>
    <w:rsid w:val="00146C4F"/>
    <w:rsid w:val="00147208"/>
    <w:rsid w:val="001472A6"/>
    <w:rsid w:val="00147837"/>
    <w:rsid w:val="00147D6D"/>
    <w:rsid w:val="00147EDC"/>
    <w:rsid w:val="00147F5B"/>
    <w:rsid w:val="0015024E"/>
    <w:rsid w:val="00150861"/>
    <w:rsid w:val="0015089E"/>
    <w:rsid w:val="00150BB8"/>
    <w:rsid w:val="00150FA9"/>
    <w:rsid w:val="00151037"/>
    <w:rsid w:val="00151056"/>
    <w:rsid w:val="00151A38"/>
    <w:rsid w:val="001527BF"/>
    <w:rsid w:val="0015282B"/>
    <w:rsid w:val="0015325C"/>
    <w:rsid w:val="001533D2"/>
    <w:rsid w:val="00153773"/>
    <w:rsid w:val="001544F8"/>
    <w:rsid w:val="001547D5"/>
    <w:rsid w:val="0015493B"/>
    <w:rsid w:val="00154B10"/>
    <w:rsid w:val="00154C2E"/>
    <w:rsid w:val="00155074"/>
    <w:rsid w:val="001550BC"/>
    <w:rsid w:val="001552D0"/>
    <w:rsid w:val="00155774"/>
    <w:rsid w:val="0015656B"/>
    <w:rsid w:val="001565F5"/>
    <w:rsid w:val="0015696B"/>
    <w:rsid w:val="00157BA0"/>
    <w:rsid w:val="0016004E"/>
    <w:rsid w:val="00160381"/>
    <w:rsid w:val="0016070B"/>
    <w:rsid w:val="00160FDA"/>
    <w:rsid w:val="001615B6"/>
    <w:rsid w:val="00161A37"/>
    <w:rsid w:val="001623C1"/>
    <w:rsid w:val="0016261F"/>
    <w:rsid w:val="0016312E"/>
    <w:rsid w:val="00163138"/>
    <w:rsid w:val="001631B6"/>
    <w:rsid w:val="001632D5"/>
    <w:rsid w:val="00164076"/>
    <w:rsid w:val="0016584F"/>
    <w:rsid w:val="00165CDF"/>
    <w:rsid w:val="00165EE3"/>
    <w:rsid w:val="00166620"/>
    <w:rsid w:val="0016688A"/>
    <w:rsid w:val="00167617"/>
    <w:rsid w:val="00167B8F"/>
    <w:rsid w:val="00167FFE"/>
    <w:rsid w:val="00170850"/>
    <w:rsid w:val="00170B1A"/>
    <w:rsid w:val="00170DD6"/>
    <w:rsid w:val="00171065"/>
    <w:rsid w:val="0017108B"/>
    <w:rsid w:val="0017110B"/>
    <w:rsid w:val="001713D3"/>
    <w:rsid w:val="001715D0"/>
    <w:rsid w:val="001716AB"/>
    <w:rsid w:val="001716D0"/>
    <w:rsid w:val="00171DA0"/>
    <w:rsid w:val="00172575"/>
    <w:rsid w:val="0017276A"/>
    <w:rsid w:val="00172BB6"/>
    <w:rsid w:val="00172C75"/>
    <w:rsid w:val="00172E21"/>
    <w:rsid w:val="0017300A"/>
    <w:rsid w:val="001730DA"/>
    <w:rsid w:val="001735B2"/>
    <w:rsid w:val="00173D98"/>
    <w:rsid w:val="0017427D"/>
    <w:rsid w:val="0017428B"/>
    <w:rsid w:val="0017479D"/>
    <w:rsid w:val="00174D5C"/>
    <w:rsid w:val="00174D67"/>
    <w:rsid w:val="00175627"/>
    <w:rsid w:val="00175880"/>
    <w:rsid w:val="00175B21"/>
    <w:rsid w:val="00175CAD"/>
    <w:rsid w:val="001761C7"/>
    <w:rsid w:val="001764B3"/>
    <w:rsid w:val="001764EC"/>
    <w:rsid w:val="00176527"/>
    <w:rsid w:val="001767DE"/>
    <w:rsid w:val="00176FE0"/>
    <w:rsid w:val="00177061"/>
    <w:rsid w:val="00177199"/>
    <w:rsid w:val="00177471"/>
    <w:rsid w:val="0017782F"/>
    <w:rsid w:val="00177831"/>
    <w:rsid w:val="001779C8"/>
    <w:rsid w:val="00180293"/>
    <w:rsid w:val="0018040A"/>
    <w:rsid w:val="00180804"/>
    <w:rsid w:val="00181466"/>
    <w:rsid w:val="00181D94"/>
    <w:rsid w:val="00181E0B"/>
    <w:rsid w:val="0018293E"/>
    <w:rsid w:val="00182B6A"/>
    <w:rsid w:val="001832DB"/>
    <w:rsid w:val="00183496"/>
    <w:rsid w:val="001836E9"/>
    <w:rsid w:val="0018374B"/>
    <w:rsid w:val="00184003"/>
    <w:rsid w:val="00184054"/>
    <w:rsid w:val="00184515"/>
    <w:rsid w:val="0018463B"/>
    <w:rsid w:val="00184713"/>
    <w:rsid w:val="00184FEA"/>
    <w:rsid w:val="00185549"/>
    <w:rsid w:val="0018559A"/>
    <w:rsid w:val="00186035"/>
    <w:rsid w:val="0018607A"/>
    <w:rsid w:val="0018658C"/>
    <w:rsid w:val="001866F5"/>
    <w:rsid w:val="0018677A"/>
    <w:rsid w:val="001868E9"/>
    <w:rsid w:val="00186B73"/>
    <w:rsid w:val="00187342"/>
    <w:rsid w:val="001874BC"/>
    <w:rsid w:val="001908F4"/>
    <w:rsid w:val="00190C45"/>
    <w:rsid w:val="00190E37"/>
    <w:rsid w:val="0019136C"/>
    <w:rsid w:val="001916EF"/>
    <w:rsid w:val="0019188A"/>
    <w:rsid w:val="0019191D"/>
    <w:rsid w:val="00191C7A"/>
    <w:rsid w:val="00191D7F"/>
    <w:rsid w:val="00192046"/>
    <w:rsid w:val="00192618"/>
    <w:rsid w:val="00192B78"/>
    <w:rsid w:val="0019361B"/>
    <w:rsid w:val="001939C5"/>
    <w:rsid w:val="00193C5D"/>
    <w:rsid w:val="001941EA"/>
    <w:rsid w:val="00194352"/>
    <w:rsid w:val="00194662"/>
    <w:rsid w:val="001947B4"/>
    <w:rsid w:val="00194BBD"/>
    <w:rsid w:val="0019557E"/>
    <w:rsid w:val="001955D8"/>
    <w:rsid w:val="0019619C"/>
    <w:rsid w:val="00196230"/>
    <w:rsid w:val="001963D3"/>
    <w:rsid w:val="00196549"/>
    <w:rsid w:val="0019769C"/>
    <w:rsid w:val="0019796D"/>
    <w:rsid w:val="00197CDF"/>
    <w:rsid w:val="001A0153"/>
    <w:rsid w:val="001A022F"/>
    <w:rsid w:val="001A0A5B"/>
    <w:rsid w:val="001A0C20"/>
    <w:rsid w:val="001A0D7F"/>
    <w:rsid w:val="001A0DDF"/>
    <w:rsid w:val="001A10DA"/>
    <w:rsid w:val="001A12F7"/>
    <w:rsid w:val="001A16FE"/>
    <w:rsid w:val="001A1718"/>
    <w:rsid w:val="001A1ACF"/>
    <w:rsid w:val="001A288B"/>
    <w:rsid w:val="001A2942"/>
    <w:rsid w:val="001A2B9D"/>
    <w:rsid w:val="001A2C7B"/>
    <w:rsid w:val="001A313B"/>
    <w:rsid w:val="001A321D"/>
    <w:rsid w:val="001A3A62"/>
    <w:rsid w:val="001A3E40"/>
    <w:rsid w:val="001A45D1"/>
    <w:rsid w:val="001A5028"/>
    <w:rsid w:val="001A575D"/>
    <w:rsid w:val="001A5B1F"/>
    <w:rsid w:val="001A61D3"/>
    <w:rsid w:val="001A635A"/>
    <w:rsid w:val="001A6EB7"/>
    <w:rsid w:val="001A742C"/>
    <w:rsid w:val="001A792F"/>
    <w:rsid w:val="001A7F81"/>
    <w:rsid w:val="001B08E7"/>
    <w:rsid w:val="001B12E0"/>
    <w:rsid w:val="001B160F"/>
    <w:rsid w:val="001B1986"/>
    <w:rsid w:val="001B1ED5"/>
    <w:rsid w:val="001B205D"/>
    <w:rsid w:val="001B2199"/>
    <w:rsid w:val="001B2438"/>
    <w:rsid w:val="001B2662"/>
    <w:rsid w:val="001B26ED"/>
    <w:rsid w:val="001B28B5"/>
    <w:rsid w:val="001B2AEE"/>
    <w:rsid w:val="001B32D6"/>
    <w:rsid w:val="001B332C"/>
    <w:rsid w:val="001B35C4"/>
    <w:rsid w:val="001B38D1"/>
    <w:rsid w:val="001B3987"/>
    <w:rsid w:val="001B3BCF"/>
    <w:rsid w:val="001B3C0E"/>
    <w:rsid w:val="001B41F1"/>
    <w:rsid w:val="001B462E"/>
    <w:rsid w:val="001B4C7F"/>
    <w:rsid w:val="001B5077"/>
    <w:rsid w:val="001B54B7"/>
    <w:rsid w:val="001B56A8"/>
    <w:rsid w:val="001B5BA1"/>
    <w:rsid w:val="001B60CD"/>
    <w:rsid w:val="001B6294"/>
    <w:rsid w:val="001B6E07"/>
    <w:rsid w:val="001B7113"/>
    <w:rsid w:val="001B74B0"/>
    <w:rsid w:val="001B760B"/>
    <w:rsid w:val="001B7C08"/>
    <w:rsid w:val="001B7F21"/>
    <w:rsid w:val="001C02C3"/>
    <w:rsid w:val="001C0777"/>
    <w:rsid w:val="001C0926"/>
    <w:rsid w:val="001C1372"/>
    <w:rsid w:val="001C1429"/>
    <w:rsid w:val="001C159F"/>
    <w:rsid w:val="001C19C9"/>
    <w:rsid w:val="001C1ECE"/>
    <w:rsid w:val="001C276B"/>
    <w:rsid w:val="001C2BCA"/>
    <w:rsid w:val="001C2D35"/>
    <w:rsid w:val="001C3292"/>
    <w:rsid w:val="001C3A34"/>
    <w:rsid w:val="001C3A76"/>
    <w:rsid w:val="001C3B3A"/>
    <w:rsid w:val="001C3DAF"/>
    <w:rsid w:val="001C3DE6"/>
    <w:rsid w:val="001C4182"/>
    <w:rsid w:val="001C441E"/>
    <w:rsid w:val="001C45BC"/>
    <w:rsid w:val="001C469F"/>
    <w:rsid w:val="001C49B7"/>
    <w:rsid w:val="001C4B3B"/>
    <w:rsid w:val="001C4B5D"/>
    <w:rsid w:val="001C4F84"/>
    <w:rsid w:val="001C4F93"/>
    <w:rsid w:val="001C4FE9"/>
    <w:rsid w:val="001C59CA"/>
    <w:rsid w:val="001C5FBE"/>
    <w:rsid w:val="001C650B"/>
    <w:rsid w:val="001C6956"/>
    <w:rsid w:val="001C6A1F"/>
    <w:rsid w:val="001C70E2"/>
    <w:rsid w:val="001C7160"/>
    <w:rsid w:val="001C78AF"/>
    <w:rsid w:val="001C7B60"/>
    <w:rsid w:val="001C7FF6"/>
    <w:rsid w:val="001D09B3"/>
    <w:rsid w:val="001D09D4"/>
    <w:rsid w:val="001D0D67"/>
    <w:rsid w:val="001D11FD"/>
    <w:rsid w:val="001D182F"/>
    <w:rsid w:val="001D1993"/>
    <w:rsid w:val="001D1A3A"/>
    <w:rsid w:val="001D1C0D"/>
    <w:rsid w:val="001D292D"/>
    <w:rsid w:val="001D3738"/>
    <w:rsid w:val="001D38DE"/>
    <w:rsid w:val="001D397B"/>
    <w:rsid w:val="001D3B28"/>
    <w:rsid w:val="001D403D"/>
    <w:rsid w:val="001D5133"/>
    <w:rsid w:val="001D5236"/>
    <w:rsid w:val="001D54C7"/>
    <w:rsid w:val="001D54E4"/>
    <w:rsid w:val="001D5863"/>
    <w:rsid w:val="001D59FC"/>
    <w:rsid w:val="001D5BDA"/>
    <w:rsid w:val="001D5C87"/>
    <w:rsid w:val="001D5CE5"/>
    <w:rsid w:val="001D6A0D"/>
    <w:rsid w:val="001D6DFC"/>
    <w:rsid w:val="001D7394"/>
    <w:rsid w:val="001D749D"/>
    <w:rsid w:val="001D754C"/>
    <w:rsid w:val="001D77F1"/>
    <w:rsid w:val="001D7B32"/>
    <w:rsid w:val="001D7DB6"/>
    <w:rsid w:val="001E07D4"/>
    <w:rsid w:val="001E120D"/>
    <w:rsid w:val="001E19E7"/>
    <w:rsid w:val="001E1D67"/>
    <w:rsid w:val="001E1D85"/>
    <w:rsid w:val="001E22A6"/>
    <w:rsid w:val="001E24A2"/>
    <w:rsid w:val="001E29A8"/>
    <w:rsid w:val="001E2E17"/>
    <w:rsid w:val="001E3018"/>
    <w:rsid w:val="001E308F"/>
    <w:rsid w:val="001E324E"/>
    <w:rsid w:val="001E398D"/>
    <w:rsid w:val="001E3A5C"/>
    <w:rsid w:val="001E3A8E"/>
    <w:rsid w:val="001E4943"/>
    <w:rsid w:val="001E495E"/>
    <w:rsid w:val="001E4B46"/>
    <w:rsid w:val="001E4EA1"/>
    <w:rsid w:val="001E50E6"/>
    <w:rsid w:val="001E564D"/>
    <w:rsid w:val="001E59A6"/>
    <w:rsid w:val="001E5A45"/>
    <w:rsid w:val="001E63AC"/>
    <w:rsid w:val="001E7126"/>
    <w:rsid w:val="001E72CA"/>
    <w:rsid w:val="001E7410"/>
    <w:rsid w:val="001E76C3"/>
    <w:rsid w:val="001E788B"/>
    <w:rsid w:val="001F06EE"/>
    <w:rsid w:val="001F0C16"/>
    <w:rsid w:val="001F1032"/>
    <w:rsid w:val="001F13EF"/>
    <w:rsid w:val="001F14E7"/>
    <w:rsid w:val="001F1BA1"/>
    <w:rsid w:val="001F1BEA"/>
    <w:rsid w:val="001F1E1B"/>
    <w:rsid w:val="001F1EB5"/>
    <w:rsid w:val="001F2005"/>
    <w:rsid w:val="001F2A84"/>
    <w:rsid w:val="001F2E1F"/>
    <w:rsid w:val="001F320A"/>
    <w:rsid w:val="001F36E8"/>
    <w:rsid w:val="001F38C0"/>
    <w:rsid w:val="001F3973"/>
    <w:rsid w:val="001F3A03"/>
    <w:rsid w:val="001F3D1F"/>
    <w:rsid w:val="001F3E25"/>
    <w:rsid w:val="001F407F"/>
    <w:rsid w:val="001F4117"/>
    <w:rsid w:val="001F4467"/>
    <w:rsid w:val="001F465C"/>
    <w:rsid w:val="001F4DD2"/>
    <w:rsid w:val="001F4EED"/>
    <w:rsid w:val="001F4FBF"/>
    <w:rsid w:val="001F54BF"/>
    <w:rsid w:val="001F5663"/>
    <w:rsid w:val="001F5AB3"/>
    <w:rsid w:val="001F5C18"/>
    <w:rsid w:val="001F64D3"/>
    <w:rsid w:val="001F654B"/>
    <w:rsid w:val="001F6A3A"/>
    <w:rsid w:val="001F6B5A"/>
    <w:rsid w:val="001F6EE5"/>
    <w:rsid w:val="001F7744"/>
    <w:rsid w:val="001F79D7"/>
    <w:rsid w:val="001F7C0B"/>
    <w:rsid w:val="00200696"/>
    <w:rsid w:val="002007E5"/>
    <w:rsid w:val="00200C8C"/>
    <w:rsid w:val="00200F35"/>
    <w:rsid w:val="0020125B"/>
    <w:rsid w:val="00202389"/>
    <w:rsid w:val="002025DE"/>
    <w:rsid w:val="00202D76"/>
    <w:rsid w:val="00202EA5"/>
    <w:rsid w:val="00203013"/>
    <w:rsid w:val="00203055"/>
    <w:rsid w:val="00203078"/>
    <w:rsid w:val="00203337"/>
    <w:rsid w:val="00203843"/>
    <w:rsid w:val="00203A70"/>
    <w:rsid w:val="00203F08"/>
    <w:rsid w:val="002045C8"/>
    <w:rsid w:val="00204746"/>
    <w:rsid w:val="002048F7"/>
    <w:rsid w:val="00204911"/>
    <w:rsid w:val="00204B84"/>
    <w:rsid w:val="00204F25"/>
    <w:rsid w:val="00205385"/>
    <w:rsid w:val="00205B31"/>
    <w:rsid w:val="00205E08"/>
    <w:rsid w:val="002060D0"/>
    <w:rsid w:val="00206551"/>
    <w:rsid w:val="00206705"/>
    <w:rsid w:val="0020677B"/>
    <w:rsid w:val="00206B48"/>
    <w:rsid w:val="00206DE7"/>
    <w:rsid w:val="0020702B"/>
    <w:rsid w:val="0020756A"/>
    <w:rsid w:val="0020766B"/>
    <w:rsid w:val="00210128"/>
    <w:rsid w:val="002101B8"/>
    <w:rsid w:val="00210FE6"/>
    <w:rsid w:val="00211818"/>
    <w:rsid w:val="00211DB5"/>
    <w:rsid w:val="002121EE"/>
    <w:rsid w:val="00212394"/>
    <w:rsid w:val="0021260A"/>
    <w:rsid w:val="002128AB"/>
    <w:rsid w:val="00212923"/>
    <w:rsid w:val="00212B61"/>
    <w:rsid w:val="00212C8F"/>
    <w:rsid w:val="002130F5"/>
    <w:rsid w:val="002134C9"/>
    <w:rsid w:val="002136B9"/>
    <w:rsid w:val="00213801"/>
    <w:rsid w:val="002138B0"/>
    <w:rsid w:val="00213B58"/>
    <w:rsid w:val="00213C85"/>
    <w:rsid w:val="00213D2B"/>
    <w:rsid w:val="00213D5D"/>
    <w:rsid w:val="00213F0D"/>
    <w:rsid w:val="002145D3"/>
    <w:rsid w:val="002149BA"/>
    <w:rsid w:val="00214C2C"/>
    <w:rsid w:val="00214F95"/>
    <w:rsid w:val="0021507B"/>
    <w:rsid w:val="00215226"/>
    <w:rsid w:val="002152BE"/>
    <w:rsid w:val="00215382"/>
    <w:rsid w:val="00215BB1"/>
    <w:rsid w:val="00215C7A"/>
    <w:rsid w:val="00215D59"/>
    <w:rsid w:val="002162EE"/>
    <w:rsid w:val="00216769"/>
    <w:rsid w:val="00216A29"/>
    <w:rsid w:val="0021717B"/>
    <w:rsid w:val="0021782B"/>
    <w:rsid w:val="00217B96"/>
    <w:rsid w:val="00217D3A"/>
    <w:rsid w:val="002200E8"/>
    <w:rsid w:val="00220765"/>
    <w:rsid w:val="00221023"/>
    <w:rsid w:val="00221B99"/>
    <w:rsid w:val="00221EF3"/>
    <w:rsid w:val="00222455"/>
    <w:rsid w:val="002226C9"/>
    <w:rsid w:val="00222733"/>
    <w:rsid w:val="00222818"/>
    <w:rsid w:val="00222E42"/>
    <w:rsid w:val="00223051"/>
    <w:rsid w:val="00223227"/>
    <w:rsid w:val="0022361A"/>
    <w:rsid w:val="00223633"/>
    <w:rsid w:val="002237E1"/>
    <w:rsid w:val="002237FB"/>
    <w:rsid w:val="00223DA5"/>
    <w:rsid w:val="00224775"/>
    <w:rsid w:val="00224BD3"/>
    <w:rsid w:val="00224C39"/>
    <w:rsid w:val="0022509D"/>
    <w:rsid w:val="00225427"/>
    <w:rsid w:val="00225625"/>
    <w:rsid w:val="00225773"/>
    <w:rsid w:val="00226B28"/>
    <w:rsid w:val="00226E53"/>
    <w:rsid w:val="00227051"/>
    <w:rsid w:val="0022770E"/>
    <w:rsid w:val="0022773C"/>
    <w:rsid w:val="002300C1"/>
    <w:rsid w:val="002300D4"/>
    <w:rsid w:val="00230328"/>
    <w:rsid w:val="002303FD"/>
    <w:rsid w:val="00230873"/>
    <w:rsid w:val="00230E29"/>
    <w:rsid w:val="002318D4"/>
    <w:rsid w:val="00231F81"/>
    <w:rsid w:val="002327DC"/>
    <w:rsid w:val="00232880"/>
    <w:rsid w:val="00232D7B"/>
    <w:rsid w:val="00233878"/>
    <w:rsid w:val="00234346"/>
    <w:rsid w:val="00234358"/>
    <w:rsid w:val="00234379"/>
    <w:rsid w:val="0023452B"/>
    <w:rsid w:val="00234915"/>
    <w:rsid w:val="002349D8"/>
    <w:rsid w:val="00234ACB"/>
    <w:rsid w:val="00235442"/>
    <w:rsid w:val="00235579"/>
    <w:rsid w:val="00236CD5"/>
    <w:rsid w:val="002374BC"/>
    <w:rsid w:val="002375B6"/>
    <w:rsid w:val="00237620"/>
    <w:rsid w:val="00240122"/>
    <w:rsid w:val="002401E2"/>
    <w:rsid w:val="002402DB"/>
    <w:rsid w:val="00240407"/>
    <w:rsid w:val="002407DF"/>
    <w:rsid w:val="00240A38"/>
    <w:rsid w:val="00240BF8"/>
    <w:rsid w:val="00240DB4"/>
    <w:rsid w:val="00240EAC"/>
    <w:rsid w:val="00241014"/>
    <w:rsid w:val="0024107D"/>
    <w:rsid w:val="00241084"/>
    <w:rsid w:val="00241349"/>
    <w:rsid w:val="00241607"/>
    <w:rsid w:val="00241A95"/>
    <w:rsid w:val="00241C52"/>
    <w:rsid w:val="00242201"/>
    <w:rsid w:val="0024220F"/>
    <w:rsid w:val="002428D3"/>
    <w:rsid w:val="00242A28"/>
    <w:rsid w:val="00242D15"/>
    <w:rsid w:val="002435A7"/>
    <w:rsid w:val="0024373F"/>
    <w:rsid w:val="002438B1"/>
    <w:rsid w:val="00244B7F"/>
    <w:rsid w:val="00244CAB"/>
    <w:rsid w:val="00244F41"/>
    <w:rsid w:val="00245554"/>
    <w:rsid w:val="00245D45"/>
    <w:rsid w:val="00245F49"/>
    <w:rsid w:val="00246369"/>
    <w:rsid w:val="0024662D"/>
    <w:rsid w:val="0024676B"/>
    <w:rsid w:val="002468A4"/>
    <w:rsid w:val="0024694C"/>
    <w:rsid w:val="00246C3C"/>
    <w:rsid w:val="002473AB"/>
    <w:rsid w:val="002473C0"/>
    <w:rsid w:val="002475D7"/>
    <w:rsid w:val="0024777E"/>
    <w:rsid w:val="00247D7D"/>
    <w:rsid w:val="0025016F"/>
    <w:rsid w:val="002501BA"/>
    <w:rsid w:val="002503BA"/>
    <w:rsid w:val="002505B9"/>
    <w:rsid w:val="002508EA"/>
    <w:rsid w:val="00250EEC"/>
    <w:rsid w:val="0025126E"/>
    <w:rsid w:val="00251431"/>
    <w:rsid w:val="002516B4"/>
    <w:rsid w:val="0025226B"/>
    <w:rsid w:val="0025286D"/>
    <w:rsid w:val="00252B41"/>
    <w:rsid w:val="00252BEC"/>
    <w:rsid w:val="00252C48"/>
    <w:rsid w:val="00253631"/>
    <w:rsid w:val="00253AA3"/>
    <w:rsid w:val="00254073"/>
    <w:rsid w:val="0025410C"/>
    <w:rsid w:val="00254217"/>
    <w:rsid w:val="0025496E"/>
    <w:rsid w:val="00254F5C"/>
    <w:rsid w:val="002550FD"/>
    <w:rsid w:val="00255223"/>
    <w:rsid w:val="002556E8"/>
    <w:rsid w:val="002559D2"/>
    <w:rsid w:val="00255A73"/>
    <w:rsid w:val="00255CF8"/>
    <w:rsid w:val="002560C2"/>
    <w:rsid w:val="00256232"/>
    <w:rsid w:val="0025635D"/>
    <w:rsid w:val="0025643D"/>
    <w:rsid w:val="0025666B"/>
    <w:rsid w:val="002566D1"/>
    <w:rsid w:val="002568AC"/>
    <w:rsid w:val="0026022E"/>
    <w:rsid w:val="00260500"/>
    <w:rsid w:val="00260C4E"/>
    <w:rsid w:val="00261885"/>
    <w:rsid w:val="00261A5F"/>
    <w:rsid w:val="00261C1A"/>
    <w:rsid w:val="00262097"/>
    <w:rsid w:val="0026251C"/>
    <w:rsid w:val="00262B13"/>
    <w:rsid w:val="00263082"/>
    <w:rsid w:val="00263122"/>
    <w:rsid w:val="0026321C"/>
    <w:rsid w:val="00263278"/>
    <w:rsid w:val="00263480"/>
    <w:rsid w:val="002634F3"/>
    <w:rsid w:val="0026426B"/>
    <w:rsid w:val="002643AD"/>
    <w:rsid w:val="00264525"/>
    <w:rsid w:val="0026456A"/>
    <w:rsid w:val="00265245"/>
    <w:rsid w:val="00265356"/>
    <w:rsid w:val="00265453"/>
    <w:rsid w:val="00265DA6"/>
    <w:rsid w:val="00265E39"/>
    <w:rsid w:val="00265EE6"/>
    <w:rsid w:val="0026635C"/>
    <w:rsid w:val="002663A2"/>
    <w:rsid w:val="00266435"/>
    <w:rsid w:val="0026655D"/>
    <w:rsid w:val="002665E0"/>
    <w:rsid w:val="00266DD6"/>
    <w:rsid w:val="00266E0F"/>
    <w:rsid w:val="00267113"/>
    <w:rsid w:val="002671C1"/>
    <w:rsid w:val="00267704"/>
    <w:rsid w:val="00267776"/>
    <w:rsid w:val="00267C50"/>
    <w:rsid w:val="00267EA4"/>
    <w:rsid w:val="00267ECB"/>
    <w:rsid w:val="002701D3"/>
    <w:rsid w:val="0027066A"/>
    <w:rsid w:val="00270999"/>
    <w:rsid w:val="00270C80"/>
    <w:rsid w:val="00270E57"/>
    <w:rsid w:val="002710C9"/>
    <w:rsid w:val="0027140A"/>
    <w:rsid w:val="00271B79"/>
    <w:rsid w:val="00271D73"/>
    <w:rsid w:val="002728CB"/>
    <w:rsid w:val="002729E0"/>
    <w:rsid w:val="00273116"/>
    <w:rsid w:val="00273383"/>
    <w:rsid w:val="00273E87"/>
    <w:rsid w:val="0027421A"/>
    <w:rsid w:val="002742CC"/>
    <w:rsid w:val="0027442C"/>
    <w:rsid w:val="00274F27"/>
    <w:rsid w:val="00275063"/>
    <w:rsid w:val="00275209"/>
    <w:rsid w:val="00275296"/>
    <w:rsid w:val="002754C5"/>
    <w:rsid w:val="0027574F"/>
    <w:rsid w:val="00275855"/>
    <w:rsid w:val="00275BB2"/>
    <w:rsid w:val="00275BC2"/>
    <w:rsid w:val="00275D48"/>
    <w:rsid w:val="002760AE"/>
    <w:rsid w:val="00276AD1"/>
    <w:rsid w:val="00276B24"/>
    <w:rsid w:val="00277064"/>
    <w:rsid w:val="002778CC"/>
    <w:rsid w:val="00277C9E"/>
    <w:rsid w:val="00277EFC"/>
    <w:rsid w:val="0028025F"/>
    <w:rsid w:val="0028037E"/>
    <w:rsid w:val="00280471"/>
    <w:rsid w:val="002805F2"/>
    <w:rsid w:val="00280732"/>
    <w:rsid w:val="002807F1"/>
    <w:rsid w:val="00280C15"/>
    <w:rsid w:val="00280EEE"/>
    <w:rsid w:val="00281DB6"/>
    <w:rsid w:val="00281E7B"/>
    <w:rsid w:val="00282442"/>
    <w:rsid w:val="00282467"/>
    <w:rsid w:val="002827E2"/>
    <w:rsid w:val="00282973"/>
    <w:rsid w:val="00282C41"/>
    <w:rsid w:val="00282F22"/>
    <w:rsid w:val="00283106"/>
    <w:rsid w:val="002832D6"/>
    <w:rsid w:val="0028354D"/>
    <w:rsid w:val="00283683"/>
    <w:rsid w:val="0028388C"/>
    <w:rsid w:val="00283AC0"/>
    <w:rsid w:val="00283CA5"/>
    <w:rsid w:val="002842D9"/>
    <w:rsid w:val="0028474A"/>
    <w:rsid w:val="00284AB0"/>
    <w:rsid w:val="00285B13"/>
    <w:rsid w:val="00286269"/>
    <w:rsid w:val="0028626A"/>
    <w:rsid w:val="00287583"/>
    <w:rsid w:val="00290085"/>
    <w:rsid w:val="0029018F"/>
    <w:rsid w:val="002903C0"/>
    <w:rsid w:val="0029049C"/>
    <w:rsid w:val="002906D7"/>
    <w:rsid w:val="00290D26"/>
    <w:rsid w:val="00291076"/>
    <w:rsid w:val="0029140D"/>
    <w:rsid w:val="00291935"/>
    <w:rsid w:val="00292699"/>
    <w:rsid w:val="002929BB"/>
    <w:rsid w:val="00292C4C"/>
    <w:rsid w:val="002936CF"/>
    <w:rsid w:val="002939BA"/>
    <w:rsid w:val="00293BB2"/>
    <w:rsid w:val="00293D6C"/>
    <w:rsid w:val="0029408F"/>
    <w:rsid w:val="00294179"/>
    <w:rsid w:val="002948FF"/>
    <w:rsid w:val="00294AB7"/>
    <w:rsid w:val="00294FDA"/>
    <w:rsid w:val="00295183"/>
    <w:rsid w:val="00295511"/>
    <w:rsid w:val="00295AD3"/>
    <w:rsid w:val="00295E3D"/>
    <w:rsid w:val="0029689C"/>
    <w:rsid w:val="00296901"/>
    <w:rsid w:val="00296F96"/>
    <w:rsid w:val="0029702B"/>
    <w:rsid w:val="0029709A"/>
    <w:rsid w:val="002972B7"/>
    <w:rsid w:val="0029739F"/>
    <w:rsid w:val="0029785F"/>
    <w:rsid w:val="00297DCF"/>
    <w:rsid w:val="002A0051"/>
    <w:rsid w:val="002A04A9"/>
    <w:rsid w:val="002A09EF"/>
    <w:rsid w:val="002A0A36"/>
    <w:rsid w:val="002A0FD7"/>
    <w:rsid w:val="002A11A9"/>
    <w:rsid w:val="002A1280"/>
    <w:rsid w:val="002A1615"/>
    <w:rsid w:val="002A16FC"/>
    <w:rsid w:val="002A1E59"/>
    <w:rsid w:val="002A2197"/>
    <w:rsid w:val="002A21FC"/>
    <w:rsid w:val="002A25A7"/>
    <w:rsid w:val="002A274D"/>
    <w:rsid w:val="002A29BB"/>
    <w:rsid w:val="002A2E3F"/>
    <w:rsid w:val="002A3064"/>
    <w:rsid w:val="002A34E2"/>
    <w:rsid w:val="002A399C"/>
    <w:rsid w:val="002A3B76"/>
    <w:rsid w:val="002A3CEF"/>
    <w:rsid w:val="002A409B"/>
    <w:rsid w:val="002A45B8"/>
    <w:rsid w:val="002A4965"/>
    <w:rsid w:val="002A4B66"/>
    <w:rsid w:val="002A4E2E"/>
    <w:rsid w:val="002A4E37"/>
    <w:rsid w:val="002A4EBF"/>
    <w:rsid w:val="002A505E"/>
    <w:rsid w:val="002A5195"/>
    <w:rsid w:val="002A51F6"/>
    <w:rsid w:val="002A5484"/>
    <w:rsid w:val="002A5681"/>
    <w:rsid w:val="002A5B21"/>
    <w:rsid w:val="002A5CB6"/>
    <w:rsid w:val="002A5D4A"/>
    <w:rsid w:val="002A6358"/>
    <w:rsid w:val="002A6692"/>
    <w:rsid w:val="002A75AB"/>
    <w:rsid w:val="002A7890"/>
    <w:rsid w:val="002A78DC"/>
    <w:rsid w:val="002B02E2"/>
    <w:rsid w:val="002B04CE"/>
    <w:rsid w:val="002B06A6"/>
    <w:rsid w:val="002B0887"/>
    <w:rsid w:val="002B09BB"/>
    <w:rsid w:val="002B0BC5"/>
    <w:rsid w:val="002B0E0B"/>
    <w:rsid w:val="002B0E5A"/>
    <w:rsid w:val="002B1082"/>
    <w:rsid w:val="002B11B4"/>
    <w:rsid w:val="002B162B"/>
    <w:rsid w:val="002B1D3B"/>
    <w:rsid w:val="002B1D40"/>
    <w:rsid w:val="002B2CFC"/>
    <w:rsid w:val="002B3094"/>
    <w:rsid w:val="002B30E1"/>
    <w:rsid w:val="002B326B"/>
    <w:rsid w:val="002B3367"/>
    <w:rsid w:val="002B36D4"/>
    <w:rsid w:val="002B385D"/>
    <w:rsid w:val="002B3C92"/>
    <w:rsid w:val="002B3D52"/>
    <w:rsid w:val="002B3D95"/>
    <w:rsid w:val="002B46B2"/>
    <w:rsid w:val="002B5050"/>
    <w:rsid w:val="002B56B6"/>
    <w:rsid w:val="002B57FC"/>
    <w:rsid w:val="002B6208"/>
    <w:rsid w:val="002B641E"/>
    <w:rsid w:val="002B6471"/>
    <w:rsid w:val="002B69E6"/>
    <w:rsid w:val="002B6A04"/>
    <w:rsid w:val="002B6C1F"/>
    <w:rsid w:val="002B72F3"/>
    <w:rsid w:val="002B744F"/>
    <w:rsid w:val="002B765B"/>
    <w:rsid w:val="002B77AD"/>
    <w:rsid w:val="002B7E49"/>
    <w:rsid w:val="002C0085"/>
    <w:rsid w:val="002C0CA4"/>
    <w:rsid w:val="002C1392"/>
    <w:rsid w:val="002C1658"/>
    <w:rsid w:val="002C1849"/>
    <w:rsid w:val="002C191F"/>
    <w:rsid w:val="002C1C2B"/>
    <w:rsid w:val="002C3742"/>
    <w:rsid w:val="002C3924"/>
    <w:rsid w:val="002C402D"/>
    <w:rsid w:val="002C40BC"/>
    <w:rsid w:val="002C4435"/>
    <w:rsid w:val="002C4D33"/>
    <w:rsid w:val="002C4EFD"/>
    <w:rsid w:val="002C4FA5"/>
    <w:rsid w:val="002C569A"/>
    <w:rsid w:val="002C57AC"/>
    <w:rsid w:val="002C5F9B"/>
    <w:rsid w:val="002C646D"/>
    <w:rsid w:val="002C678E"/>
    <w:rsid w:val="002C7027"/>
    <w:rsid w:val="002C720A"/>
    <w:rsid w:val="002C74AF"/>
    <w:rsid w:val="002C793D"/>
    <w:rsid w:val="002C794A"/>
    <w:rsid w:val="002D06B5"/>
    <w:rsid w:val="002D08EE"/>
    <w:rsid w:val="002D0D97"/>
    <w:rsid w:val="002D14D5"/>
    <w:rsid w:val="002D1858"/>
    <w:rsid w:val="002D1B95"/>
    <w:rsid w:val="002D1FA3"/>
    <w:rsid w:val="002D22EF"/>
    <w:rsid w:val="002D2B50"/>
    <w:rsid w:val="002D2DE0"/>
    <w:rsid w:val="002D2E8F"/>
    <w:rsid w:val="002D2FA6"/>
    <w:rsid w:val="002D375A"/>
    <w:rsid w:val="002D3B7E"/>
    <w:rsid w:val="002D3E0E"/>
    <w:rsid w:val="002D3EA9"/>
    <w:rsid w:val="002D3EEE"/>
    <w:rsid w:val="002D4780"/>
    <w:rsid w:val="002D4AB7"/>
    <w:rsid w:val="002D51E0"/>
    <w:rsid w:val="002D545D"/>
    <w:rsid w:val="002D5D61"/>
    <w:rsid w:val="002D5F29"/>
    <w:rsid w:val="002D5FB1"/>
    <w:rsid w:val="002D627F"/>
    <w:rsid w:val="002D7160"/>
    <w:rsid w:val="002D7884"/>
    <w:rsid w:val="002E04A0"/>
    <w:rsid w:val="002E08FD"/>
    <w:rsid w:val="002E0AB4"/>
    <w:rsid w:val="002E0DDF"/>
    <w:rsid w:val="002E103B"/>
    <w:rsid w:val="002E126C"/>
    <w:rsid w:val="002E18C8"/>
    <w:rsid w:val="002E1C94"/>
    <w:rsid w:val="002E1C9C"/>
    <w:rsid w:val="002E27A2"/>
    <w:rsid w:val="002E2DC5"/>
    <w:rsid w:val="002E2DF3"/>
    <w:rsid w:val="002E2FD8"/>
    <w:rsid w:val="002E31C6"/>
    <w:rsid w:val="002E33EF"/>
    <w:rsid w:val="002E343A"/>
    <w:rsid w:val="002E3504"/>
    <w:rsid w:val="002E40BC"/>
    <w:rsid w:val="002E44EF"/>
    <w:rsid w:val="002E4652"/>
    <w:rsid w:val="002E4B3F"/>
    <w:rsid w:val="002E4CFB"/>
    <w:rsid w:val="002E4F3C"/>
    <w:rsid w:val="002E53C3"/>
    <w:rsid w:val="002E556A"/>
    <w:rsid w:val="002E5BE1"/>
    <w:rsid w:val="002E5D7F"/>
    <w:rsid w:val="002E600E"/>
    <w:rsid w:val="002E6097"/>
    <w:rsid w:val="002E6B1B"/>
    <w:rsid w:val="002E70FD"/>
    <w:rsid w:val="002E770C"/>
    <w:rsid w:val="002E7789"/>
    <w:rsid w:val="002E7927"/>
    <w:rsid w:val="002F0116"/>
    <w:rsid w:val="002F05DF"/>
    <w:rsid w:val="002F0970"/>
    <w:rsid w:val="002F0BE7"/>
    <w:rsid w:val="002F0F4F"/>
    <w:rsid w:val="002F319D"/>
    <w:rsid w:val="002F422D"/>
    <w:rsid w:val="002F4A16"/>
    <w:rsid w:val="002F4F44"/>
    <w:rsid w:val="002F5247"/>
    <w:rsid w:val="002F53D5"/>
    <w:rsid w:val="002F546A"/>
    <w:rsid w:val="002F5656"/>
    <w:rsid w:val="002F5766"/>
    <w:rsid w:val="002F5823"/>
    <w:rsid w:val="002F5AEA"/>
    <w:rsid w:val="002F5BF8"/>
    <w:rsid w:val="002F5F65"/>
    <w:rsid w:val="002F66AC"/>
    <w:rsid w:val="002F6764"/>
    <w:rsid w:val="002F679D"/>
    <w:rsid w:val="002F6B26"/>
    <w:rsid w:val="002F7569"/>
    <w:rsid w:val="002F7712"/>
    <w:rsid w:val="002F77BB"/>
    <w:rsid w:val="002F7ABF"/>
    <w:rsid w:val="002F7BF9"/>
    <w:rsid w:val="002F7F40"/>
    <w:rsid w:val="002F7FBE"/>
    <w:rsid w:val="0030003C"/>
    <w:rsid w:val="0030040A"/>
    <w:rsid w:val="00300767"/>
    <w:rsid w:val="0030090C"/>
    <w:rsid w:val="00300942"/>
    <w:rsid w:val="00300C00"/>
    <w:rsid w:val="00300C6C"/>
    <w:rsid w:val="00300CF5"/>
    <w:rsid w:val="00301103"/>
    <w:rsid w:val="003013D4"/>
    <w:rsid w:val="0030149A"/>
    <w:rsid w:val="00301CC8"/>
    <w:rsid w:val="00302BEF"/>
    <w:rsid w:val="00302CC8"/>
    <w:rsid w:val="00302F9E"/>
    <w:rsid w:val="00303527"/>
    <w:rsid w:val="00303644"/>
    <w:rsid w:val="00303904"/>
    <w:rsid w:val="00303B33"/>
    <w:rsid w:val="003041B2"/>
    <w:rsid w:val="00304462"/>
    <w:rsid w:val="0030451E"/>
    <w:rsid w:val="00304836"/>
    <w:rsid w:val="00305125"/>
    <w:rsid w:val="00305493"/>
    <w:rsid w:val="00305534"/>
    <w:rsid w:val="003057D7"/>
    <w:rsid w:val="0030589C"/>
    <w:rsid w:val="003058CF"/>
    <w:rsid w:val="00305FEA"/>
    <w:rsid w:val="0030688A"/>
    <w:rsid w:val="00306AAB"/>
    <w:rsid w:val="00307110"/>
    <w:rsid w:val="00307278"/>
    <w:rsid w:val="00307BFB"/>
    <w:rsid w:val="00307D9A"/>
    <w:rsid w:val="00310209"/>
    <w:rsid w:val="003105DC"/>
    <w:rsid w:val="003109C9"/>
    <w:rsid w:val="00310B21"/>
    <w:rsid w:val="00311201"/>
    <w:rsid w:val="00311390"/>
    <w:rsid w:val="003117AF"/>
    <w:rsid w:val="00311847"/>
    <w:rsid w:val="0031214F"/>
    <w:rsid w:val="003121D9"/>
    <w:rsid w:val="0031226D"/>
    <w:rsid w:val="003123D4"/>
    <w:rsid w:val="003129C7"/>
    <w:rsid w:val="00312A31"/>
    <w:rsid w:val="00312A3A"/>
    <w:rsid w:val="00312B32"/>
    <w:rsid w:val="00312CD9"/>
    <w:rsid w:val="00312DF7"/>
    <w:rsid w:val="00312DFD"/>
    <w:rsid w:val="003130BE"/>
    <w:rsid w:val="0031313E"/>
    <w:rsid w:val="003139C7"/>
    <w:rsid w:val="00314683"/>
    <w:rsid w:val="00315032"/>
    <w:rsid w:val="003153B0"/>
    <w:rsid w:val="00315894"/>
    <w:rsid w:val="00315901"/>
    <w:rsid w:val="00315AE8"/>
    <w:rsid w:val="00315ECC"/>
    <w:rsid w:val="003160DF"/>
    <w:rsid w:val="00316302"/>
    <w:rsid w:val="00316396"/>
    <w:rsid w:val="00316932"/>
    <w:rsid w:val="00316AC1"/>
    <w:rsid w:val="00316B91"/>
    <w:rsid w:val="00316E13"/>
    <w:rsid w:val="00317528"/>
    <w:rsid w:val="00320D36"/>
    <w:rsid w:val="00320F08"/>
    <w:rsid w:val="00321392"/>
    <w:rsid w:val="00321424"/>
    <w:rsid w:val="003217E2"/>
    <w:rsid w:val="00321A87"/>
    <w:rsid w:val="0032200C"/>
    <w:rsid w:val="003221D2"/>
    <w:rsid w:val="003227BC"/>
    <w:rsid w:val="00322B1A"/>
    <w:rsid w:val="00323314"/>
    <w:rsid w:val="003233F8"/>
    <w:rsid w:val="003237A2"/>
    <w:rsid w:val="0032394E"/>
    <w:rsid w:val="00323969"/>
    <w:rsid w:val="0032399B"/>
    <w:rsid w:val="00323AAA"/>
    <w:rsid w:val="00323B08"/>
    <w:rsid w:val="00323D87"/>
    <w:rsid w:val="00323E6C"/>
    <w:rsid w:val="00323EAA"/>
    <w:rsid w:val="00324278"/>
    <w:rsid w:val="003243BC"/>
    <w:rsid w:val="003243C1"/>
    <w:rsid w:val="0032444C"/>
    <w:rsid w:val="00324EFD"/>
    <w:rsid w:val="003250CE"/>
    <w:rsid w:val="00325E09"/>
    <w:rsid w:val="003265A4"/>
    <w:rsid w:val="003266C6"/>
    <w:rsid w:val="00326726"/>
    <w:rsid w:val="003271A1"/>
    <w:rsid w:val="00327282"/>
    <w:rsid w:val="00327482"/>
    <w:rsid w:val="00327DC4"/>
    <w:rsid w:val="00327FB2"/>
    <w:rsid w:val="00330252"/>
    <w:rsid w:val="00330794"/>
    <w:rsid w:val="00330EB0"/>
    <w:rsid w:val="00331576"/>
    <w:rsid w:val="00331C9D"/>
    <w:rsid w:val="00331F55"/>
    <w:rsid w:val="00332595"/>
    <w:rsid w:val="00333263"/>
    <w:rsid w:val="003333FE"/>
    <w:rsid w:val="00333786"/>
    <w:rsid w:val="00333960"/>
    <w:rsid w:val="00333C79"/>
    <w:rsid w:val="00334AB7"/>
    <w:rsid w:val="00334C97"/>
    <w:rsid w:val="00335998"/>
    <w:rsid w:val="0033633B"/>
    <w:rsid w:val="00336381"/>
    <w:rsid w:val="00336486"/>
    <w:rsid w:val="00336A50"/>
    <w:rsid w:val="00336AF9"/>
    <w:rsid w:val="00336E65"/>
    <w:rsid w:val="00337426"/>
    <w:rsid w:val="003377CC"/>
    <w:rsid w:val="003379FC"/>
    <w:rsid w:val="00337C83"/>
    <w:rsid w:val="00340000"/>
    <w:rsid w:val="00340369"/>
    <w:rsid w:val="0034080F"/>
    <w:rsid w:val="003409D5"/>
    <w:rsid w:val="00340D7E"/>
    <w:rsid w:val="00341ACD"/>
    <w:rsid w:val="00341D35"/>
    <w:rsid w:val="00341E9B"/>
    <w:rsid w:val="00341E9E"/>
    <w:rsid w:val="00342152"/>
    <w:rsid w:val="003423B1"/>
    <w:rsid w:val="0034266A"/>
    <w:rsid w:val="00342825"/>
    <w:rsid w:val="00342871"/>
    <w:rsid w:val="003428BD"/>
    <w:rsid w:val="00342A0D"/>
    <w:rsid w:val="003430FA"/>
    <w:rsid w:val="00343685"/>
    <w:rsid w:val="00343D48"/>
    <w:rsid w:val="00343D80"/>
    <w:rsid w:val="00343DA0"/>
    <w:rsid w:val="003440A8"/>
    <w:rsid w:val="003440CB"/>
    <w:rsid w:val="0034417B"/>
    <w:rsid w:val="00344301"/>
    <w:rsid w:val="0034443B"/>
    <w:rsid w:val="00344EB8"/>
    <w:rsid w:val="003459BA"/>
    <w:rsid w:val="00346009"/>
    <w:rsid w:val="003461ED"/>
    <w:rsid w:val="003468DD"/>
    <w:rsid w:val="00346DF8"/>
    <w:rsid w:val="00346F28"/>
    <w:rsid w:val="00346F90"/>
    <w:rsid w:val="00347D24"/>
    <w:rsid w:val="00347F96"/>
    <w:rsid w:val="0035043E"/>
    <w:rsid w:val="0035069C"/>
    <w:rsid w:val="003507B5"/>
    <w:rsid w:val="003507FB"/>
    <w:rsid w:val="0035090D"/>
    <w:rsid w:val="00350CBE"/>
    <w:rsid w:val="003510F9"/>
    <w:rsid w:val="00351149"/>
    <w:rsid w:val="00351514"/>
    <w:rsid w:val="00351A93"/>
    <w:rsid w:val="00351D56"/>
    <w:rsid w:val="00352084"/>
    <w:rsid w:val="003520F7"/>
    <w:rsid w:val="00352243"/>
    <w:rsid w:val="00352321"/>
    <w:rsid w:val="00352AFD"/>
    <w:rsid w:val="0035304F"/>
    <w:rsid w:val="00353E6A"/>
    <w:rsid w:val="00353F2C"/>
    <w:rsid w:val="0035416E"/>
    <w:rsid w:val="003547B6"/>
    <w:rsid w:val="0035494F"/>
    <w:rsid w:val="003549EA"/>
    <w:rsid w:val="00354D74"/>
    <w:rsid w:val="00354D95"/>
    <w:rsid w:val="00355044"/>
    <w:rsid w:val="003552D9"/>
    <w:rsid w:val="003556B1"/>
    <w:rsid w:val="0035590B"/>
    <w:rsid w:val="0035596D"/>
    <w:rsid w:val="00355993"/>
    <w:rsid w:val="00355D79"/>
    <w:rsid w:val="00355FF4"/>
    <w:rsid w:val="00356733"/>
    <w:rsid w:val="00356829"/>
    <w:rsid w:val="00356A04"/>
    <w:rsid w:val="00356A2B"/>
    <w:rsid w:val="003574E3"/>
    <w:rsid w:val="003574F4"/>
    <w:rsid w:val="003578A9"/>
    <w:rsid w:val="00357FD8"/>
    <w:rsid w:val="00360332"/>
    <w:rsid w:val="00360A01"/>
    <w:rsid w:val="0036127C"/>
    <w:rsid w:val="00361732"/>
    <w:rsid w:val="00361A1A"/>
    <w:rsid w:val="00361FEC"/>
    <w:rsid w:val="0036206D"/>
    <w:rsid w:val="00362415"/>
    <w:rsid w:val="003626F5"/>
    <w:rsid w:val="00362EE7"/>
    <w:rsid w:val="00363512"/>
    <w:rsid w:val="003636DA"/>
    <w:rsid w:val="00363870"/>
    <w:rsid w:val="00363D50"/>
    <w:rsid w:val="00363E14"/>
    <w:rsid w:val="003643B7"/>
    <w:rsid w:val="00364C0F"/>
    <w:rsid w:val="00364CEF"/>
    <w:rsid w:val="00365087"/>
    <w:rsid w:val="00365858"/>
    <w:rsid w:val="00365AB0"/>
    <w:rsid w:val="00366E69"/>
    <w:rsid w:val="00366F52"/>
    <w:rsid w:val="003677E5"/>
    <w:rsid w:val="00367A1B"/>
    <w:rsid w:val="00367A61"/>
    <w:rsid w:val="00367E64"/>
    <w:rsid w:val="00367F82"/>
    <w:rsid w:val="003707C9"/>
    <w:rsid w:val="00370BEA"/>
    <w:rsid w:val="003716AE"/>
    <w:rsid w:val="003718D9"/>
    <w:rsid w:val="00371F2C"/>
    <w:rsid w:val="0037221D"/>
    <w:rsid w:val="0037243A"/>
    <w:rsid w:val="003725F2"/>
    <w:rsid w:val="003731BD"/>
    <w:rsid w:val="00373636"/>
    <w:rsid w:val="00373CCE"/>
    <w:rsid w:val="00373D5E"/>
    <w:rsid w:val="00373F38"/>
    <w:rsid w:val="00374926"/>
    <w:rsid w:val="00374B50"/>
    <w:rsid w:val="00375425"/>
    <w:rsid w:val="0037564B"/>
    <w:rsid w:val="00375761"/>
    <w:rsid w:val="00375894"/>
    <w:rsid w:val="0037598C"/>
    <w:rsid w:val="00375E07"/>
    <w:rsid w:val="003760BB"/>
    <w:rsid w:val="003768A7"/>
    <w:rsid w:val="00376948"/>
    <w:rsid w:val="003769BE"/>
    <w:rsid w:val="00376EBD"/>
    <w:rsid w:val="0037708A"/>
    <w:rsid w:val="0037727E"/>
    <w:rsid w:val="003776C0"/>
    <w:rsid w:val="00377D1D"/>
    <w:rsid w:val="00380508"/>
    <w:rsid w:val="00380AE6"/>
    <w:rsid w:val="003815AF"/>
    <w:rsid w:val="0038184C"/>
    <w:rsid w:val="00382182"/>
    <w:rsid w:val="003824DE"/>
    <w:rsid w:val="00382A89"/>
    <w:rsid w:val="00382B3D"/>
    <w:rsid w:val="00382D09"/>
    <w:rsid w:val="00382ED6"/>
    <w:rsid w:val="003838A3"/>
    <w:rsid w:val="00383C5F"/>
    <w:rsid w:val="00383EE9"/>
    <w:rsid w:val="003842CC"/>
    <w:rsid w:val="00384887"/>
    <w:rsid w:val="00384A1A"/>
    <w:rsid w:val="00384B10"/>
    <w:rsid w:val="00384C54"/>
    <w:rsid w:val="00384DAB"/>
    <w:rsid w:val="00385409"/>
    <w:rsid w:val="00385748"/>
    <w:rsid w:val="00385B93"/>
    <w:rsid w:val="00385D64"/>
    <w:rsid w:val="003862B0"/>
    <w:rsid w:val="00386B4E"/>
    <w:rsid w:val="00386C87"/>
    <w:rsid w:val="0038715A"/>
    <w:rsid w:val="00387609"/>
    <w:rsid w:val="00387653"/>
    <w:rsid w:val="00387975"/>
    <w:rsid w:val="00387D2C"/>
    <w:rsid w:val="00390868"/>
    <w:rsid w:val="003908E0"/>
    <w:rsid w:val="00390A0A"/>
    <w:rsid w:val="00390E0B"/>
    <w:rsid w:val="00390FE2"/>
    <w:rsid w:val="00391376"/>
    <w:rsid w:val="00391669"/>
    <w:rsid w:val="00391AA1"/>
    <w:rsid w:val="00392D19"/>
    <w:rsid w:val="00393FC4"/>
    <w:rsid w:val="00394561"/>
    <w:rsid w:val="003945D2"/>
    <w:rsid w:val="00394676"/>
    <w:rsid w:val="00394718"/>
    <w:rsid w:val="00394934"/>
    <w:rsid w:val="00395F10"/>
    <w:rsid w:val="00396951"/>
    <w:rsid w:val="003969A9"/>
    <w:rsid w:val="00396DDC"/>
    <w:rsid w:val="00397370"/>
    <w:rsid w:val="00397810"/>
    <w:rsid w:val="003979E1"/>
    <w:rsid w:val="00397C5A"/>
    <w:rsid w:val="003A06B8"/>
    <w:rsid w:val="003A0A29"/>
    <w:rsid w:val="003A0FE5"/>
    <w:rsid w:val="003A12BB"/>
    <w:rsid w:val="003A1415"/>
    <w:rsid w:val="003A1C20"/>
    <w:rsid w:val="003A1D57"/>
    <w:rsid w:val="003A1DC8"/>
    <w:rsid w:val="003A27A1"/>
    <w:rsid w:val="003A2B7D"/>
    <w:rsid w:val="003A2D75"/>
    <w:rsid w:val="003A35A7"/>
    <w:rsid w:val="003A36D9"/>
    <w:rsid w:val="003A4475"/>
    <w:rsid w:val="003A4638"/>
    <w:rsid w:val="003A4663"/>
    <w:rsid w:val="003A4B43"/>
    <w:rsid w:val="003A4BBF"/>
    <w:rsid w:val="003A4C4B"/>
    <w:rsid w:val="003A4EDE"/>
    <w:rsid w:val="003A527D"/>
    <w:rsid w:val="003A53D2"/>
    <w:rsid w:val="003A54B6"/>
    <w:rsid w:val="003A6C45"/>
    <w:rsid w:val="003A6C8A"/>
    <w:rsid w:val="003A6DF2"/>
    <w:rsid w:val="003A7819"/>
    <w:rsid w:val="003B0D26"/>
    <w:rsid w:val="003B0E43"/>
    <w:rsid w:val="003B0FE6"/>
    <w:rsid w:val="003B1E43"/>
    <w:rsid w:val="003B1FC9"/>
    <w:rsid w:val="003B276A"/>
    <w:rsid w:val="003B291A"/>
    <w:rsid w:val="003B2FDB"/>
    <w:rsid w:val="003B3308"/>
    <w:rsid w:val="003B34CC"/>
    <w:rsid w:val="003B3588"/>
    <w:rsid w:val="003B407A"/>
    <w:rsid w:val="003B4369"/>
    <w:rsid w:val="003B4553"/>
    <w:rsid w:val="003B45E4"/>
    <w:rsid w:val="003B4724"/>
    <w:rsid w:val="003B530E"/>
    <w:rsid w:val="003B54E1"/>
    <w:rsid w:val="003B5D70"/>
    <w:rsid w:val="003B6569"/>
    <w:rsid w:val="003B686A"/>
    <w:rsid w:val="003B7ED6"/>
    <w:rsid w:val="003B7F98"/>
    <w:rsid w:val="003C005A"/>
    <w:rsid w:val="003C01F3"/>
    <w:rsid w:val="003C07EA"/>
    <w:rsid w:val="003C0A60"/>
    <w:rsid w:val="003C0D20"/>
    <w:rsid w:val="003C0E4F"/>
    <w:rsid w:val="003C0F61"/>
    <w:rsid w:val="003C1471"/>
    <w:rsid w:val="003C1642"/>
    <w:rsid w:val="003C1D0C"/>
    <w:rsid w:val="003C1D6B"/>
    <w:rsid w:val="003C23E2"/>
    <w:rsid w:val="003C2609"/>
    <w:rsid w:val="003C2728"/>
    <w:rsid w:val="003C2BC2"/>
    <w:rsid w:val="003C32D9"/>
    <w:rsid w:val="003C398C"/>
    <w:rsid w:val="003C39F4"/>
    <w:rsid w:val="003C41D4"/>
    <w:rsid w:val="003C43FF"/>
    <w:rsid w:val="003C46FF"/>
    <w:rsid w:val="003C4724"/>
    <w:rsid w:val="003C4F05"/>
    <w:rsid w:val="003C4FF3"/>
    <w:rsid w:val="003C5064"/>
    <w:rsid w:val="003C5193"/>
    <w:rsid w:val="003C520D"/>
    <w:rsid w:val="003C53CC"/>
    <w:rsid w:val="003C55E8"/>
    <w:rsid w:val="003C56EA"/>
    <w:rsid w:val="003C5787"/>
    <w:rsid w:val="003C5AA6"/>
    <w:rsid w:val="003C5CBF"/>
    <w:rsid w:val="003C5F50"/>
    <w:rsid w:val="003C632C"/>
    <w:rsid w:val="003C67DB"/>
    <w:rsid w:val="003C698F"/>
    <w:rsid w:val="003C6EF1"/>
    <w:rsid w:val="003C6F47"/>
    <w:rsid w:val="003C6FDB"/>
    <w:rsid w:val="003C7027"/>
    <w:rsid w:val="003C703D"/>
    <w:rsid w:val="003C71BB"/>
    <w:rsid w:val="003C78D4"/>
    <w:rsid w:val="003C792B"/>
    <w:rsid w:val="003C7D64"/>
    <w:rsid w:val="003C7DC2"/>
    <w:rsid w:val="003D0199"/>
    <w:rsid w:val="003D04FA"/>
    <w:rsid w:val="003D0EA2"/>
    <w:rsid w:val="003D0FE8"/>
    <w:rsid w:val="003D104C"/>
    <w:rsid w:val="003D1BC5"/>
    <w:rsid w:val="003D2015"/>
    <w:rsid w:val="003D216E"/>
    <w:rsid w:val="003D231B"/>
    <w:rsid w:val="003D42DC"/>
    <w:rsid w:val="003D43CD"/>
    <w:rsid w:val="003D4A11"/>
    <w:rsid w:val="003D500C"/>
    <w:rsid w:val="003D545F"/>
    <w:rsid w:val="003D55CA"/>
    <w:rsid w:val="003D637C"/>
    <w:rsid w:val="003D6D70"/>
    <w:rsid w:val="003D6E50"/>
    <w:rsid w:val="003D737C"/>
    <w:rsid w:val="003D77FE"/>
    <w:rsid w:val="003E0070"/>
    <w:rsid w:val="003E05B6"/>
    <w:rsid w:val="003E0747"/>
    <w:rsid w:val="003E16D1"/>
    <w:rsid w:val="003E18CC"/>
    <w:rsid w:val="003E1A46"/>
    <w:rsid w:val="003E1AB6"/>
    <w:rsid w:val="003E1B40"/>
    <w:rsid w:val="003E2138"/>
    <w:rsid w:val="003E23C4"/>
    <w:rsid w:val="003E2E6C"/>
    <w:rsid w:val="003E2F83"/>
    <w:rsid w:val="003E3AF8"/>
    <w:rsid w:val="003E3B1E"/>
    <w:rsid w:val="003E3F5A"/>
    <w:rsid w:val="003E437C"/>
    <w:rsid w:val="003E43C0"/>
    <w:rsid w:val="003E4A0C"/>
    <w:rsid w:val="003E4FA1"/>
    <w:rsid w:val="003E51B8"/>
    <w:rsid w:val="003E548A"/>
    <w:rsid w:val="003E58D3"/>
    <w:rsid w:val="003E5B6D"/>
    <w:rsid w:val="003E5BC0"/>
    <w:rsid w:val="003E5DD6"/>
    <w:rsid w:val="003E5EB5"/>
    <w:rsid w:val="003E5F6E"/>
    <w:rsid w:val="003E64FA"/>
    <w:rsid w:val="003E741D"/>
    <w:rsid w:val="003E75B6"/>
    <w:rsid w:val="003E7AB6"/>
    <w:rsid w:val="003F00AF"/>
    <w:rsid w:val="003F0142"/>
    <w:rsid w:val="003F015F"/>
    <w:rsid w:val="003F07E4"/>
    <w:rsid w:val="003F0898"/>
    <w:rsid w:val="003F0E1F"/>
    <w:rsid w:val="003F1A22"/>
    <w:rsid w:val="003F1DD1"/>
    <w:rsid w:val="003F202E"/>
    <w:rsid w:val="003F25AD"/>
    <w:rsid w:val="003F26CE"/>
    <w:rsid w:val="003F29E3"/>
    <w:rsid w:val="003F2C52"/>
    <w:rsid w:val="003F3627"/>
    <w:rsid w:val="003F41AF"/>
    <w:rsid w:val="003F42FD"/>
    <w:rsid w:val="003F46D3"/>
    <w:rsid w:val="003F47A8"/>
    <w:rsid w:val="003F4DB0"/>
    <w:rsid w:val="003F526C"/>
    <w:rsid w:val="003F52AC"/>
    <w:rsid w:val="003F5A4F"/>
    <w:rsid w:val="003F5C93"/>
    <w:rsid w:val="003F5DC8"/>
    <w:rsid w:val="003F5E03"/>
    <w:rsid w:val="003F6150"/>
    <w:rsid w:val="003F6455"/>
    <w:rsid w:val="003F670D"/>
    <w:rsid w:val="003F6AA1"/>
    <w:rsid w:val="003F6EC2"/>
    <w:rsid w:val="003F7378"/>
    <w:rsid w:val="003F75A8"/>
    <w:rsid w:val="003F7A81"/>
    <w:rsid w:val="00400792"/>
    <w:rsid w:val="00401A4D"/>
    <w:rsid w:val="00402AD2"/>
    <w:rsid w:val="00402C18"/>
    <w:rsid w:val="00402EF7"/>
    <w:rsid w:val="004034DF"/>
    <w:rsid w:val="0040387E"/>
    <w:rsid w:val="00403881"/>
    <w:rsid w:val="0040468E"/>
    <w:rsid w:val="00404773"/>
    <w:rsid w:val="004048A1"/>
    <w:rsid w:val="00404978"/>
    <w:rsid w:val="00404DE1"/>
    <w:rsid w:val="004056C5"/>
    <w:rsid w:val="00405980"/>
    <w:rsid w:val="00405ADC"/>
    <w:rsid w:val="00406708"/>
    <w:rsid w:val="004068B0"/>
    <w:rsid w:val="00406C7F"/>
    <w:rsid w:val="00406ED4"/>
    <w:rsid w:val="00406FB8"/>
    <w:rsid w:val="004074A5"/>
    <w:rsid w:val="00407B8C"/>
    <w:rsid w:val="00407D69"/>
    <w:rsid w:val="00407DD1"/>
    <w:rsid w:val="0041002E"/>
    <w:rsid w:val="0041011D"/>
    <w:rsid w:val="00410732"/>
    <w:rsid w:val="004109B9"/>
    <w:rsid w:val="00410A45"/>
    <w:rsid w:val="00410A67"/>
    <w:rsid w:val="00410C31"/>
    <w:rsid w:val="004115B8"/>
    <w:rsid w:val="00411667"/>
    <w:rsid w:val="004117D3"/>
    <w:rsid w:val="00411838"/>
    <w:rsid w:val="00411B14"/>
    <w:rsid w:val="00411B7F"/>
    <w:rsid w:val="00411C9A"/>
    <w:rsid w:val="0041209E"/>
    <w:rsid w:val="004121E1"/>
    <w:rsid w:val="0041239A"/>
    <w:rsid w:val="00412772"/>
    <w:rsid w:val="00413251"/>
    <w:rsid w:val="0041348A"/>
    <w:rsid w:val="0041375B"/>
    <w:rsid w:val="00413E30"/>
    <w:rsid w:val="004143F4"/>
    <w:rsid w:val="00414416"/>
    <w:rsid w:val="0041454D"/>
    <w:rsid w:val="00414839"/>
    <w:rsid w:val="00414982"/>
    <w:rsid w:val="00414AF8"/>
    <w:rsid w:val="00414E3F"/>
    <w:rsid w:val="004150EE"/>
    <w:rsid w:val="00415254"/>
    <w:rsid w:val="004153BF"/>
    <w:rsid w:val="00415E24"/>
    <w:rsid w:val="00416B77"/>
    <w:rsid w:val="00416E2E"/>
    <w:rsid w:val="00417253"/>
    <w:rsid w:val="00417CD1"/>
    <w:rsid w:val="00417FC9"/>
    <w:rsid w:val="004201C1"/>
    <w:rsid w:val="004203E4"/>
    <w:rsid w:val="0042089A"/>
    <w:rsid w:val="00420CA9"/>
    <w:rsid w:val="00420DB8"/>
    <w:rsid w:val="0042141A"/>
    <w:rsid w:val="00421CA3"/>
    <w:rsid w:val="00421DE9"/>
    <w:rsid w:val="00421E06"/>
    <w:rsid w:val="0042217F"/>
    <w:rsid w:val="00422A0A"/>
    <w:rsid w:val="00422A56"/>
    <w:rsid w:val="00422EC7"/>
    <w:rsid w:val="00422F16"/>
    <w:rsid w:val="00423151"/>
    <w:rsid w:val="00424186"/>
    <w:rsid w:val="0042456E"/>
    <w:rsid w:val="00425046"/>
    <w:rsid w:val="004252D1"/>
    <w:rsid w:val="004256E0"/>
    <w:rsid w:val="00425839"/>
    <w:rsid w:val="00425BD0"/>
    <w:rsid w:val="00426B2B"/>
    <w:rsid w:val="00426EAF"/>
    <w:rsid w:val="00427AAE"/>
    <w:rsid w:val="00430199"/>
    <w:rsid w:val="0043021A"/>
    <w:rsid w:val="00430472"/>
    <w:rsid w:val="00430633"/>
    <w:rsid w:val="00430AB1"/>
    <w:rsid w:val="00430E61"/>
    <w:rsid w:val="00431CB6"/>
    <w:rsid w:val="00431CD3"/>
    <w:rsid w:val="00431DFC"/>
    <w:rsid w:val="00432164"/>
    <w:rsid w:val="0043338E"/>
    <w:rsid w:val="00434312"/>
    <w:rsid w:val="0043462C"/>
    <w:rsid w:val="00434888"/>
    <w:rsid w:val="004349DE"/>
    <w:rsid w:val="0043513B"/>
    <w:rsid w:val="004353CE"/>
    <w:rsid w:val="00435870"/>
    <w:rsid w:val="00435BB1"/>
    <w:rsid w:val="00435D38"/>
    <w:rsid w:val="00435DE2"/>
    <w:rsid w:val="00435F33"/>
    <w:rsid w:val="00436E25"/>
    <w:rsid w:val="00436FDC"/>
    <w:rsid w:val="00437218"/>
    <w:rsid w:val="00437285"/>
    <w:rsid w:val="00437453"/>
    <w:rsid w:val="0043754E"/>
    <w:rsid w:val="00437837"/>
    <w:rsid w:val="00437B0A"/>
    <w:rsid w:val="00437EF2"/>
    <w:rsid w:val="0044037A"/>
    <w:rsid w:val="00440961"/>
    <w:rsid w:val="00440985"/>
    <w:rsid w:val="00440F2A"/>
    <w:rsid w:val="004413A6"/>
    <w:rsid w:val="004413F2"/>
    <w:rsid w:val="004414AD"/>
    <w:rsid w:val="004414FD"/>
    <w:rsid w:val="00441778"/>
    <w:rsid w:val="00441EB7"/>
    <w:rsid w:val="00442422"/>
    <w:rsid w:val="00443056"/>
    <w:rsid w:val="00443EC3"/>
    <w:rsid w:val="00443FC4"/>
    <w:rsid w:val="00444392"/>
    <w:rsid w:val="004444DE"/>
    <w:rsid w:val="00444976"/>
    <w:rsid w:val="00444AE0"/>
    <w:rsid w:val="00444FD8"/>
    <w:rsid w:val="004450A1"/>
    <w:rsid w:val="0044530F"/>
    <w:rsid w:val="004457A6"/>
    <w:rsid w:val="004457D8"/>
    <w:rsid w:val="00445AE8"/>
    <w:rsid w:val="004463F1"/>
    <w:rsid w:val="00446812"/>
    <w:rsid w:val="00446818"/>
    <w:rsid w:val="004469A6"/>
    <w:rsid w:val="00447351"/>
    <w:rsid w:val="00447896"/>
    <w:rsid w:val="00447A3E"/>
    <w:rsid w:val="00447B46"/>
    <w:rsid w:val="00447C7D"/>
    <w:rsid w:val="00450154"/>
    <w:rsid w:val="004501E0"/>
    <w:rsid w:val="004509CC"/>
    <w:rsid w:val="00451420"/>
    <w:rsid w:val="00451466"/>
    <w:rsid w:val="00451BBD"/>
    <w:rsid w:val="00452739"/>
    <w:rsid w:val="00452A0F"/>
    <w:rsid w:val="00452F9F"/>
    <w:rsid w:val="0045323D"/>
    <w:rsid w:val="0045346B"/>
    <w:rsid w:val="0045365F"/>
    <w:rsid w:val="00454074"/>
    <w:rsid w:val="00454125"/>
    <w:rsid w:val="00454801"/>
    <w:rsid w:val="004548B1"/>
    <w:rsid w:val="004548EE"/>
    <w:rsid w:val="00454B47"/>
    <w:rsid w:val="00454C33"/>
    <w:rsid w:val="00454D57"/>
    <w:rsid w:val="00454FA3"/>
    <w:rsid w:val="004552AB"/>
    <w:rsid w:val="00455902"/>
    <w:rsid w:val="00456063"/>
    <w:rsid w:val="00457139"/>
    <w:rsid w:val="004573FB"/>
    <w:rsid w:val="004574F7"/>
    <w:rsid w:val="004577F3"/>
    <w:rsid w:val="00457E7E"/>
    <w:rsid w:val="0046007F"/>
    <w:rsid w:val="00460D29"/>
    <w:rsid w:val="004614D7"/>
    <w:rsid w:val="00461552"/>
    <w:rsid w:val="00461B15"/>
    <w:rsid w:val="00461CAB"/>
    <w:rsid w:val="0046228D"/>
    <w:rsid w:val="0046235B"/>
    <w:rsid w:val="00462395"/>
    <w:rsid w:val="00462411"/>
    <w:rsid w:val="00462815"/>
    <w:rsid w:val="004628BD"/>
    <w:rsid w:val="00463872"/>
    <w:rsid w:val="00463AE0"/>
    <w:rsid w:val="00463F34"/>
    <w:rsid w:val="00464061"/>
    <w:rsid w:val="0046491E"/>
    <w:rsid w:val="00464CAE"/>
    <w:rsid w:val="00464DA6"/>
    <w:rsid w:val="00465039"/>
    <w:rsid w:val="0046515F"/>
    <w:rsid w:val="004655A1"/>
    <w:rsid w:val="004658FD"/>
    <w:rsid w:val="00465A0B"/>
    <w:rsid w:val="00465F20"/>
    <w:rsid w:val="00465F77"/>
    <w:rsid w:val="00466745"/>
    <w:rsid w:val="00466761"/>
    <w:rsid w:val="00466954"/>
    <w:rsid w:val="00466F0B"/>
    <w:rsid w:val="00467167"/>
    <w:rsid w:val="00467AE9"/>
    <w:rsid w:val="00467C58"/>
    <w:rsid w:val="0047034B"/>
    <w:rsid w:val="00470F1A"/>
    <w:rsid w:val="00470F5F"/>
    <w:rsid w:val="00471711"/>
    <w:rsid w:val="0047174E"/>
    <w:rsid w:val="0047202B"/>
    <w:rsid w:val="004721F4"/>
    <w:rsid w:val="0047260B"/>
    <w:rsid w:val="00472CB6"/>
    <w:rsid w:val="00473B9B"/>
    <w:rsid w:val="00473BA1"/>
    <w:rsid w:val="004745A8"/>
    <w:rsid w:val="00474777"/>
    <w:rsid w:val="00474A2A"/>
    <w:rsid w:val="004752FF"/>
    <w:rsid w:val="00475AE7"/>
    <w:rsid w:val="00475C2B"/>
    <w:rsid w:val="00476150"/>
    <w:rsid w:val="0047616F"/>
    <w:rsid w:val="00476F1E"/>
    <w:rsid w:val="00476F6F"/>
    <w:rsid w:val="0047735B"/>
    <w:rsid w:val="0047741E"/>
    <w:rsid w:val="0047783C"/>
    <w:rsid w:val="00477C97"/>
    <w:rsid w:val="0048010D"/>
    <w:rsid w:val="00480198"/>
    <w:rsid w:val="004807EA"/>
    <w:rsid w:val="00480879"/>
    <w:rsid w:val="00480986"/>
    <w:rsid w:val="00480A3F"/>
    <w:rsid w:val="00480ADA"/>
    <w:rsid w:val="00480B5F"/>
    <w:rsid w:val="00481249"/>
    <w:rsid w:val="00481581"/>
    <w:rsid w:val="00481E60"/>
    <w:rsid w:val="00481F5D"/>
    <w:rsid w:val="004820DE"/>
    <w:rsid w:val="00482224"/>
    <w:rsid w:val="004822FD"/>
    <w:rsid w:val="0048236B"/>
    <w:rsid w:val="004823B4"/>
    <w:rsid w:val="00482475"/>
    <w:rsid w:val="00482574"/>
    <w:rsid w:val="004825E0"/>
    <w:rsid w:val="004827A3"/>
    <w:rsid w:val="004828B5"/>
    <w:rsid w:val="004829D2"/>
    <w:rsid w:val="00482B6A"/>
    <w:rsid w:val="004836EC"/>
    <w:rsid w:val="0048376F"/>
    <w:rsid w:val="00483905"/>
    <w:rsid w:val="00483A95"/>
    <w:rsid w:val="00483E28"/>
    <w:rsid w:val="0048440E"/>
    <w:rsid w:val="004844F3"/>
    <w:rsid w:val="00484867"/>
    <w:rsid w:val="00484F97"/>
    <w:rsid w:val="0048555B"/>
    <w:rsid w:val="00485F53"/>
    <w:rsid w:val="004863B9"/>
    <w:rsid w:val="00486E1C"/>
    <w:rsid w:val="00486EEB"/>
    <w:rsid w:val="0048752A"/>
    <w:rsid w:val="00487598"/>
    <w:rsid w:val="00487703"/>
    <w:rsid w:val="00487A8E"/>
    <w:rsid w:val="00487C3C"/>
    <w:rsid w:val="00490124"/>
    <w:rsid w:val="00490135"/>
    <w:rsid w:val="004904E1"/>
    <w:rsid w:val="00490556"/>
    <w:rsid w:val="00490BAA"/>
    <w:rsid w:val="00490E29"/>
    <w:rsid w:val="00490F46"/>
    <w:rsid w:val="004912CF"/>
    <w:rsid w:val="00491A08"/>
    <w:rsid w:val="00492139"/>
    <w:rsid w:val="00492218"/>
    <w:rsid w:val="004924CF"/>
    <w:rsid w:val="00492631"/>
    <w:rsid w:val="00492AE4"/>
    <w:rsid w:val="00492DAE"/>
    <w:rsid w:val="004936B7"/>
    <w:rsid w:val="00494004"/>
    <w:rsid w:val="00494300"/>
    <w:rsid w:val="004943D6"/>
    <w:rsid w:val="00494472"/>
    <w:rsid w:val="004946F7"/>
    <w:rsid w:val="00495B2F"/>
    <w:rsid w:val="00496D0C"/>
    <w:rsid w:val="00496ECD"/>
    <w:rsid w:val="00497254"/>
    <w:rsid w:val="00497341"/>
    <w:rsid w:val="00497529"/>
    <w:rsid w:val="00497B31"/>
    <w:rsid w:val="004A01F0"/>
    <w:rsid w:val="004A044F"/>
    <w:rsid w:val="004A0AFE"/>
    <w:rsid w:val="004A0E43"/>
    <w:rsid w:val="004A0EE0"/>
    <w:rsid w:val="004A1155"/>
    <w:rsid w:val="004A1FA1"/>
    <w:rsid w:val="004A238E"/>
    <w:rsid w:val="004A2ACE"/>
    <w:rsid w:val="004A2F9D"/>
    <w:rsid w:val="004A3248"/>
    <w:rsid w:val="004A3DAD"/>
    <w:rsid w:val="004A3F72"/>
    <w:rsid w:val="004A41EF"/>
    <w:rsid w:val="004A6168"/>
    <w:rsid w:val="004A65AE"/>
    <w:rsid w:val="004A6607"/>
    <w:rsid w:val="004A6833"/>
    <w:rsid w:val="004A6FE9"/>
    <w:rsid w:val="004A702E"/>
    <w:rsid w:val="004A76EA"/>
    <w:rsid w:val="004A7963"/>
    <w:rsid w:val="004A7B73"/>
    <w:rsid w:val="004B027C"/>
    <w:rsid w:val="004B070A"/>
    <w:rsid w:val="004B0A00"/>
    <w:rsid w:val="004B0D36"/>
    <w:rsid w:val="004B0E27"/>
    <w:rsid w:val="004B10D6"/>
    <w:rsid w:val="004B1512"/>
    <w:rsid w:val="004B16EF"/>
    <w:rsid w:val="004B1BCC"/>
    <w:rsid w:val="004B1F56"/>
    <w:rsid w:val="004B216F"/>
    <w:rsid w:val="004B2750"/>
    <w:rsid w:val="004B2917"/>
    <w:rsid w:val="004B2AB6"/>
    <w:rsid w:val="004B2C21"/>
    <w:rsid w:val="004B2C35"/>
    <w:rsid w:val="004B2C68"/>
    <w:rsid w:val="004B30D3"/>
    <w:rsid w:val="004B3124"/>
    <w:rsid w:val="004B31AF"/>
    <w:rsid w:val="004B3EB9"/>
    <w:rsid w:val="004B4078"/>
    <w:rsid w:val="004B4131"/>
    <w:rsid w:val="004B4190"/>
    <w:rsid w:val="004B4466"/>
    <w:rsid w:val="004B4684"/>
    <w:rsid w:val="004B533E"/>
    <w:rsid w:val="004B61E2"/>
    <w:rsid w:val="004B67B9"/>
    <w:rsid w:val="004B6B2B"/>
    <w:rsid w:val="004B6C5F"/>
    <w:rsid w:val="004B73FF"/>
    <w:rsid w:val="004B74CC"/>
    <w:rsid w:val="004B7645"/>
    <w:rsid w:val="004C04ED"/>
    <w:rsid w:val="004C0801"/>
    <w:rsid w:val="004C0C18"/>
    <w:rsid w:val="004C129F"/>
    <w:rsid w:val="004C1701"/>
    <w:rsid w:val="004C183A"/>
    <w:rsid w:val="004C1D5E"/>
    <w:rsid w:val="004C20C4"/>
    <w:rsid w:val="004C2451"/>
    <w:rsid w:val="004C28C1"/>
    <w:rsid w:val="004C28D8"/>
    <w:rsid w:val="004C2BFA"/>
    <w:rsid w:val="004C2F4F"/>
    <w:rsid w:val="004C3277"/>
    <w:rsid w:val="004C343F"/>
    <w:rsid w:val="004C3985"/>
    <w:rsid w:val="004C40BA"/>
    <w:rsid w:val="004C427A"/>
    <w:rsid w:val="004C4D26"/>
    <w:rsid w:val="004C5BEC"/>
    <w:rsid w:val="004C5C60"/>
    <w:rsid w:val="004C5E5B"/>
    <w:rsid w:val="004C6103"/>
    <w:rsid w:val="004C6266"/>
    <w:rsid w:val="004C63ED"/>
    <w:rsid w:val="004C6561"/>
    <w:rsid w:val="004C6A8C"/>
    <w:rsid w:val="004C6F63"/>
    <w:rsid w:val="004C71BA"/>
    <w:rsid w:val="004C7A3F"/>
    <w:rsid w:val="004C7BBA"/>
    <w:rsid w:val="004C7C7E"/>
    <w:rsid w:val="004C7D1E"/>
    <w:rsid w:val="004D0524"/>
    <w:rsid w:val="004D0699"/>
    <w:rsid w:val="004D06F5"/>
    <w:rsid w:val="004D09C5"/>
    <w:rsid w:val="004D09CB"/>
    <w:rsid w:val="004D0CAC"/>
    <w:rsid w:val="004D0D1D"/>
    <w:rsid w:val="004D0F11"/>
    <w:rsid w:val="004D1288"/>
    <w:rsid w:val="004D1346"/>
    <w:rsid w:val="004D1DF1"/>
    <w:rsid w:val="004D29AB"/>
    <w:rsid w:val="004D2C2D"/>
    <w:rsid w:val="004D3115"/>
    <w:rsid w:val="004D3566"/>
    <w:rsid w:val="004D392F"/>
    <w:rsid w:val="004D3B6B"/>
    <w:rsid w:val="004D3E18"/>
    <w:rsid w:val="004D42A4"/>
    <w:rsid w:val="004D4462"/>
    <w:rsid w:val="004D46CB"/>
    <w:rsid w:val="004D46E1"/>
    <w:rsid w:val="004D491B"/>
    <w:rsid w:val="004D4CA4"/>
    <w:rsid w:val="004D4D58"/>
    <w:rsid w:val="004D4DFC"/>
    <w:rsid w:val="004D5087"/>
    <w:rsid w:val="004D52DE"/>
    <w:rsid w:val="004D55DA"/>
    <w:rsid w:val="004D5699"/>
    <w:rsid w:val="004D5A8A"/>
    <w:rsid w:val="004D6520"/>
    <w:rsid w:val="004D6823"/>
    <w:rsid w:val="004D6DD6"/>
    <w:rsid w:val="004D6E97"/>
    <w:rsid w:val="004D6F79"/>
    <w:rsid w:val="004D700C"/>
    <w:rsid w:val="004D712E"/>
    <w:rsid w:val="004D7DC6"/>
    <w:rsid w:val="004D7FE6"/>
    <w:rsid w:val="004E0053"/>
    <w:rsid w:val="004E012F"/>
    <w:rsid w:val="004E0382"/>
    <w:rsid w:val="004E05AA"/>
    <w:rsid w:val="004E1155"/>
    <w:rsid w:val="004E12B7"/>
    <w:rsid w:val="004E15E4"/>
    <w:rsid w:val="004E1AED"/>
    <w:rsid w:val="004E1C83"/>
    <w:rsid w:val="004E2712"/>
    <w:rsid w:val="004E2CDE"/>
    <w:rsid w:val="004E2DDD"/>
    <w:rsid w:val="004E2F51"/>
    <w:rsid w:val="004E3975"/>
    <w:rsid w:val="004E3EAD"/>
    <w:rsid w:val="004E44CF"/>
    <w:rsid w:val="004E45F9"/>
    <w:rsid w:val="004E476A"/>
    <w:rsid w:val="004E4D80"/>
    <w:rsid w:val="004E4E69"/>
    <w:rsid w:val="004E51FD"/>
    <w:rsid w:val="004E574B"/>
    <w:rsid w:val="004E5A6E"/>
    <w:rsid w:val="004E5A89"/>
    <w:rsid w:val="004E69C2"/>
    <w:rsid w:val="004E6AFA"/>
    <w:rsid w:val="004E6CA9"/>
    <w:rsid w:val="004E6E8B"/>
    <w:rsid w:val="004E6F16"/>
    <w:rsid w:val="004E71E6"/>
    <w:rsid w:val="004E7375"/>
    <w:rsid w:val="004E75FE"/>
    <w:rsid w:val="004E77E6"/>
    <w:rsid w:val="004E79DB"/>
    <w:rsid w:val="004E7DDC"/>
    <w:rsid w:val="004F07E5"/>
    <w:rsid w:val="004F0E32"/>
    <w:rsid w:val="004F11F4"/>
    <w:rsid w:val="004F12DB"/>
    <w:rsid w:val="004F16B8"/>
    <w:rsid w:val="004F1A10"/>
    <w:rsid w:val="004F1C0D"/>
    <w:rsid w:val="004F1CD6"/>
    <w:rsid w:val="004F21B0"/>
    <w:rsid w:val="004F21F7"/>
    <w:rsid w:val="004F30AE"/>
    <w:rsid w:val="004F3EC1"/>
    <w:rsid w:val="004F44FC"/>
    <w:rsid w:val="004F4991"/>
    <w:rsid w:val="004F4E9E"/>
    <w:rsid w:val="004F5221"/>
    <w:rsid w:val="004F57F7"/>
    <w:rsid w:val="004F62D5"/>
    <w:rsid w:val="004F64F4"/>
    <w:rsid w:val="004F69E8"/>
    <w:rsid w:val="004F71E9"/>
    <w:rsid w:val="004F74D5"/>
    <w:rsid w:val="004F759A"/>
    <w:rsid w:val="004F7915"/>
    <w:rsid w:val="004F796C"/>
    <w:rsid w:val="004F7EFF"/>
    <w:rsid w:val="004F7F00"/>
    <w:rsid w:val="00500024"/>
    <w:rsid w:val="005005A8"/>
    <w:rsid w:val="005007E8"/>
    <w:rsid w:val="00500865"/>
    <w:rsid w:val="0050219C"/>
    <w:rsid w:val="00502257"/>
    <w:rsid w:val="005024E5"/>
    <w:rsid w:val="00502C14"/>
    <w:rsid w:val="00502CBC"/>
    <w:rsid w:val="00503183"/>
    <w:rsid w:val="0050324D"/>
    <w:rsid w:val="005036D0"/>
    <w:rsid w:val="00504210"/>
    <w:rsid w:val="005042E2"/>
    <w:rsid w:val="005046C3"/>
    <w:rsid w:val="00505052"/>
    <w:rsid w:val="00505A0E"/>
    <w:rsid w:val="00505E25"/>
    <w:rsid w:val="00505FAC"/>
    <w:rsid w:val="005060D0"/>
    <w:rsid w:val="005062D9"/>
    <w:rsid w:val="005064EA"/>
    <w:rsid w:val="00507255"/>
    <w:rsid w:val="005075FC"/>
    <w:rsid w:val="00507752"/>
    <w:rsid w:val="005077BA"/>
    <w:rsid w:val="0050784F"/>
    <w:rsid w:val="005078B4"/>
    <w:rsid w:val="00507E47"/>
    <w:rsid w:val="00507F2D"/>
    <w:rsid w:val="00510090"/>
    <w:rsid w:val="0051011C"/>
    <w:rsid w:val="00510239"/>
    <w:rsid w:val="005108D9"/>
    <w:rsid w:val="005108F0"/>
    <w:rsid w:val="00510E23"/>
    <w:rsid w:val="005113F2"/>
    <w:rsid w:val="00511943"/>
    <w:rsid w:val="005125AA"/>
    <w:rsid w:val="00512942"/>
    <w:rsid w:val="00512A35"/>
    <w:rsid w:val="00512A88"/>
    <w:rsid w:val="00512CBA"/>
    <w:rsid w:val="00512E58"/>
    <w:rsid w:val="00512F54"/>
    <w:rsid w:val="00513BC1"/>
    <w:rsid w:val="005142D7"/>
    <w:rsid w:val="00514C64"/>
    <w:rsid w:val="005150C5"/>
    <w:rsid w:val="005150FA"/>
    <w:rsid w:val="0051537E"/>
    <w:rsid w:val="00516017"/>
    <w:rsid w:val="005174D9"/>
    <w:rsid w:val="00517ADD"/>
    <w:rsid w:val="00517BCB"/>
    <w:rsid w:val="00520782"/>
    <w:rsid w:val="00520A47"/>
    <w:rsid w:val="00521C39"/>
    <w:rsid w:val="00521D94"/>
    <w:rsid w:val="005221C2"/>
    <w:rsid w:val="00522390"/>
    <w:rsid w:val="00522481"/>
    <w:rsid w:val="005228E7"/>
    <w:rsid w:val="0052294A"/>
    <w:rsid w:val="00523971"/>
    <w:rsid w:val="0052401A"/>
    <w:rsid w:val="005240D5"/>
    <w:rsid w:val="005245A3"/>
    <w:rsid w:val="00524668"/>
    <w:rsid w:val="00524935"/>
    <w:rsid w:val="0052556C"/>
    <w:rsid w:val="00525C93"/>
    <w:rsid w:val="0052600F"/>
    <w:rsid w:val="00526032"/>
    <w:rsid w:val="00526142"/>
    <w:rsid w:val="00526984"/>
    <w:rsid w:val="0052710E"/>
    <w:rsid w:val="00527140"/>
    <w:rsid w:val="00527539"/>
    <w:rsid w:val="00527796"/>
    <w:rsid w:val="00527894"/>
    <w:rsid w:val="005278C4"/>
    <w:rsid w:val="00527D18"/>
    <w:rsid w:val="00527E96"/>
    <w:rsid w:val="0053020B"/>
    <w:rsid w:val="00530437"/>
    <w:rsid w:val="00530887"/>
    <w:rsid w:val="00530AB8"/>
    <w:rsid w:val="00531535"/>
    <w:rsid w:val="005316D7"/>
    <w:rsid w:val="0053188A"/>
    <w:rsid w:val="00531D15"/>
    <w:rsid w:val="00531FA9"/>
    <w:rsid w:val="0053231A"/>
    <w:rsid w:val="00532595"/>
    <w:rsid w:val="0053262E"/>
    <w:rsid w:val="005326FD"/>
    <w:rsid w:val="00532AD7"/>
    <w:rsid w:val="00532EFC"/>
    <w:rsid w:val="00533219"/>
    <w:rsid w:val="005332BD"/>
    <w:rsid w:val="0053369E"/>
    <w:rsid w:val="005337AE"/>
    <w:rsid w:val="005338B7"/>
    <w:rsid w:val="005338D4"/>
    <w:rsid w:val="0053393C"/>
    <w:rsid w:val="00533DD1"/>
    <w:rsid w:val="005348EB"/>
    <w:rsid w:val="00534989"/>
    <w:rsid w:val="00534B06"/>
    <w:rsid w:val="00534D5D"/>
    <w:rsid w:val="0053512D"/>
    <w:rsid w:val="005353D3"/>
    <w:rsid w:val="00535B09"/>
    <w:rsid w:val="00535C98"/>
    <w:rsid w:val="005360F6"/>
    <w:rsid w:val="005363A1"/>
    <w:rsid w:val="00536C94"/>
    <w:rsid w:val="0053782C"/>
    <w:rsid w:val="005379B9"/>
    <w:rsid w:val="00537C3B"/>
    <w:rsid w:val="00537E13"/>
    <w:rsid w:val="00537EB3"/>
    <w:rsid w:val="005403CB"/>
    <w:rsid w:val="00540F4F"/>
    <w:rsid w:val="00540F52"/>
    <w:rsid w:val="0054117B"/>
    <w:rsid w:val="005411C8"/>
    <w:rsid w:val="0054161A"/>
    <w:rsid w:val="0054162D"/>
    <w:rsid w:val="00541744"/>
    <w:rsid w:val="00541E9C"/>
    <w:rsid w:val="00542141"/>
    <w:rsid w:val="0054223D"/>
    <w:rsid w:val="00542513"/>
    <w:rsid w:val="0054253B"/>
    <w:rsid w:val="0054265F"/>
    <w:rsid w:val="00543243"/>
    <w:rsid w:val="00543359"/>
    <w:rsid w:val="00543766"/>
    <w:rsid w:val="005438BC"/>
    <w:rsid w:val="00543F11"/>
    <w:rsid w:val="00544362"/>
    <w:rsid w:val="00544620"/>
    <w:rsid w:val="0054472A"/>
    <w:rsid w:val="005447F6"/>
    <w:rsid w:val="0054487D"/>
    <w:rsid w:val="00545183"/>
    <w:rsid w:val="0054541D"/>
    <w:rsid w:val="005454BB"/>
    <w:rsid w:val="005454F3"/>
    <w:rsid w:val="005455AC"/>
    <w:rsid w:val="00545734"/>
    <w:rsid w:val="0054579C"/>
    <w:rsid w:val="00546289"/>
    <w:rsid w:val="005463FA"/>
    <w:rsid w:val="00546F24"/>
    <w:rsid w:val="00546F8A"/>
    <w:rsid w:val="0054755B"/>
    <w:rsid w:val="0054783D"/>
    <w:rsid w:val="005479A0"/>
    <w:rsid w:val="005505AB"/>
    <w:rsid w:val="00550B73"/>
    <w:rsid w:val="00550C50"/>
    <w:rsid w:val="00550F71"/>
    <w:rsid w:val="0055121A"/>
    <w:rsid w:val="005516B1"/>
    <w:rsid w:val="00551BD7"/>
    <w:rsid w:val="00552567"/>
    <w:rsid w:val="005525CD"/>
    <w:rsid w:val="005529C8"/>
    <w:rsid w:val="00552AB1"/>
    <w:rsid w:val="00552C0B"/>
    <w:rsid w:val="005534EF"/>
    <w:rsid w:val="005536C8"/>
    <w:rsid w:val="005537D8"/>
    <w:rsid w:val="005546FA"/>
    <w:rsid w:val="00555343"/>
    <w:rsid w:val="0055545C"/>
    <w:rsid w:val="0055580A"/>
    <w:rsid w:val="00555D48"/>
    <w:rsid w:val="00555D7C"/>
    <w:rsid w:val="00555DEE"/>
    <w:rsid w:val="0055627F"/>
    <w:rsid w:val="005565A4"/>
    <w:rsid w:val="00556671"/>
    <w:rsid w:val="00556758"/>
    <w:rsid w:val="00556829"/>
    <w:rsid w:val="00556AB6"/>
    <w:rsid w:val="00556C4E"/>
    <w:rsid w:val="00557110"/>
    <w:rsid w:val="005572A9"/>
    <w:rsid w:val="00557368"/>
    <w:rsid w:val="0055745A"/>
    <w:rsid w:val="005574C7"/>
    <w:rsid w:val="005579E1"/>
    <w:rsid w:val="00557CBE"/>
    <w:rsid w:val="005605DC"/>
    <w:rsid w:val="00560F16"/>
    <w:rsid w:val="005614FB"/>
    <w:rsid w:val="00561745"/>
    <w:rsid w:val="00561F86"/>
    <w:rsid w:val="0056208E"/>
    <w:rsid w:val="0056218F"/>
    <w:rsid w:val="0056227A"/>
    <w:rsid w:val="005625CF"/>
    <w:rsid w:val="0056288D"/>
    <w:rsid w:val="0056295B"/>
    <w:rsid w:val="00562C16"/>
    <w:rsid w:val="00562EEB"/>
    <w:rsid w:val="0056374B"/>
    <w:rsid w:val="00563D64"/>
    <w:rsid w:val="00563FA3"/>
    <w:rsid w:val="0056449F"/>
    <w:rsid w:val="0056555B"/>
    <w:rsid w:val="00565AE4"/>
    <w:rsid w:val="00565BEB"/>
    <w:rsid w:val="00565C34"/>
    <w:rsid w:val="0056609D"/>
    <w:rsid w:val="005664B6"/>
    <w:rsid w:val="00566BCF"/>
    <w:rsid w:val="00566FCB"/>
    <w:rsid w:val="00567FE5"/>
    <w:rsid w:val="005707EA"/>
    <w:rsid w:val="00570A07"/>
    <w:rsid w:val="00570AE7"/>
    <w:rsid w:val="00570F27"/>
    <w:rsid w:val="00571409"/>
    <w:rsid w:val="0057177A"/>
    <w:rsid w:val="00571A6B"/>
    <w:rsid w:val="00571B7A"/>
    <w:rsid w:val="00571CE5"/>
    <w:rsid w:val="00571D4C"/>
    <w:rsid w:val="005723A7"/>
    <w:rsid w:val="00572AD3"/>
    <w:rsid w:val="00572B69"/>
    <w:rsid w:val="00572F9A"/>
    <w:rsid w:val="00573440"/>
    <w:rsid w:val="00573545"/>
    <w:rsid w:val="005737B4"/>
    <w:rsid w:val="00573E20"/>
    <w:rsid w:val="0057456C"/>
    <w:rsid w:val="00574961"/>
    <w:rsid w:val="00574FC8"/>
    <w:rsid w:val="0057533C"/>
    <w:rsid w:val="0057576B"/>
    <w:rsid w:val="00575909"/>
    <w:rsid w:val="005761AB"/>
    <w:rsid w:val="005763DB"/>
    <w:rsid w:val="005767DB"/>
    <w:rsid w:val="00576EDD"/>
    <w:rsid w:val="005770F0"/>
    <w:rsid w:val="00577666"/>
    <w:rsid w:val="00577E9A"/>
    <w:rsid w:val="005800D9"/>
    <w:rsid w:val="005802A7"/>
    <w:rsid w:val="0058032B"/>
    <w:rsid w:val="005806E4"/>
    <w:rsid w:val="0058090E"/>
    <w:rsid w:val="00580B1A"/>
    <w:rsid w:val="00580B95"/>
    <w:rsid w:val="00580C09"/>
    <w:rsid w:val="005811A6"/>
    <w:rsid w:val="00581294"/>
    <w:rsid w:val="005815A4"/>
    <w:rsid w:val="0058188F"/>
    <w:rsid w:val="00581D29"/>
    <w:rsid w:val="00582139"/>
    <w:rsid w:val="0058231F"/>
    <w:rsid w:val="00582965"/>
    <w:rsid w:val="005829B9"/>
    <w:rsid w:val="00582B92"/>
    <w:rsid w:val="00582D5A"/>
    <w:rsid w:val="00583753"/>
    <w:rsid w:val="0058384B"/>
    <w:rsid w:val="00583B2A"/>
    <w:rsid w:val="00583F43"/>
    <w:rsid w:val="005842E3"/>
    <w:rsid w:val="005845D6"/>
    <w:rsid w:val="00585021"/>
    <w:rsid w:val="00585181"/>
    <w:rsid w:val="00585A14"/>
    <w:rsid w:val="005861E1"/>
    <w:rsid w:val="00586B97"/>
    <w:rsid w:val="00587397"/>
    <w:rsid w:val="005876BA"/>
    <w:rsid w:val="00587F58"/>
    <w:rsid w:val="00590376"/>
    <w:rsid w:val="00590534"/>
    <w:rsid w:val="0059070A"/>
    <w:rsid w:val="0059189C"/>
    <w:rsid w:val="00591B31"/>
    <w:rsid w:val="005922DB"/>
    <w:rsid w:val="005922EA"/>
    <w:rsid w:val="00592972"/>
    <w:rsid w:val="00593482"/>
    <w:rsid w:val="00593744"/>
    <w:rsid w:val="0059377F"/>
    <w:rsid w:val="005937E3"/>
    <w:rsid w:val="00593D00"/>
    <w:rsid w:val="00593E02"/>
    <w:rsid w:val="00593FE6"/>
    <w:rsid w:val="005943A4"/>
    <w:rsid w:val="005944CF"/>
    <w:rsid w:val="005944EF"/>
    <w:rsid w:val="00594629"/>
    <w:rsid w:val="00594A38"/>
    <w:rsid w:val="00594A7E"/>
    <w:rsid w:val="00594A9F"/>
    <w:rsid w:val="00594B22"/>
    <w:rsid w:val="00594C64"/>
    <w:rsid w:val="00594DDC"/>
    <w:rsid w:val="00595262"/>
    <w:rsid w:val="0059546D"/>
    <w:rsid w:val="0059556D"/>
    <w:rsid w:val="00595695"/>
    <w:rsid w:val="00595A4B"/>
    <w:rsid w:val="00595C9E"/>
    <w:rsid w:val="00595F2A"/>
    <w:rsid w:val="00596637"/>
    <w:rsid w:val="00596C7F"/>
    <w:rsid w:val="00597EDA"/>
    <w:rsid w:val="00597F6A"/>
    <w:rsid w:val="00597FEB"/>
    <w:rsid w:val="005A0516"/>
    <w:rsid w:val="005A0622"/>
    <w:rsid w:val="005A0960"/>
    <w:rsid w:val="005A0C44"/>
    <w:rsid w:val="005A0CA0"/>
    <w:rsid w:val="005A109B"/>
    <w:rsid w:val="005A12AC"/>
    <w:rsid w:val="005A15B0"/>
    <w:rsid w:val="005A16EF"/>
    <w:rsid w:val="005A22D8"/>
    <w:rsid w:val="005A28B5"/>
    <w:rsid w:val="005A2D47"/>
    <w:rsid w:val="005A33D3"/>
    <w:rsid w:val="005A3461"/>
    <w:rsid w:val="005A34B5"/>
    <w:rsid w:val="005A3632"/>
    <w:rsid w:val="005A36F9"/>
    <w:rsid w:val="005A37C8"/>
    <w:rsid w:val="005A38DE"/>
    <w:rsid w:val="005A4110"/>
    <w:rsid w:val="005A4E86"/>
    <w:rsid w:val="005A4ED4"/>
    <w:rsid w:val="005A4EFD"/>
    <w:rsid w:val="005A5110"/>
    <w:rsid w:val="005A562F"/>
    <w:rsid w:val="005A5824"/>
    <w:rsid w:val="005A58ED"/>
    <w:rsid w:val="005A5BD7"/>
    <w:rsid w:val="005A6D2D"/>
    <w:rsid w:val="005A7265"/>
    <w:rsid w:val="005A72A1"/>
    <w:rsid w:val="005A72BF"/>
    <w:rsid w:val="005A747D"/>
    <w:rsid w:val="005A76F9"/>
    <w:rsid w:val="005B0184"/>
    <w:rsid w:val="005B0E44"/>
    <w:rsid w:val="005B10B3"/>
    <w:rsid w:val="005B17D5"/>
    <w:rsid w:val="005B1AD1"/>
    <w:rsid w:val="005B1C46"/>
    <w:rsid w:val="005B22AF"/>
    <w:rsid w:val="005B23E2"/>
    <w:rsid w:val="005B245A"/>
    <w:rsid w:val="005B2770"/>
    <w:rsid w:val="005B2993"/>
    <w:rsid w:val="005B2B1B"/>
    <w:rsid w:val="005B2D03"/>
    <w:rsid w:val="005B2FE0"/>
    <w:rsid w:val="005B3A7B"/>
    <w:rsid w:val="005B3A98"/>
    <w:rsid w:val="005B3D64"/>
    <w:rsid w:val="005B41E2"/>
    <w:rsid w:val="005B48A6"/>
    <w:rsid w:val="005B490F"/>
    <w:rsid w:val="005B4CE1"/>
    <w:rsid w:val="005B4D3C"/>
    <w:rsid w:val="005B4F98"/>
    <w:rsid w:val="005B541A"/>
    <w:rsid w:val="005B54D8"/>
    <w:rsid w:val="005B5BE9"/>
    <w:rsid w:val="005B5DC0"/>
    <w:rsid w:val="005B5E47"/>
    <w:rsid w:val="005B6135"/>
    <w:rsid w:val="005B6403"/>
    <w:rsid w:val="005B6440"/>
    <w:rsid w:val="005B6456"/>
    <w:rsid w:val="005B6804"/>
    <w:rsid w:val="005B68A8"/>
    <w:rsid w:val="005B6997"/>
    <w:rsid w:val="005B6A41"/>
    <w:rsid w:val="005B6ACC"/>
    <w:rsid w:val="005B6C18"/>
    <w:rsid w:val="005B6CCE"/>
    <w:rsid w:val="005B6D50"/>
    <w:rsid w:val="005B747D"/>
    <w:rsid w:val="005B761D"/>
    <w:rsid w:val="005B7D17"/>
    <w:rsid w:val="005B7E46"/>
    <w:rsid w:val="005B7FFA"/>
    <w:rsid w:val="005C06AA"/>
    <w:rsid w:val="005C0885"/>
    <w:rsid w:val="005C0894"/>
    <w:rsid w:val="005C1139"/>
    <w:rsid w:val="005C1150"/>
    <w:rsid w:val="005C166F"/>
    <w:rsid w:val="005C1902"/>
    <w:rsid w:val="005C201B"/>
    <w:rsid w:val="005C20A9"/>
    <w:rsid w:val="005C24C9"/>
    <w:rsid w:val="005C2953"/>
    <w:rsid w:val="005C3383"/>
    <w:rsid w:val="005C3667"/>
    <w:rsid w:val="005C36D5"/>
    <w:rsid w:val="005C3F05"/>
    <w:rsid w:val="005C4294"/>
    <w:rsid w:val="005C43C6"/>
    <w:rsid w:val="005C43CD"/>
    <w:rsid w:val="005C44F0"/>
    <w:rsid w:val="005C493C"/>
    <w:rsid w:val="005C4A87"/>
    <w:rsid w:val="005C531A"/>
    <w:rsid w:val="005C59F2"/>
    <w:rsid w:val="005C5B81"/>
    <w:rsid w:val="005C5E00"/>
    <w:rsid w:val="005C603A"/>
    <w:rsid w:val="005C68B4"/>
    <w:rsid w:val="005C6917"/>
    <w:rsid w:val="005C6D4F"/>
    <w:rsid w:val="005C71F1"/>
    <w:rsid w:val="005C7554"/>
    <w:rsid w:val="005C7768"/>
    <w:rsid w:val="005C7D4F"/>
    <w:rsid w:val="005D03C2"/>
    <w:rsid w:val="005D0777"/>
    <w:rsid w:val="005D08BF"/>
    <w:rsid w:val="005D08C5"/>
    <w:rsid w:val="005D0983"/>
    <w:rsid w:val="005D0D8D"/>
    <w:rsid w:val="005D10DE"/>
    <w:rsid w:val="005D1215"/>
    <w:rsid w:val="005D1770"/>
    <w:rsid w:val="005D24B3"/>
    <w:rsid w:val="005D258B"/>
    <w:rsid w:val="005D25B1"/>
    <w:rsid w:val="005D26AF"/>
    <w:rsid w:val="005D31C7"/>
    <w:rsid w:val="005D33D8"/>
    <w:rsid w:val="005D3460"/>
    <w:rsid w:val="005D365D"/>
    <w:rsid w:val="005D38F2"/>
    <w:rsid w:val="005D3C44"/>
    <w:rsid w:val="005D45F7"/>
    <w:rsid w:val="005D46A0"/>
    <w:rsid w:val="005D4B35"/>
    <w:rsid w:val="005D57A7"/>
    <w:rsid w:val="005D5A45"/>
    <w:rsid w:val="005D5AB8"/>
    <w:rsid w:val="005D5C79"/>
    <w:rsid w:val="005D5F0D"/>
    <w:rsid w:val="005D5F13"/>
    <w:rsid w:val="005D6AE9"/>
    <w:rsid w:val="005D6C8C"/>
    <w:rsid w:val="005D7144"/>
    <w:rsid w:val="005D7F65"/>
    <w:rsid w:val="005E0264"/>
    <w:rsid w:val="005E0703"/>
    <w:rsid w:val="005E0C1A"/>
    <w:rsid w:val="005E0D5F"/>
    <w:rsid w:val="005E0E56"/>
    <w:rsid w:val="005E10FE"/>
    <w:rsid w:val="005E1275"/>
    <w:rsid w:val="005E1506"/>
    <w:rsid w:val="005E16F1"/>
    <w:rsid w:val="005E1810"/>
    <w:rsid w:val="005E1968"/>
    <w:rsid w:val="005E1C3B"/>
    <w:rsid w:val="005E2454"/>
    <w:rsid w:val="005E251B"/>
    <w:rsid w:val="005E256A"/>
    <w:rsid w:val="005E264B"/>
    <w:rsid w:val="005E2926"/>
    <w:rsid w:val="005E2B4C"/>
    <w:rsid w:val="005E2C42"/>
    <w:rsid w:val="005E31C4"/>
    <w:rsid w:val="005E34CC"/>
    <w:rsid w:val="005E371D"/>
    <w:rsid w:val="005E3951"/>
    <w:rsid w:val="005E4178"/>
    <w:rsid w:val="005E5164"/>
    <w:rsid w:val="005E57D3"/>
    <w:rsid w:val="005E5B79"/>
    <w:rsid w:val="005E60AD"/>
    <w:rsid w:val="005E6575"/>
    <w:rsid w:val="005E6841"/>
    <w:rsid w:val="005E73D8"/>
    <w:rsid w:val="005E745F"/>
    <w:rsid w:val="005F0CC4"/>
    <w:rsid w:val="005F0D87"/>
    <w:rsid w:val="005F1809"/>
    <w:rsid w:val="005F19B2"/>
    <w:rsid w:val="005F1BB4"/>
    <w:rsid w:val="005F240A"/>
    <w:rsid w:val="005F2B1B"/>
    <w:rsid w:val="005F2BDD"/>
    <w:rsid w:val="005F2E93"/>
    <w:rsid w:val="005F39E7"/>
    <w:rsid w:val="005F3AED"/>
    <w:rsid w:val="005F3BA7"/>
    <w:rsid w:val="005F4194"/>
    <w:rsid w:val="005F4691"/>
    <w:rsid w:val="005F4BF9"/>
    <w:rsid w:val="005F552C"/>
    <w:rsid w:val="005F555E"/>
    <w:rsid w:val="005F55B7"/>
    <w:rsid w:val="005F56A1"/>
    <w:rsid w:val="005F5886"/>
    <w:rsid w:val="005F5A01"/>
    <w:rsid w:val="005F5F6E"/>
    <w:rsid w:val="005F63E1"/>
    <w:rsid w:val="005F6449"/>
    <w:rsid w:val="005F67B8"/>
    <w:rsid w:val="005F67B9"/>
    <w:rsid w:val="005F6A59"/>
    <w:rsid w:val="005F6FFF"/>
    <w:rsid w:val="005F7129"/>
    <w:rsid w:val="005F77A7"/>
    <w:rsid w:val="005F7A0E"/>
    <w:rsid w:val="005F7AB1"/>
    <w:rsid w:val="005F7CD1"/>
    <w:rsid w:val="00600119"/>
    <w:rsid w:val="006005C2"/>
    <w:rsid w:val="0060076E"/>
    <w:rsid w:val="006008AA"/>
    <w:rsid w:val="00601017"/>
    <w:rsid w:val="00601303"/>
    <w:rsid w:val="00601345"/>
    <w:rsid w:val="006018F4"/>
    <w:rsid w:val="00602676"/>
    <w:rsid w:val="00602F8C"/>
    <w:rsid w:val="00603228"/>
    <w:rsid w:val="0060339B"/>
    <w:rsid w:val="00603A56"/>
    <w:rsid w:val="00603B81"/>
    <w:rsid w:val="00603CB2"/>
    <w:rsid w:val="00603F69"/>
    <w:rsid w:val="00603FB1"/>
    <w:rsid w:val="006040DB"/>
    <w:rsid w:val="00604966"/>
    <w:rsid w:val="006050DB"/>
    <w:rsid w:val="006051C8"/>
    <w:rsid w:val="00605434"/>
    <w:rsid w:val="006055BD"/>
    <w:rsid w:val="00605959"/>
    <w:rsid w:val="00605B56"/>
    <w:rsid w:val="00605B70"/>
    <w:rsid w:val="00605F51"/>
    <w:rsid w:val="006060C5"/>
    <w:rsid w:val="006061DD"/>
    <w:rsid w:val="0060670C"/>
    <w:rsid w:val="006068CF"/>
    <w:rsid w:val="00606B80"/>
    <w:rsid w:val="00607000"/>
    <w:rsid w:val="0060703F"/>
    <w:rsid w:val="006071C4"/>
    <w:rsid w:val="006075B7"/>
    <w:rsid w:val="006076B4"/>
    <w:rsid w:val="00610129"/>
    <w:rsid w:val="00610ABD"/>
    <w:rsid w:val="00611103"/>
    <w:rsid w:val="00611253"/>
    <w:rsid w:val="00611424"/>
    <w:rsid w:val="00611BEF"/>
    <w:rsid w:val="00612A24"/>
    <w:rsid w:val="00612D7B"/>
    <w:rsid w:val="00613046"/>
    <w:rsid w:val="006130A1"/>
    <w:rsid w:val="0061313F"/>
    <w:rsid w:val="006132CD"/>
    <w:rsid w:val="00613A35"/>
    <w:rsid w:val="00613C96"/>
    <w:rsid w:val="00613D74"/>
    <w:rsid w:val="0061419E"/>
    <w:rsid w:val="00614200"/>
    <w:rsid w:val="00614E18"/>
    <w:rsid w:val="00615257"/>
    <w:rsid w:val="0061555C"/>
    <w:rsid w:val="00615ADA"/>
    <w:rsid w:val="00615FED"/>
    <w:rsid w:val="00616020"/>
    <w:rsid w:val="0061603B"/>
    <w:rsid w:val="006161BA"/>
    <w:rsid w:val="00616228"/>
    <w:rsid w:val="00616311"/>
    <w:rsid w:val="0061642E"/>
    <w:rsid w:val="00616432"/>
    <w:rsid w:val="0061656A"/>
    <w:rsid w:val="00617007"/>
    <w:rsid w:val="006171C7"/>
    <w:rsid w:val="0061765C"/>
    <w:rsid w:val="006176A5"/>
    <w:rsid w:val="006178A8"/>
    <w:rsid w:val="006179EA"/>
    <w:rsid w:val="00617B9A"/>
    <w:rsid w:val="006201AF"/>
    <w:rsid w:val="00620521"/>
    <w:rsid w:val="006205D8"/>
    <w:rsid w:val="0062086F"/>
    <w:rsid w:val="00620AB5"/>
    <w:rsid w:val="00620D76"/>
    <w:rsid w:val="00620DAC"/>
    <w:rsid w:val="006211B4"/>
    <w:rsid w:val="00621283"/>
    <w:rsid w:val="00621596"/>
    <w:rsid w:val="00621B8F"/>
    <w:rsid w:val="00621B99"/>
    <w:rsid w:val="00621BA3"/>
    <w:rsid w:val="00621ECA"/>
    <w:rsid w:val="00622C23"/>
    <w:rsid w:val="00623879"/>
    <w:rsid w:val="00623F0C"/>
    <w:rsid w:val="00623FA5"/>
    <w:rsid w:val="006240A0"/>
    <w:rsid w:val="006240FA"/>
    <w:rsid w:val="00624F14"/>
    <w:rsid w:val="0062525A"/>
    <w:rsid w:val="00625953"/>
    <w:rsid w:val="00625A6B"/>
    <w:rsid w:val="006261FF"/>
    <w:rsid w:val="006263E8"/>
    <w:rsid w:val="00626534"/>
    <w:rsid w:val="00626923"/>
    <w:rsid w:val="00626BE1"/>
    <w:rsid w:val="0062711F"/>
    <w:rsid w:val="006272F5"/>
    <w:rsid w:val="00627867"/>
    <w:rsid w:val="006278D8"/>
    <w:rsid w:val="00627AFD"/>
    <w:rsid w:val="00627C1C"/>
    <w:rsid w:val="00627CAC"/>
    <w:rsid w:val="00627DBF"/>
    <w:rsid w:val="00627FF0"/>
    <w:rsid w:val="00630092"/>
    <w:rsid w:val="0063054A"/>
    <w:rsid w:val="00630A01"/>
    <w:rsid w:val="00630F82"/>
    <w:rsid w:val="00631730"/>
    <w:rsid w:val="00631981"/>
    <w:rsid w:val="00631A14"/>
    <w:rsid w:val="00631B94"/>
    <w:rsid w:val="00631D03"/>
    <w:rsid w:val="0063224F"/>
    <w:rsid w:val="00632703"/>
    <w:rsid w:val="00632758"/>
    <w:rsid w:val="006327CF"/>
    <w:rsid w:val="00632840"/>
    <w:rsid w:val="00632A1C"/>
    <w:rsid w:val="00632AC0"/>
    <w:rsid w:val="00633138"/>
    <w:rsid w:val="006332AD"/>
    <w:rsid w:val="00633723"/>
    <w:rsid w:val="006338E8"/>
    <w:rsid w:val="00633A7C"/>
    <w:rsid w:val="00633D0B"/>
    <w:rsid w:val="00633E1E"/>
    <w:rsid w:val="0063467D"/>
    <w:rsid w:val="006346BD"/>
    <w:rsid w:val="006347AC"/>
    <w:rsid w:val="00634A77"/>
    <w:rsid w:val="00634E78"/>
    <w:rsid w:val="00634EEE"/>
    <w:rsid w:val="00635768"/>
    <w:rsid w:val="00635F47"/>
    <w:rsid w:val="00635F80"/>
    <w:rsid w:val="006364E4"/>
    <w:rsid w:val="00636738"/>
    <w:rsid w:val="0063695E"/>
    <w:rsid w:val="00636A99"/>
    <w:rsid w:val="00636B10"/>
    <w:rsid w:val="00636C0C"/>
    <w:rsid w:val="00636CCE"/>
    <w:rsid w:val="00636D7B"/>
    <w:rsid w:val="00636ED4"/>
    <w:rsid w:val="00636FB4"/>
    <w:rsid w:val="00637973"/>
    <w:rsid w:val="00637EE9"/>
    <w:rsid w:val="006401ED"/>
    <w:rsid w:val="00640902"/>
    <w:rsid w:val="00640AA0"/>
    <w:rsid w:val="00640CB5"/>
    <w:rsid w:val="00640E4F"/>
    <w:rsid w:val="00641417"/>
    <w:rsid w:val="00641984"/>
    <w:rsid w:val="00641B4A"/>
    <w:rsid w:val="00641B8D"/>
    <w:rsid w:val="006420D9"/>
    <w:rsid w:val="00642A6D"/>
    <w:rsid w:val="006434A9"/>
    <w:rsid w:val="00643A07"/>
    <w:rsid w:val="00643A3A"/>
    <w:rsid w:val="0064410E"/>
    <w:rsid w:val="0064467D"/>
    <w:rsid w:val="00644C18"/>
    <w:rsid w:val="00644FA5"/>
    <w:rsid w:val="00645023"/>
    <w:rsid w:val="00645136"/>
    <w:rsid w:val="00645FDE"/>
    <w:rsid w:val="00646B99"/>
    <w:rsid w:val="00646DC4"/>
    <w:rsid w:val="00647154"/>
    <w:rsid w:val="006473AC"/>
    <w:rsid w:val="006474BE"/>
    <w:rsid w:val="006476A9"/>
    <w:rsid w:val="00647B06"/>
    <w:rsid w:val="00647B8E"/>
    <w:rsid w:val="0065014E"/>
    <w:rsid w:val="00650253"/>
    <w:rsid w:val="00650F01"/>
    <w:rsid w:val="006513ED"/>
    <w:rsid w:val="00651608"/>
    <w:rsid w:val="0065177D"/>
    <w:rsid w:val="00651BF2"/>
    <w:rsid w:val="00651FD0"/>
    <w:rsid w:val="006522E8"/>
    <w:rsid w:val="00652529"/>
    <w:rsid w:val="00652986"/>
    <w:rsid w:val="00652BBD"/>
    <w:rsid w:val="006531B1"/>
    <w:rsid w:val="006534A9"/>
    <w:rsid w:val="00653540"/>
    <w:rsid w:val="00653653"/>
    <w:rsid w:val="00653C6D"/>
    <w:rsid w:val="00653DFC"/>
    <w:rsid w:val="006540A9"/>
    <w:rsid w:val="00654102"/>
    <w:rsid w:val="00654230"/>
    <w:rsid w:val="006542C0"/>
    <w:rsid w:val="006547B5"/>
    <w:rsid w:val="00654B3D"/>
    <w:rsid w:val="00654BA6"/>
    <w:rsid w:val="00654BE1"/>
    <w:rsid w:val="00654FC3"/>
    <w:rsid w:val="00655101"/>
    <w:rsid w:val="00655521"/>
    <w:rsid w:val="006555CC"/>
    <w:rsid w:val="006555F6"/>
    <w:rsid w:val="00655BC7"/>
    <w:rsid w:val="00655C5F"/>
    <w:rsid w:val="00655D40"/>
    <w:rsid w:val="00655F84"/>
    <w:rsid w:val="00655FAC"/>
    <w:rsid w:val="00656208"/>
    <w:rsid w:val="0065620C"/>
    <w:rsid w:val="00656290"/>
    <w:rsid w:val="00656296"/>
    <w:rsid w:val="006567EB"/>
    <w:rsid w:val="00656ED8"/>
    <w:rsid w:val="00656F35"/>
    <w:rsid w:val="00656F49"/>
    <w:rsid w:val="00656FB8"/>
    <w:rsid w:val="00657261"/>
    <w:rsid w:val="00657790"/>
    <w:rsid w:val="006579B1"/>
    <w:rsid w:val="00657B26"/>
    <w:rsid w:val="00657DF6"/>
    <w:rsid w:val="00657DF7"/>
    <w:rsid w:val="006601EA"/>
    <w:rsid w:val="0066087A"/>
    <w:rsid w:val="00661178"/>
    <w:rsid w:val="006619BF"/>
    <w:rsid w:val="00661A6C"/>
    <w:rsid w:val="00661CCA"/>
    <w:rsid w:val="00661F3C"/>
    <w:rsid w:val="00662256"/>
    <w:rsid w:val="0066247C"/>
    <w:rsid w:val="00662F06"/>
    <w:rsid w:val="00663324"/>
    <w:rsid w:val="006634B2"/>
    <w:rsid w:val="0066360E"/>
    <w:rsid w:val="006636CF"/>
    <w:rsid w:val="0066371C"/>
    <w:rsid w:val="00663B6D"/>
    <w:rsid w:val="00663DCC"/>
    <w:rsid w:val="00663DFB"/>
    <w:rsid w:val="00664149"/>
    <w:rsid w:val="0066456D"/>
    <w:rsid w:val="00664AC9"/>
    <w:rsid w:val="00664D3E"/>
    <w:rsid w:val="00666116"/>
    <w:rsid w:val="00666190"/>
    <w:rsid w:val="006661F6"/>
    <w:rsid w:val="0066623E"/>
    <w:rsid w:val="006669D3"/>
    <w:rsid w:val="00666BCF"/>
    <w:rsid w:val="0066727C"/>
    <w:rsid w:val="0066747F"/>
    <w:rsid w:val="00667BF4"/>
    <w:rsid w:val="00667F84"/>
    <w:rsid w:val="006701D3"/>
    <w:rsid w:val="006703CA"/>
    <w:rsid w:val="00670F3C"/>
    <w:rsid w:val="00671776"/>
    <w:rsid w:val="006717F3"/>
    <w:rsid w:val="00671A39"/>
    <w:rsid w:val="00671A3E"/>
    <w:rsid w:val="00671C52"/>
    <w:rsid w:val="00671EBF"/>
    <w:rsid w:val="00672A8E"/>
    <w:rsid w:val="00672B57"/>
    <w:rsid w:val="00672E3A"/>
    <w:rsid w:val="006739B7"/>
    <w:rsid w:val="006739F9"/>
    <w:rsid w:val="00674008"/>
    <w:rsid w:val="006740CA"/>
    <w:rsid w:val="00674359"/>
    <w:rsid w:val="0067436D"/>
    <w:rsid w:val="006744DF"/>
    <w:rsid w:val="00674503"/>
    <w:rsid w:val="00674B8D"/>
    <w:rsid w:val="00674C8F"/>
    <w:rsid w:val="00674D50"/>
    <w:rsid w:val="00674E4F"/>
    <w:rsid w:val="00674FF0"/>
    <w:rsid w:val="006751D5"/>
    <w:rsid w:val="0067547D"/>
    <w:rsid w:val="006754E1"/>
    <w:rsid w:val="00675A28"/>
    <w:rsid w:val="00675B3B"/>
    <w:rsid w:val="00675F12"/>
    <w:rsid w:val="00675FFE"/>
    <w:rsid w:val="00676824"/>
    <w:rsid w:val="00676839"/>
    <w:rsid w:val="00676B27"/>
    <w:rsid w:val="00677559"/>
    <w:rsid w:val="0067794B"/>
    <w:rsid w:val="00677CB3"/>
    <w:rsid w:val="00677DBA"/>
    <w:rsid w:val="006801C7"/>
    <w:rsid w:val="006804E8"/>
    <w:rsid w:val="0068063D"/>
    <w:rsid w:val="00680DCE"/>
    <w:rsid w:val="00680FAD"/>
    <w:rsid w:val="006813F8"/>
    <w:rsid w:val="00681CC8"/>
    <w:rsid w:val="006828DD"/>
    <w:rsid w:val="00682AD3"/>
    <w:rsid w:val="00682BBE"/>
    <w:rsid w:val="00682C3B"/>
    <w:rsid w:val="00683306"/>
    <w:rsid w:val="006836E1"/>
    <w:rsid w:val="00684179"/>
    <w:rsid w:val="00684E1B"/>
    <w:rsid w:val="00685091"/>
    <w:rsid w:val="006853BC"/>
    <w:rsid w:val="006855A9"/>
    <w:rsid w:val="0068668D"/>
    <w:rsid w:val="0068675B"/>
    <w:rsid w:val="006869DA"/>
    <w:rsid w:val="00687153"/>
    <w:rsid w:val="00687419"/>
    <w:rsid w:val="006876E7"/>
    <w:rsid w:val="00687752"/>
    <w:rsid w:val="00687C8D"/>
    <w:rsid w:val="00687F6B"/>
    <w:rsid w:val="00687F80"/>
    <w:rsid w:val="006900B2"/>
    <w:rsid w:val="00690218"/>
    <w:rsid w:val="00690906"/>
    <w:rsid w:val="006909AA"/>
    <w:rsid w:val="00690BCA"/>
    <w:rsid w:val="00690EC4"/>
    <w:rsid w:val="006915F0"/>
    <w:rsid w:val="00691F74"/>
    <w:rsid w:val="00691FE8"/>
    <w:rsid w:val="00692187"/>
    <w:rsid w:val="00692CE3"/>
    <w:rsid w:val="00692FEA"/>
    <w:rsid w:val="00693782"/>
    <w:rsid w:val="006939F5"/>
    <w:rsid w:val="00693B88"/>
    <w:rsid w:val="00694054"/>
    <w:rsid w:val="0069416E"/>
    <w:rsid w:val="006945AC"/>
    <w:rsid w:val="00694791"/>
    <w:rsid w:val="00694B48"/>
    <w:rsid w:val="00695021"/>
    <w:rsid w:val="00695123"/>
    <w:rsid w:val="006951F9"/>
    <w:rsid w:val="0069541A"/>
    <w:rsid w:val="00695F62"/>
    <w:rsid w:val="00695FD4"/>
    <w:rsid w:val="00696186"/>
    <w:rsid w:val="006962ED"/>
    <w:rsid w:val="0069787E"/>
    <w:rsid w:val="00697AD7"/>
    <w:rsid w:val="006A110C"/>
    <w:rsid w:val="006A17D8"/>
    <w:rsid w:val="006A18DB"/>
    <w:rsid w:val="006A18EF"/>
    <w:rsid w:val="006A1932"/>
    <w:rsid w:val="006A1A33"/>
    <w:rsid w:val="006A1C8F"/>
    <w:rsid w:val="006A28A9"/>
    <w:rsid w:val="006A337C"/>
    <w:rsid w:val="006A33C8"/>
    <w:rsid w:val="006A343F"/>
    <w:rsid w:val="006A3740"/>
    <w:rsid w:val="006A3B17"/>
    <w:rsid w:val="006A3C7F"/>
    <w:rsid w:val="006A3EAF"/>
    <w:rsid w:val="006A45D6"/>
    <w:rsid w:val="006A4A2C"/>
    <w:rsid w:val="006A4A40"/>
    <w:rsid w:val="006A4AAB"/>
    <w:rsid w:val="006A4CF7"/>
    <w:rsid w:val="006A53D2"/>
    <w:rsid w:val="006A585D"/>
    <w:rsid w:val="006A5C53"/>
    <w:rsid w:val="006A5FAF"/>
    <w:rsid w:val="006A639E"/>
    <w:rsid w:val="006A6DD4"/>
    <w:rsid w:val="006A70BC"/>
    <w:rsid w:val="006A7714"/>
    <w:rsid w:val="006A79B7"/>
    <w:rsid w:val="006A7A8F"/>
    <w:rsid w:val="006B0D63"/>
    <w:rsid w:val="006B1226"/>
    <w:rsid w:val="006B15DD"/>
    <w:rsid w:val="006B1C00"/>
    <w:rsid w:val="006B29C5"/>
    <w:rsid w:val="006B3538"/>
    <w:rsid w:val="006B3AA9"/>
    <w:rsid w:val="006B3C69"/>
    <w:rsid w:val="006B42D8"/>
    <w:rsid w:val="006B433A"/>
    <w:rsid w:val="006B44B4"/>
    <w:rsid w:val="006B44E0"/>
    <w:rsid w:val="006B46CB"/>
    <w:rsid w:val="006B4798"/>
    <w:rsid w:val="006B4DE1"/>
    <w:rsid w:val="006B4E89"/>
    <w:rsid w:val="006B5176"/>
    <w:rsid w:val="006B5417"/>
    <w:rsid w:val="006B6149"/>
    <w:rsid w:val="006B61F6"/>
    <w:rsid w:val="006B62FC"/>
    <w:rsid w:val="006B63F3"/>
    <w:rsid w:val="006B66A2"/>
    <w:rsid w:val="006B6821"/>
    <w:rsid w:val="006B6D90"/>
    <w:rsid w:val="006B741D"/>
    <w:rsid w:val="006B79F4"/>
    <w:rsid w:val="006B7C7F"/>
    <w:rsid w:val="006C04F0"/>
    <w:rsid w:val="006C06F0"/>
    <w:rsid w:val="006C075A"/>
    <w:rsid w:val="006C0F4A"/>
    <w:rsid w:val="006C0F87"/>
    <w:rsid w:val="006C16AE"/>
    <w:rsid w:val="006C1711"/>
    <w:rsid w:val="006C17C9"/>
    <w:rsid w:val="006C17F8"/>
    <w:rsid w:val="006C1EB7"/>
    <w:rsid w:val="006C2075"/>
    <w:rsid w:val="006C2364"/>
    <w:rsid w:val="006C2A40"/>
    <w:rsid w:val="006C30F3"/>
    <w:rsid w:val="006C322D"/>
    <w:rsid w:val="006C32B3"/>
    <w:rsid w:val="006C410D"/>
    <w:rsid w:val="006C4684"/>
    <w:rsid w:val="006C4CF3"/>
    <w:rsid w:val="006C4EB4"/>
    <w:rsid w:val="006C512B"/>
    <w:rsid w:val="006C55B5"/>
    <w:rsid w:val="006C569D"/>
    <w:rsid w:val="006C56A9"/>
    <w:rsid w:val="006C5B22"/>
    <w:rsid w:val="006C5FCD"/>
    <w:rsid w:val="006C61C5"/>
    <w:rsid w:val="006C68F5"/>
    <w:rsid w:val="006C6964"/>
    <w:rsid w:val="006C6EAB"/>
    <w:rsid w:val="006C798A"/>
    <w:rsid w:val="006C7F26"/>
    <w:rsid w:val="006D027E"/>
    <w:rsid w:val="006D0B3A"/>
    <w:rsid w:val="006D0C58"/>
    <w:rsid w:val="006D0D93"/>
    <w:rsid w:val="006D0F0E"/>
    <w:rsid w:val="006D1701"/>
    <w:rsid w:val="006D18CE"/>
    <w:rsid w:val="006D1A0B"/>
    <w:rsid w:val="006D1E2A"/>
    <w:rsid w:val="006D23F2"/>
    <w:rsid w:val="006D2764"/>
    <w:rsid w:val="006D2993"/>
    <w:rsid w:val="006D2B03"/>
    <w:rsid w:val="006D301F"/>
    <w:rsid w:val="006D3174"/>
    <w:rsid w:val="006D33B5"/>
    <w:rsid w:val="006D3E08"/>
    <w:rsid w:val="006D4011"/>
    <w:rsid w:val="006D438C"/>
    <w:rsid w:val="006D46BB"/>
    <w:rsid w:val="006D47BB"/>
    <w:rsid w:val="006D4843"/>
    <w:rsid w:val="006D4F5B"/>
    <w:rsid w:val="006D54CF"/>
    <w:rsid w:val="006D5704"/>
    <w:rsid w:val="006D58F7"/>
    <w:rsid w:val="006D5FF9"/>
    <w:rsid w:val="006D60C4"/>
    <w:rsid w:val="006D6415"/>
    <w:rsid w:val="006D6443"/>
    <w:rsid w:val="006D64E8"/>
    <w:rsid w:val="006D6858"/>
    <w:rsid w:val="006D6947"/>
    <w:rsid w:val="006D6D26"/>
    <w:rsid w:val="006D6D84"/>
    <w:rsid w:val="006D6EDD"/>
    <w:rsid w:val="006D7371"/>
    <w:rsid w:val="006D743F"/>
    <w:rsid w:val="006D7922"/>
    <w:rsid w:val="006D7A1E"/>
    <w:rsid w:val="006D7DD0"/>
    <w:rsid w:val="006E02CA"/>
    <w:rsid w:val="006E067F"/>
    <w:rsid w:val="006E0F0F"/>
    <w:rsid w:val="006E13ED"/>
    <w:rsid w:val="006E190B"/>
    <w:rsid w:val="006E1B18"/>
    <w:rsid w:val="006E1BCB"/>
    <w:rsid w:val="006E1D23"/>
    <w:rsid w:val="006E1D7E"/>
    <w:rsid w:val="006E1FA0"/>
    <w:rsid w:val="006E22A4"/>
    <w:rsid w:val="006E2435"/>
    <w:rsid w:val="006E2EB5"/>
    <w:rsid w:val="006E316D"/>
    <w:rsid w:val="006E31DD"/>
    <w:rsid w:val="006E38E6"/>
    <w:rsid w:val="006E423F"/>
    <w:rsid w:val="006E4908"/>
    <w:rsid w:val="006E4994"/>
    <w:rsid w:val="006E4AFC"/>
    <w:rsid w:val="006E4B2B"/>
    <w:rsid w:val="006E518A"/>
    <w:rsid w:val="006E5314"/>
    <w:rsid w:val="006E5370"/>
    <w:rsid w:val="006E5440"/>
    <w:rsid w:val="006E54FA"/>
    <w:rsid w:val="006E5586"/>
    <w:rsid w:val="006E5A33"/>
    <w:rsid w:val="006E5A53"/>
    <w:rsid w:val="006E5ECA"/>
    <w:rsid w:val="006E5F22"/>
    <w:rsid w:val="006E6129"/>
    <w:rsid w:val="006E6FD7"/>
    <w:rsid w:val="006E6FF2"/>
    <w:rsid w:val="006E70AE"/>
    <w:rsid w:val="006E7D89"/>
    <w:rsid w:val="006F00B1"/>
    <w:rsid w:val="006F00C2"/>
    <w:rsid w:val="006F0421"/>
    <w:rsid w:val="006F0586"/>
    <w:rsid w:val="006F0CD0"/>
    <w:rsid w:val="006F0EC9"/>
    <w:rsid w:val="006F12BB"/>
    <w:rsid w:val="006F141E"/>
    <w:rsid w:val="006F1EE5"/>
    <w:rsid w:val="006F1F83"/>
    <w:rsid w:val="006F2CAF"/>
    <w:rsid w:val="006F2E22"/>
    <w:rsid w:val="006F3384"/>
    <w:rsid w:val="006F33AF"/>
    <w:rsid w:val="006F4137"/>
    <w:rsid w:val="006F43F6"/>
    <w:rsid w:val="006F4E36"/>
    <w:rsid w:val="006F5219"/>
    <w:rsid w:val="006F534E"/>
    <w:rsid w:val="006F546C"/>
    <w:rsid w:val="006F5634"/>
    <w:rsid w:val="006F5899"/>
    <w:rsid w:val="006F591D"/>
    <w:rsid w:val="006F6930"/>
    <w:rsid w:val="006F6E34"/>
    <w:rsid w:val="006F70AD"/>
    <w:rsid w:val="006F7156"/>
    <w:rsid w:val="006F73C1"/>
    <w:rsid w:val="006F73D6"/>
    <w:rsid w:val="006F7602"/>
    <w:rsid w:val="006F790A"/>
    <w:rsid w:val="006F7C40"/>
    <w:rsid w:val="006F7C51"/>
    <w:rsid w:val="006F7D89"/>
    <w:rsid w:val="006F7F81"/>
    <w:rsid w:val="00700599"/>
    <w:rsid w:val="007007DF"/>
    <w:rsid w:val="0070083B"/>
    <w:rsid w:val="00701332"/>
    <w:rsid w:val="007014E0"/>
    <w:rsid w:val="00701511"/>
    <w:rsid w:val="00701766"/>
    <w:rsid w:val="00701D9A"/>
    <w:rsid w:val="0070226F"/>
    <w:rsid w:val="00702A2F"/>
    <w:rsid w:val="00702A47"/>
    <w:rsid w:val="00702C77"/>
    <w:rsid w:val="00702DA0"/>
    <w:rsid w:val="00702E28"/>
    <w:rsid w:val="00703330"/>
    <w:rsid w:val="007033AC"/>
    <w:rsid w:val="00703717"/>
    <w:rsid w:val="0070398C"/>
    <w:rsid w:val="00703B39"/>
    <w:rsid w:val="00703D4B"/>
    <w:rsid w:val="0070422D"/>
    <w:rsid w:val="00704C59"/>
    <w:rsid w:val="00705543"/>
    <w:rsid w:val="00705824"/>
    <w:rsid w:val="00705D00"/>
    <w:rsid w:val="00705EA6"/>
    <w:rsid w:val="0070620F"/>
    <w:rsid w:val="007067F9"/>
    <w:rsid w:val="00706B65"/>
    <w:rsid w:val="00707077"/>
    <w:rsid w:val="007071E8"/>
    <w:rsid w:val="007071F8"/>
    <w:rsid w:val="00710181"/>
    <w:rsid w:val="0071024C"/>
    <w:rsid w:val="007102FC"/>
    <w:rsid w:val="007103DE"/>
    <w:rsid w:val="00710643"/>
    <w:rsid w:val="007106DA"/>
    <w:rsid w:val="0071098B"/>
    <w:rsid w:val="007109A2"/>
    <w:rsid w:val="00710AA8"/>
    <w:rsid w:val="0071126A"/>
    <w:rsid w:val="00711545"/>
    <w:rsid w:val="00711711"/>
    <w:rsid w:val="00711770"/>
    <w:rsid w:val="00711E79"/>
    <w:rsid w:val="0071234B"/>
    <w:rsid w:val="007125CB"/>
    <w:rsid w:val="00712699"/>
    <w:rsid w:val="00712817"/>
    <w:rsid w:val="00712826"/>
    <w:rsid w:val="007128B3"/>
    <w:rsid w:val="00712A8E"/>
    <w:rsid w:val="00712DAE"/>
    <w:rsid w:val="007130D5"/>
    <w:rsid w:val="00713324"/>
    <w:rsid w:val="007135DE"/>
    <w:rsid w:val="00713645"/>
    <w:rsid w:val="00713668"/>
    <w:rsid w:val="0071368E"/>
    <w:rsid w:val="00713934"/>
    <w:rsid w:val="00713984"/>
    <w:rsid w:val="00713BC5"/>
    <w:rsid w:val="00714049"/>
    <w:rsid w:val="00714399"/>
    <w:rsid w:val="007144DE"/>
    <w:rsid w:val="00714643"/>
    <w:rsid w:val="0071489F"/>
    <w:rsid w:val="00714A46"/>
    <w:rsid w:val="00714A74"/>
    <w:rsid w:val="00714FDD"/>
    <w:rsid w:val="007150BC"/>
    <w:rsid w:val="0071511E"/>
    <w:rsid w:val="007152A0"/>
    <w:rsid w:val="007157F0"/>
    <w:rsid w:val="00715C5F"/>
    <w:rsid w:val="00715F4C"/>
    <w:rsid w:val="007161EF"/>
    <w:rsid w:val="007164C6"/>
    <w:rsid w:val="007165CC"/>
    <w:rsid w:val="0071673A"/>
    <w:rsid w:val="00716A05"/>
    <w:rsid w:val="00716AE1"/>
    <w:rsid w:val="00716BE9"/>
    <w:rsid w:val="00716F3B"/>
    <w:rsid w:val="00716FF1"/>
    <w:rsid w:val="00717626"/>
    <w:rsid w:val="00717943"/>
    <w:rsid w:val="00717B86"/>
    <w:rsid w:val="00717C03"/>
    <w:rsid w:val="00720236"/>
    <w:rsid w:val="00720BE4"/>
    <w:rsid w:val="00720EF6"/>
    <w:rsid w:val="0072166E"/>
    <w:rsid w:val="007217EE"/>
    <w:rsid w:val="00721F45"/>
    <w:rsid w:val="00722044"/>
    <w:rsid w:val="00722308"/>
    <w:rsid w:val="00722850"/>
    <w:rsid w:val="00722911"/>
    <w:rsid w:val="00722F79"/>
    <w:rsid w:val="00723164"/>
    <w:rsid w:val="00723198"/>
    <w:rsid w:val="00723205"/>
    <w:rsid w:val="0072363F"/>
    <w:rsid w:val="0072387A"/>
    <w:rsid w:val="00723BC6"/>
    <w:rsid w:val="00723E86"/>
    <w:rsid w:val="007242B7"/>
    <w:rsid w:val="007245A6"/>
    <w:rsid w:val="007245AF"/>
    <w:rsid w:val="00724740"/>
    <w:rsid w:val="00724C55"/>
    <w:rsid w:val="00725174"/>
    <w:rsid w:val="007252CB"/>
    <w:rsid w:val="0072532B"/>
    <w:rsid w:val="007253AD"/>
    <w:rsid w:val="007259C1"/>
    <w:rsid w:val="00725B9E"/>
    <w:rsid w:val="0072628A"/>
    <w:rsid w:val="00726842"/>
    <w:rsid w:val="00726AA2"/>
    <w:rsid w:val="00726CDE"/>
    <w:rsid w:val="00726D8E"/>
    <w:rsid w:val="007271DA"/>
    <w:rsid w:val="007274C2"/>
    <w:rsid w:val="00727C5A"/>
    <w:rsid w:val="00730124"/>
    <w:rsid w:val="007305C9"/>
    <w:rsid w:val="0073068B"/>
    <w:rsid w:val="00730796"/>
    <w:rsid w:val="007307AC"/>
    <w:rsid w:val="00730F0E"/>
    <w:rsid w:val="007311F2"/>
    <w:rsid w:val="007315B1"/>
    <w:rsid w:val="007319E8"/>
    <w:rsid w:val="00731A2F"/>
    <w:rsid w:val="00731B89"/>
    <w:rsid w:val="00731D6B"/>
    <w:rsid w:val="00731FF5"/>
    <w:rsid w:val="00732388"/>
    <w:rsid w:val="00732BB3"/>
    <w:rsid w:val="00732D0F"/>
    <w:rsid w:val="00733238"/>
    <w:rsid w:val="0073344C"/>
    <w:rsid w:val="00733462"/>
    <w:rsid w:val="00733568"/>
    <w:rsid w:val="00733BEA"/>
    <w:rsid w:val="00733BF9"/>
    <w:rsid w:val="00733CC0"/>
    <w:rsid w:val="00733DE6"/>
    <w:rsid w:val="0073435D"/>
    <w:rsid w:val="007350DA"/>
    <w:rsid w:val="00735169"/>
    <w:rsid w:val="0073566A"/>
    <w:rsid w:val="0073569C"/>
    <w:rsid w:val="00735B3C"/>
    <w:rsid w:val="00735D58"/>
    <w:rsid w:val="00735DB5"/>
    <w:rsid w:val="00735E7B"/>
    <w:rsid w:val="00735E94"/>
    <w:rsid w:val="00735F89"/>
    <w:rsid w:val="007364D9"/>
    <w:rsid w:val="00736592"/>
    <w:rsid w:val="0073784A"/>
    <w:rsid w:val="00737CED"/>
    <w:rsid w:val="007403A9"/>
    <w:rsid w:val="0074066A"/>
    <w:rsid w:val="00740BEB"/>
    <w:rsid w:val="0074104F"/>
    <w:rsid w:val="007411AC"/>
    <w:rsid w:val="00741260"/>
    <w:rsid w:val="00741C06"/>
    <w:rsid w:val="00741EBB"/>
    <w:rsid w:val="007420EB"/>
    <w:rsid w:val="00742338"/>
    <w:rsid w:val="00742363"/>
    <w:rsid w:val="0074241B"/>
    <w:rsid w:val="00742521"/>
    <w:rsid w:val="007425B1"/>
    <w:rsid w:val="00742AC2"/>
    <w:rsid w:val="00742BA4"/>
    <w:rsid w:val="00742CAD"/>
    <w:rsid w:val="007430DB"/>
    <w:rsid w:val="00743856"/>
    <w:rsid w:val="00743DB7"/>
    <w:rsid w:val="00744108"/>
    <w:rsid w:val="007447AE"/>
    <w:rsid w:val="007447E6"/>
    <w:rsid w:val="00744C0D"/>
    <w:rsid w:val="00744DE5"/>
    <w:rsid w:val="00745096"/>
    <w:rsid w:val="007452C3"/>
    <w:rsid w:val="00745905"/>
    <w:rsid w:val="00745935"/>
    <w:rsid w:val="00745D94"/>
    <w:rsid w:val="00745E12"/>
    <w:rsid w:val="007461B2"/>
    <w:rsid w:val="007466D6"/>
    <w:rsid w:val="00747249"/>
    <w:rsid w:val="007474B4"/>
    <w:rsid w:val="007474BA"/>
    <w:rsid w:val="0074776D"/>
    <w:rsid w:val="007477E6"/>
    <w:rsid w:val="00747F98"/>
    <w:rsid w:val="00750821"/>
    <w:rsid w:val="007509B0"/>
    <w:rsid w:val="00750A0B"/>
    <w:rsid w:val="00750C7D"/>
    <w:rsid w:val="0075177B"/>
    <w:rsid w:val="007518EA"/>
    <w:rsid w:val="00751DCF"/>
    <w:rsid w:val="00751FCD"/>
    <w:rsid w:val="007520DA"/>
    <w:rsid w:val="007534E9"/>
    <w:rsid w:val="0075352D"/>
    <w:rsid w:val="00753DC6"/>
    <w:rsid w:val="00753E58"/>
    <w:rsid w:val="007544F6"/>
    <w:rsid w:val="00754736"/>
    <w:rsid w:val="00754F77"/>
    <w:rsid w:val="00754FC6"/>
    <w:rsid w:val="00755C77"/>
    <w:rsid w:val="00755D06"/>
    <w:rsid w:val="00755D14"/>
    <w:rsid w:val="00755ECB"/>
    <w:rsid w:val="0075618C"/>
    <w:rsid w:val="00756461"/>
    <w:rsid w:val="007564DC"/>
    <w:rsid w:val="00756BA3"/>
    <w:rsid w:val="00757AA8"/>
    <w:rsid w:val="00760329"/>
    <w:rsid w:val="007603C2"/>
    <w:rsid w:val="00760C5F"/>
    <w:rsid w:val="007613E2"/>
    <w:rsid w:val="007617F4"/>
    <w:rsid w:val="00761C3B"/>
    <w:rsid w:val="00761FCD"/>
    <w:rsid w:val="007621A0"/>
    <w:rsid w:val="00762739"/>
    <w:rsid w:val="007629A9"/>
    <w:rsid w:val="00762A24"/>
    <w:rsid w:val="00762AB6"/>
    <w:rsid w:val="00762AC4"/>
    <w:rsid w:val="00762B32"/>
    <w:rsid w:val="00762CAF"/>
    <w:rsid w:val="00763508"/>
    <w:rsid w:val="007637A6"/>
    <w:rsid w:val="00763969"/>
    <w:rsid w:val="00763C58"/>
    <w:rsid w:val="00763C74"/>
    <w:rsid w:val="007643BC"/>
    <w:rsid w:val="0076451B"/>
    <w:rsid w:val="0076454C"/>
    <w:rsid w:val="0076463A"/>
    <w:rsid w:val="0076487B"/>
    <w:rsid w:val="0076558A"/>
    <w:rsid w:val="0076570A"/>
    <w:rsid w:val="00765AB1"/>
    <w:rsid w:val="00765CF7"/>
    <w:rsid w:val="007660AD"/>
    <w:rsid w:val="00766130"/>
    <w:rsid w:val="007663B2"/>
    <w:rsid w:val="0076683A"/>
    <w:rsid w:val="00766F27"/>
    <w:rsid w:val="007673E4"/>
    <w:rsid w:val="00767414"/>
    <w:rsid w:val="0076752C"/>
    <w:rsid w:val="0076790C"/>
    <w:rsid w:val="00767CAD"/>
    <w:rsid w:val="0077077C"/>
    <w:rsid w:val="00770A2D"/>
    <w:rsid w:val="00770AEA"/>
    <w:rsid w:val="00770B70"/>
    <w:rsid w:val="007716B0"/>
    <w:rsid w:val="00771D6A"/>
    <w:rsid w:val="00771DF2"/>
    <w:rsid w:val="00772280"/>
    <w:rsid w:val="00772668"/>
    <w:rsid w:val="007727F1"/>
    <w:rsid w:val="00772BC7"/>
    <w:rsid w:val="0077368A"/>
    <w:rsid w:val="00773958"/>
    <w:rsid w:val="007739DE"/>
    <w:rsid w:val="00773CE0"/>
    <w:rsid w:val="00773E21"/>
    <w:rsid w:val="00774236"/>
    <w:rsid w:val="007742AF"/>
    <w:rsid w:val="0077463E"/>
    <w:rsid w:val="00774D62"/>
    <w:rsid w:val="00774E31"/>
    <w:rsid w:val="00775D01"/>
    <w:rsid w:val="00776409"/>
    <w:rsid w:val="007765C7"/>
    <w:rsid w:val="00776713"/>
    <w:rsid w:val="00776D7A"/>
    <w:rsid w:val="00776DB3"/>
    <w:rsid w:val="00776EC6"/>
    <w:rsid w:val="00777059"/>
    <w:rsid w:val="00777704"/>
    <w:rsid w:val="00777915"/>
    <w:rsid w:val="007779E2"/>
    <w:rsid w:val="00777BCC"/>
    <w:rsid w:val="00777EBE"/>
    <w:rsid w:val="00780220"/>
    <w:rsid w:val="007803F5"/>
    <w:rsid w:val="00780422"/>
    <w:rsid w:val="007807EE"/>
    <w:rsid w:val="00780A64"/>
    <w:rsid w:val="00780E4F"/>
    <w:rsid w:val="0078114E"/>
    <w:rsid w:val="00781648"/>
    <w:rsid w:val="00781732"/>
    <w:rsid w:val="007818A5"/>
    <w:rsid w:val="00781A9E"/>
    <w:rsid w:val="00781CE5"/>
    <w:rsid w:val="00782841"/>
    <w:rsid w:val="00782A06"/>
    <w:rsid w:val="00782AE8"/>
    <w:rsid w:val="00783069"/>
    <w:rsid w:val="00783966"/>
    <w:rsid w:val="00784AE9"/>
    <w:rsid w:val="00784B3A"/>
    <w:rsid w:val="00784CAB"/>
    <w:rsid w:val="007853D6"/>
    <w:rsid w:val="00785BEB"/>
    <w:rsid w:val="00785C59"/>
    <w:rsid w:val="00785C95"/>
    <w:rsid w:val="00785D44"/>
    <w:rsid w:val="00785E9C"/>
    <w:rsid w:val="00786371"/>
    <w:rsid w:val="00786565"/>
    <w:rsid w:val="007867F1"/>
    <w:rsid w:val="00786B43"/>
    <w:rsid w:val="00786E8E"/>
    <w:rsid w:val="00786F76"/>
    <w:rsid w:val="0078760B"/>
    <w:rsid w:val="0078778E"/>
    <w:rsid w:val="007879E8"/>
    <w:rsid w:val="00787E12"/>
    <w:rsid w:val="007901BE"/>
    <w:rsid w:val="007905D1"/>
    <w:rsid w:val="00790A02"/>
    <w:rsid w:val="00791183"/>
    <w:rsid w:val="007913AC"/>
    <w:rsid w:val="00791594"/>
    <w:rsid w:val="007919C3"/>
    <w:rsid w:val="00791A78"/>
    <w:rsid w:val="00791C2A"/>
    <w:rsid w:val="00792234"/>
    <w:rsid w:val="00792343"/>
    <w:rsid w:val="007926A4"/>
    <w:rsid w:val="00792E2C"/>
    <w:rsid w:val="00793B78"/>
    <w:rsid w:val="00793C96"/>
    <w:rsid w:val="007946FF"/>
    <w:rsid w:val="00794CE8"/>
    <w:rsid w:val="00795373"/>
    <w:rsid w:val="00795CE0"/>
    <w:rsid w:val="0079628F"/>
    <w:rsid w:val="00796970"/>
    <w:rsid w:val="0079751F"/>
    <w:rsid w:val="00797597"/>
    <w:rsid w:val="007977D9"/>
    <w:rsid w:val="00797A21"/>
    <w:rsid w:val="00797A37"/>
    <w:rsid w:val="00797AFA"/>
    <w:rsid w:val="00797FD9"/>
    <w:rsid w:val="007A00E0"/>
    <w:rsid w:val="007A017B"/>
    <w:rsid w:val="007A022B"/>
    <w:rsid w:val="007A0324"/>
    <w:rsid w:val="007A0693"/>
    <w:rsid w:val="007A0DBD"/>
    <w:rsid w:val="007A0DFF"/>
    <w:rsid w:val="007A0E36"/>
    <w:rsid w:val="007A0FFE"/>
    <w:rsid w:val="007A161E"/>
    <w:rsid w:val="007A185D"/>
    <w:rsid w:val="007A1B25"/>
    <w:rsid w:val="007A3130"/>
    <w:rsid w:val="007A365B"/>
    <w:rsid w:val="007A407D"/>
    <w:rsid w:val="007A47BB"/>
    <w:rsid w:val="007A4CA4"/>
    <w:rsid w:val="007A50E6"/>
    <w:rsid w:val="007A5274"/>
    <w:rsid w:val="007A52AA"/>
    <w:rsid w:val="007A5769"/>
    <w:rsid w:val="007A5782"/>
    <w:rsid w:val="007A5ADB"/>
    <w:rsid w:val="007A5B3E"/>
    <w:rsid w:val="007A66BB"/>
    <w:rsid w:val="007A6BDE"/>
    <w:rsid w:val="007A6FD9"/>
    <w:rsid w:val="007A72AD"/>
    <w:rsid w:val="007A739A"/>
    <w:rsid w:val="007A7ACD"/>
    <w:rsid w:val="007A7AF1"/>
    <w:rsid w:val="007A7F3D"/>
    <w:rsid w:val="007B0256"/>
    <w:rsid w:val="007B04C0"/>
    <w:rsid w:val="007B072C"/>
    <w:rsid w:val="007B098C"/>
    <w:rsid w:val="007B0B42"/>
    <w:rsid w:val="007B0E07"/>
    <w:rsid w:val="007B15BF"/>
    <w:rsid w:val="007B1A41"/>
    <w:rsid w:val="007B2007"/>
    <w:rsid w:val="007B2E92"/>
    <w:rsid w:val="007B3FD6"/>
    <w:rsid w:val="007B46BA"/>
    <w:rsid w:val="007B4B9E"/>
    <w:rsid w:val="007B4BD8"/>
    <w:rsid w:val="007B4C0D"/>
    <w:rsid w:val="007B4CFE"/>
    <w:rsid w:val="007B4E2B"/>
    <w:rsid w:val="007B5368"/>
    <w:rsid w:val="007B53E0"/>
    <w:rsid w:val="007B603B"/>
    <w:rsid w:val="007B6697"/>
    <w:rsid w:val="007B6A1F"/>
    <w:rsid w:val="007B7382"/>
    <w:rsid w:val="007B79E1"/>
    <w:rsid w:val="007C0A40"/>
    <w:rsid w:val="007C0C5D"/>
    <w:rsid w:val="007C1A91"/>
    <w:rsid w:val="007C1BF6"/>
    <w:rsid w:val="007C24B0"/>
    <w:rsid w:val="007C26F6"/>
    <w:rsid w:val="007C29BE"/>
    <w:rsid w:val="007C29E9"/>
    <w:rsid w:val="007C2AE0"/>
    <w:rsid w:val="007C2DBC"/>
    <w:rsid w:val="007C2FAE"/>
    <w:rsid w:val="007C30A0"/>
    <w:rsid w:val="007C339A"/>
    <w:rsid w:val="007C3D6C"/>
    <w:rsid w:val="007C4544"/>
    <w:rsid w:val="007C461B"/>
    <w:rsid w:val="007C47D4"/>
    <w:rsid w:val="007C4AF6"/>
    <w:rsid w:val="007C4B75"/>
    <w:rsid w:val="007C5374"/>
    <w:rsid w:val="007C5380"/>
    <w:rsid w:val="007C5394"/>
    <w:rsid w:val="007C54E4"/>
    <w:rsid w:val="007C5F7D"/>
    <w:rsid w:val="007C6085"/>
    <w:rsid w:val="007C67E3"/>
    <w:rsid w:val="007C6DC5"/>
    <w:rsid w:val="007C6E7D"/>
    <w:rsid w:val="007C7127"/>
    <w:rsid w:val="007C72EE"/>
    <w:rsid w:val="007C752A"/>
    <w:rsid w:val="007C7666"/>
    <w:rsid w:val="007C7683"/>
    <w:rsid w:val="007C7726"/>
    <w:rsid w:val="007C7D56"/>
    <w:rsid w:val="007C7EF0"/>
    <w:rsid w:val="007D0395"/>
    <w:rsid w:val="007D0522"/>
    <w:rsid w:val="007D1D6E"/>
    <w:rsid w:val="007D216F"/>
    <w:rsid w:val="007D25F9"/>
    <w:rsid w:val="007D29FB"/>
    <w:rsid w:val="007D2B3D"/>
    <w:rsid w:val="007D333B"/>
    <w:rsid w:val="007D3F8A"/>
    <w:rsid w:val="007D4076"/>
    <w:rsid w:val="007D4257"/>
    <w:rsid w:val="007D48A0"/>
    <w:rsid w:val="007D4D6D"/>
    <w:rsid w:val="007D4F5C"/>
    <w:rsid w:val="007D4F7C"/>
    <w:rsid w:val="007D544E"/>
    <w:rsid w:val="007D5AA0"/>
    <w:rsid w:val="007D5C52"/>
    <w:rsid w:val="007D5F15"/>
    <w:rsid w:val="007D61E0"/>
    <w:rsid w:val="007D621E"/>
    <w:rsid w:val="007D6328"/>
    <w:rsid w:val="007D686F"/>
    <w:rsid w:val="007D6B11"/>
    <w:rsid w:val="007D7CD6"/>
    <w:rsid w:val="007D7CEC"/>
    <w:rsid w:val="007D7F9F"/>
    <w:rsid w:val="007E0368"/>
    <w:rsid w:val="007E066B"/>
    <w:rsid w:val="007E0694"/>
    <w:rsid w:val="007E0C4F"/>
    <w:rsid w:val="007E0CF9"/>
    <w:rsid w:val="007E0DD7"/>
    <w:rsid w:val="007E0E33"/>
    <w:rsid w:val="007E0ED9"/>
    <w:rsid w:val="007E1215"/>
    <w:rsid w:val="007E14B4"/>
    <w:rsid w:val="007E1736"/>
    <w:rsid w:val="007E1924"/>
    <w:rsid w:val="007E1C70"/>
    <w:rsid w:val="007E2294"/>
    <w:rsid w:val="007E2514"/>
    <w:rsid w:val="007E2637"/>
    <w:rsid w:val="007E284D"/>
    <w:rsid w:val="007E3988"/>
    <w:rsid w:val="007E3BB1"/>
    <w:rsid w:val="007E3CA3"/>
    <w:rsid w:val="007E3CA7"/>
    <w:rsid w:val="007E4191"/>
    <w:rsid w:val="007E4256"/>
    <w:rsid w:val="007E4EE1"/>
    <w:rsid w:val="007E554B"/>
    <w:rsid w:val="007E55CD"/>
    <w:rsid w:val="007E5902"/>
    <w:rsid w:val="007E5FB8"/>
    <w:rsid w:val="007E627A"/>
    <w:rsid w:val="007E62CC"/>
    <w:rsid w:val="007E6617"/>
    <w:rsid w:val="007E68E1"/>
    <w:rsid w:val="007E68E6"/>
    <w:rsid w:val="007E6FF6"/>
    <w:rsid w:val="007E718F"/>
    <w:rsid w:val="007E726B"/>
    <w:rsid w:val="007E7917"/>
    <w:rsid w:val="007F0023"/>
    <w:rsid w:val="007F0544"/>
    <w:rsid w:val="007F0D45"/>
    <w:rsid w:val="007F128C"/>
    <w:rsid w:val="007F1298"/>
    <w:rsid w:val="007F1417"/>
    <w:rsid w:val="007F1538"/>
    <w:rsid w:val="007F1797"/>
    <w:rsid w:val="007F1803"/>
    <w:rsid w:val="007F1970"/>
    <w:rsid w:val="007F19B8"/>
    <w:rsid w:val="007F1AA8"/>
    <w:rsid w:val="007F1ACE"/>
    <w:rsid w:val="007F1B7B"/>
    <w:rsid w:val="007F1C93"/>
    <w:rsid w:val="007F21C7"/>
    <w:rsid w:val="007F2457"/>
    <w:rsid w:val="007F2629"/>
    <w:rsid w:val="007F30A0"/>
    <w:rsid w:val="007F3158"/>
    <w:rsid w:val="007F36B8"/>
    <w:rsid w:val="007F4A61"/>
    <w:rsid w:val="007F4D2C"/>
    <w:rsid w:val="007F4F52"/>
    <w:rsid w:val="007F5555"/>
    <w:rsid w:val="007F5826"/>
    <w:rsid w:val="007F5BD0"/>
    <w:rsid w:val="007F5CD9"/>
    <w:rsid w:val="007F6AD5"/>
    <w:rsid w:val="007F6AFA"/>
    <w:rsid w:val="007F6C7C"/>
    <w:rsid w:val="007F6CF0"/>
    <w:rsid w:val="007F6FCD"/>
    <w:rsid w:val="008004A9"/>
    <w:rsid w:val="00801281"/>
    <w:rsid w:val="008013DA"/>
    <w:rsid w:val="00801C68"/>
    <w:rsid w:val="00801CBA"/>
    <w:rsid w:val="00802280"/>
    <w:rsid w:val="008025B8"/>
    <w:rsid w:val="00802967"/>
    <w:rsid w:val="00802EB7"/>
    <w:rsid w:val="00802F54"/>
    <w:rsid w:val="00802FA2"/>
    <w:rsid w:val="0080319C"/>
    <w:rsid w:val="00803CDF"/>
    <w:rsid w:val="00803F97"/>
    <w:rsid w:val="008042E6"/>
    <w:rsid w:val="0080439A"/>
    <w:rsid w:val="008043F6"/>
    <w:rsid w:val="008045CA"/>
    <w:rsid w:val="008045EB"/>
    <w:rsid w:val="0080492B"/>
    <w:rsid w:val="00804ACF"/>
    <w:rsid w:val="008057AA"/>
    <w:rsid w:val="008057B2"/>
    <w:rsid w:val="00806001"/>
    <w:rsid w:val="00806059"/>
    <w:rsid w:val="0080606D"/>
    <w:rsid w:val="00806F07"/>
    <w:rsid w:val="00806F94"/>
    <w:rsid w:val="00806FDF"/>
    <w:rsid w:val="00807024"/>
    <w:rsid w:val="0080707F"/>
    <w:rsid w:val="008073EE"/>
    <w:rsid w:val="008078C5"/>
    <w:rsid w:val="00807A22"/>
    <w:rsid w:val="00810295"/>
    <w:rsid w:val="00810344"/>
    <w:rsid w:val="00810529"/>
    <w:rsid w:val="0081056D"/>
    <w:rsid w:val="008105EC"/>
    <w:rsid w:val="00810872"/>
    <w:rsid w:val="00810C5A"/>
    <w:rsid w:val="00811684"/>
    <w:rsid w:val="00811934"/>
    <w:rsid w:val="00811F0E"/>
    <w:rsid w:val="00811F85"/>
    <w:rsid w:val="0081201A"/>
    <w:rsid w:val="008123AC"/>
    <w:rsid w:val="00812A15"/>
    <w:rsid w:val="00812AD3"/>
    <w:rsid w:val="0081337F"/>
    <w:rsid w:val="00813817"/>
    <w:rsid w:val="00813849"/>
    <w:rsid w:val="00813D9E"/>
    <w:rsid w:val="008140F2"/>
    <w:rsid w:val="008144EA"/>
    <w:rsid w:val="008148CB"/>
    <w:rsid w:val="00814B27"/>
    <w:rsid w:val="00814EE4"/>
    <w:rsid w:val="00815165"/>
    <w:rsid w:val="008159E9"/>
    <w:rsid w:val="00815BEB"/>
    <w:rsid w:val="008163C2"/>
    <w:rsid w:val="008164FC"/>
    <w:rsid w:val="00816606"/>
    <w:rsid w:val="00816946"/>
    <w:rsid w:val="008169D5"/>
    <w:rsid w:val="00816AE8"/>
    <w:rsid w:val="00816C07"/>
    <w:rsid w:val="00816CB0"/>
    <w:rsid w:val="00817127"/>
    <w:rsid w:val="008175C0"/>
    <w:rsid w:val="00817787"/>
    <w:rsid w:val="008179B7"/>
    <w:rsid w:val="008179E4"/>
    <w:rsid w:val="00817EBD"/>
    <w:rsid w:val="00820114"/>
    <w:rsid w:val="008202DD"/>
    <w:rsid w:val="00820646"/>
    <w:rsid w:val="00820A02"/>
    <w:rsid w:val="00820CD4"/>
    <w:rsid w:val="0082128B"/>
    <w:rsid w:val="00822005"/>
    <w:rsid w:val="0082218D"/>
    <w:rsid w:val="0082271B"/>
    <w:rsid w:val="0082290F"/>
    <w:rsid w:val="00822CA0"/>
    <w:rsid w:val="008230F1"/>
    <w:rsid w:val="008235F7"/>
    <w:rsid w:val="008237B7"/>
    <w:rsid w:val="0082387E"/>
    <w:rsid w:val="00823F58"/>
    <w:rsid w:val="008240F0"/>
    <w:rsid w:val="0082412D"/>
    <w:rsid w:val="0082464D"/>
    <w:rsid w:val="00824EFE"/>
    <w:rsid w:val="008253F1"/>
    <w:rsid w:val="00825853"/>
    <w:rsid w:val="00825C3C"/>
    <w:rsid w:val="0082681E"/>
    <w:rsid w:val="00826AC9"/>
    <w:rsid w:val="00826D20"/>
    <w:rsid w:val="008273C9"/>
    <w:rsid w:val="00827696"/>
    <w:rsid w:val="00827DCA"/>
    <w:rsid w:val="008300AE"/>
    <w:rsid w:val="008301AD"/>
    <w:rsid w:val="008308BD"/>
    <w:rsid w:val="00830D5E"/>
    <w:rsid w:val="00831036"/>
    <w:rsid w:val="0083129F"/>
    <w:rsid w:val="008312E4"/>
    <w:rsid w:val="00831F92"/>
    <w:rsid w:val="0083202B"/>
    <w:rsid w:val="00832136"/>
    <w:rsid w:val="00832418"/>
    <w:rsid w:val="008325D7"/>
    <w:rsid w:val="008325ED"/>
    <w:rsid w:val="008329DF"/>
    <w:rsid w:val="00832B40"/>
    <w:rsid w:val="008331E8"/>
    <w:rsid w:val="008339AC"/>
    <w:rsid w:val="00833A7C"/>
    <w:rsid w:val="00833A89"/>
    <w:rsid w:val="00833BD6"/>
    <w:rsid w:val="00833DC2"/>
    <w:rsid w:val="00834789"/>
    <w:rsid w:val="008347BD"/>
    <w:rsid w:val="008348CF"/>
    <w:rsid w:val="00834D70"/>
    <w:rsid w:val="008350CB"/>
    <w:rsid w:val="008355FB"/>
    <w:rsid w:val="00835A26"/>
    <w:rsid w:val="00835AEF"/>
    <w:rsid w:val="00835F2C"/>
    <w:rsid w:val="00836672"/>
    <w:rsid w:val="00836683"/>
    <w:rsid w:val="00836794"/>
    <w:rsid w:val="00836BAE"/>
    <w:rsid w:val="0083704C"/>
    <w:rsid w:val="00837D6D"/>
    <w:rsid w:val="00840150"/>
    <w:rsid w:val="00840193"/>
    <w:rsid w:val="00840412"/>
    <w:rsid w:val="00840A43"/>
    <w:rsid w:val="00840BE0"/>
    <w:rsid w:val="008412A0"/>
    <w:rsid w:val="00841478"/>
    <w:rsid w:val="008414F4"/>
    <w:rsid w:val="0084170A"/>
    <w:rsid w:val="00842172"/>
    <w:rsid w:val="008422C2"/>
    <w:rsid w:val="0084244E"/>
    <w:rsid w:val="00842729"/>
    <w:rsid w:val="00842B5C"/>
    <w:rsid w:val="00842D74"/>
    <w:rsid w:val="00843079"/>
    <w:rsid w:val="00843335"/>
    <w:rsid w:val="008434DA"/>
    <w:rsid w:val="00843959"/>
    <w:rsid w:val="00843E38"/>
    <w:rsid w:val="00843F96"/>
    <w:rsid w:val="00843FF7"/>
    <w:rsid w:val="0084405E"/>
    <w:rsid w:val="00844218"/>
    <w:rsid w:val="008443C8"/>
    <w:rsid w:val="00844403"/>
    <w:rsid w:val="008451A9"/>
    <w:rsid w:val="00845847"/>
    <w:rsid w:val="00845CC2"/>
    <w:rsid w:val="00845EBA"/>
    <w:rsid w:val="008462F6"/>
    <w:rsid w:val="008464E5"/>
    <w:rsid w:val="00846DF0"/>
    <w:rsid w:val="00846FD5"/>
    <w:rsid w:val="008471F0"/>
    <w:rsid w:val="008478CA"/>
    <w:rsid w:val="00847F61"/>
    <w:rsid w:val="00850270"/>
    <w:rsid w:val="008508B9"/>
    <w:rsid w:val="00850C4A"/>
    <w:rsid w:val="0085130D"/>
    <w:rsid w:val="00851BF1"/>
    <w:rsid w:val="00852472"/>
    <w:rsid w:val="00852846"/>
    <w:rsid w:val="00852A96"/>
    <w:rsid w:val="008530AA"/>
    <w:rsid w:val="00853343"/>
    <w:rsid w:val="008536A9"/>
    <w:rsid w:val="008538B7"/>
    <w:rsid w:val="00853F82"/>
    <w:rsid w:val="0085404C"/>
    <w:rsid w:val="008544A0"/>
    <w:rsid w:val="00854AD2"/>
    <w:rsid w:val="00854D71"/>
    <w:rsid w:val="00855060"/>
    <w:rsid w:val="0085536C"/>
    <w:rsid w:val="00855EFA"/>
    <w:rsid w:val="00855F87"/>
    <w:rsid w:val="008562F1"/>
    <w:rsid w:val="00856732"/>
    <w:rsid w:val="008567FF"/>
    <w:rsid w:val="00856F12"/>
    <w:rsid w:val="00857060"/>
    <w:rsid w:val="00857346"/>
    <w:rsid w:val="008575DA"/>
    <w:rsid w:val="00857817"/>
    <w:rsid w:val="00857A6A"/>
    <w:rsid w:val="0086001E"/>
    <w:rsid w:val="008605E9"/>
    <w:rsid w:val="0086234F"/>
    <w:rsid w:val="00862535"/>
    <w:rsid w:val="008625B7"/>
    <w:rsid w:val="00862720"/>
    <w:rsid w:val="00862728"/>
    <w:rsid w:val="008627A5"/>
    <w:rsid w:val="00862D03"/>
    <w:rsid w:val="00863111"/>
    <w:rsid w:val="00863707"/>
    <w:rsid w:val="00863959"/>
    <w:rsid w:val="00863A4A"/>
    <w:rsid w:val="00863DC3"/>
    <w:rsid w:val="008648C6"/>
    <w:rsid w:val="00864C4C"/>
    <w:rsid w:val="008653BF"/>
    <w:rsid w:val="00865B83"/>
    <w:rsid w:val="00865D1F"/>
    <w:rsid w:val="008669D1"/>
    <w:rsid w:val="00867121"/>
    <w:rsid w:val="008675AF"/>
    <w:rsid w:val="00867884"/>
    <w:rsid w:val="00867902"/>
    <w:rsid w:val="00867BC5"/>
    <w:rsid w:val="00870647"/>
    <w:rsid w:val="008706BD"/>
    <w:rsid w:val="00870C37"/>
    <w:rsid w:val="00870D8B"/>
    <w:rsid w:val="00870DC8"/>
    <w:rsid w:val="008713A0"/>
    <w:rsid w:val="0087160A"/>
    <w:rsid w:val="00871E8F"/>
    <w:rsid w:val="008725D1"/>
    <w:rsid w:val="00872748"/>
    <w:rsid w:val="00872A01"/>
    <w:rsid w:val="00872C53"/>
    <w:rsid w:val="00872F7D"/>
    <w:rsid w:val="00873031"/>
    <w:rsid w:val="00873347"/>
    <w:rsid w:val="00873A93"/>
    <w:rsid w:val="00873B4F"/>
    <w:rsid w:val="00873C22"/>
    <w:rsid w:val="00873C38"/>
    <w:rsid w:val="00873C56"/>
    <w:rsid w:val="00873FE4"/>
    <w:rsid w:val="0087404C"/>
    <w:rsid w:val="0087454B"/>
    <w:rsid w:val="008747A2"/>
    <w:rsid w:val="00874800"/>
    <w:rsid w:val="00874BFF"/>
    <w:rsid w:val="00874CF4"/>
    <w:rsid w:val="00874F3F"/>
    <w:rsid w:val="0087561F"/>
    <w:rsid w:val="00875927"/>
    <w:rsid w:val="00875957"/>
    <w:rsid w:val="00875970"/>
    <w:rsid w:val="00875A85"/>
    <w:rsid w:val="008769A1"/>
    <w:rsid w:val="00876A45"/>
    <w:rsid w:val="00876C93"/>
    <w:rsid w:val="00876D14"/>
    <w:rsid w:val="008771E6"/>
    <w:rsid w:val="00877487"/>
    <w:rsid w:val="00877D99"/>
    <w:rsid w:val="0088066E"/>
    <w:rsid w:val="00880703"/>
    <w:rsid w:val="00880B47"/>
    <w:rsid w:val="008812C6"/>
    <w:rsid w:val="00881537"/>
    <w:rsid w:val="008818E7"/>
    <w:rsid w:val="00881B37"/>
    <w:rsid w:val="00881E38"/>
    <w:rsid w:val="0088227E"/>
    <w:rsid w:val="008824AD"/>
    <w:rsid w:val="008826AC"/>
    <w:rsid w:val="008826CE"/>
    <w:rsid w:val="00882AE3"/>
    <w:rsid w:val="00882CD7"/>
    <w:rsid w:val="00882F32"/>
    <w:rsid w:val="0088330E"/>
    <w:rsid w:val="008836C5"/>
    <w:rsid w:val="00883CC9"/>
    <w:rsid w:val="008842D8"/>
    <w:rsid w:val="008848F2"/>
    <w:rsid w:val="00884B71"/>
    <w:rsid w:val="00884D2D"/>
    <w:rsid w:val="00884F40"/>
    <w:rsid w:val="008852F6"/>
    <w:rsid w:val="008853C9"/>
    <w:rsid w:val="0088598A"/>
    <w:rsid w:val="00885A14"/>
    <w:rsid w:val="00885C90"/>
    <w:rsid w:val="00886648"/>
    <w:rsid w:val="00886F61"/>
    <w:rsid w:val="00886FE1"/>
    <w:rsid w:val="0088788F"/>
    <w:rsid w:val="00887953"/>
    <w:rsid w:val="00887E4F"/>
    <w:rsid w:val="00887EC4"/>
    <w:rsid w:val="00890086"/>
    <w:rsid w:val="008905C2"/>
    <w:rsid w:val="008911A9"/>
    <w:rsid w:val="0089138A"/>
    <w:rsid w:val="00891620"/>
    <w:rsid w:val="0089166F"/>
    <w:rsid w:val="00891A33"/>
    <w:rsid w:val="00891AF2"/>
    <w:rsid w:val="00891B09"/>
    <w:rsid w:val="0089217C"/>
    <w:rsid w:val="00892229"/>
    <w:rsid w:val="00892630"/>
    <w:rsid w:val="00892706"/>
    <w:rsid w:val="008927C4"/>
    <w:rsid w:val="008927C6"/>
    <w:rsid w:val="008936C6"/>
    <w:rsid w:val="008937A2"/>
    <w:rsid w:val="0089382F"/>
    <w:rsid w:val="00893A0E"/>
    <w:rsid w:val="00893C3B"/>
    <w:rsid w:val="00893C63"/>
    <w:rsid w:val="008940A8"/>
    <w:rsid w:val="008942EF"/>
    <w:rsid w:val="0089458E"/>
    <w:rsid w:val="00894787"/>
    <w:rsid w:val="0089489B"/>
    <w:rsid w:val="00894C24"/>
    <w:rsid w:val="00895000"/>
    <w:rsid w:val="00895199"/>
    <w:rsid w:val="008951A1"/>
    <w:rsid w:val="008955B2"/>
    <w:rsid w:val="0089560D"/>
    <w:rsid w:val="0089564B"/>
    <w:rsid w:val="00895987"/>
    <w:rsid w:val="00895D55"/>
    <w:rsid w:val="008960D6"/>
    <w:rsid w:val="00896914"/>
    <w:rsid w:val="00896BD6"/>
    <w:rsid w:val="00896D78"/>
    <w:rsid w:val="00896E67"/>
    <w:rsid w:val="00896F3C"/>
    <w:rsid w:val="00897CA6"/>
    <w:rsid w:val="00897D63"/>
    <w:rsid w:val="00897E01"/>
    <w:rsid w:val="008A00FB"/>
    <w:rsid w:val="008A05A1"/>
    <w:rsid w:val="008A0787"/>
    <w:rsid w:val="008A0CF6"/>
    <w:rsid w:val="008A148B"/>
    <w:rsid w:val="008A168A"/>
    <w:rsid w:val="008A1C3D"/>
    <w:rsid w:val="008A2172"/>
    <w:rsid w:val="008A2397"/>
    <w:rsid w:val="008A23D6"/>
    <w:rsid w:val="008A25E9"/>
    <w:rsid w:val="008A268E"/>
    <w:rsid w:val="008A2D85"/>
    <w:rsid w:val="008A3161"/>
    <w:rsid w:val="008A4022"/>
    <w:rsid w:val="008A4177"/>
    <w:rsid w:val="008A49F1"/>
    <w:rsid w:val="008A4FF9"/>
    <w:rsid w:val="008A500A"/>
    <w:rsid w:val="008A5092"/>
    <w:rsid w:val="008A5229"/>
    <w:rsid w:val="008A584E"/>
    <w:rsid w:val="008A6274"/>
    <w:rsid w:val="008A65A1"/>
    <w:rsid w:val="008A6646"/>
    <w:rsid w:val="008A6687"/>
    <w:rsid w:val="008A67B5"/>
    <w:rsid w:val="008A6C80"/>
    <w:rsid w:val="008A6D73"/>
    <w:rsid w:val="008A6ECE"/>
    <w:rsid w:val="008A6FEF"/>
    <w:rsid w:val="008A70AE"/>
    <w:rsid w:val="008A7AF7"/>
    <w:rsid w:val="008A7D69"/>
    <w:rsid w:val="008A7DE0"/>
    <w:rsid w:val="008A7F08"/>
    <w:rsid w:val="008B025D"/>
    <w:rsid w:val="008B04CE"/>
    <w:rsid w:val="008B0B3E"/>
    <w:rsid w:val="008B100F"/>
    <w:rsid w:val="008B12C2"/>
    <w:rsid w:val="008B12F4"/>
    <w:rsid w:val="008B1575"/>
    <w:rsid w:val="008B1E95"/>
    <w:rsid w:val="008B21BE"/>
    <w:rsid w:val="008B24BF"/>
    <w:rsid w:val="008B24FC"/>
    <w:rsid w:val="008B32AD"/>
    <w:rsid w:val="008B3A69"/>
    <w:rsid w:val="008B3AC7"/>
    <w:rsid w:val="008B3E68"/>
    <w:rsid w:val="008B4031"/>
    <w:rsid w:val="008B4AB0"/>
    <w:rsid w:val="008B4BBB"/>
    <w:rsid w:val="008B56B8"/>
    <w:rsid w:val="008B6264"/>
    <w:rsid w:val="008B684C"/>
    <w:rsid w:val="008B6AA7"/>
    <w:rsid w:val="008B6D8D"/>
    <w:rsid w:val="008B79DD"/>
    <w:rsid w:val="008B7C80"/>
    <w:rsid w:val="008C02D4"/>
    <w:rsid w:val="008C054F"/>
    <w:rsid w:val="008C0992"/>
    <w:rsid w:val="008C09AA"/>
    <w:rsid w:val="008C09D3"/>
    <w:rsid w:val="008C0D71"/>
    <w:rsid w:val="008C0E02"/>
    <w:rsid w:val="008C140D"/>
    <w:rsid w:val="008C15E4"/>
    <w:rsid w:val="008C1663"/>
    <w:rsid w:val="008C1ADC"/>
    <w:rsid w:val="008C1C16"/>
    <w:rsid w:val="008C1D81"/>
    <w:rsid w:val="008C1E1F"/>
    <w:rsid w:val="008C2239"/>
    <w:rsid w:val="008C2892"/>
    <w:rsid w:val="008C28F5"/>
    <w:rsid w:val="008C2996"/>
    <w:rsid w:val="008C310E"/>
    <w:rsid w:val="008C36B0"/>
    <w:rsid w:val="008C5237"/>
    <w:rsid w:val="008C5459"/>
    <w:rsid w:val="008C5628"/>
    <w:rsid w:val="008C5A6D"/>
    <w:rsid w:val="008C5EAF"/>
    <w:rsid w:val="008C6101"/>
    <w:rsid w:val="008C63EC"/>
    <w:rsid w:val="008C64DF"/>
    <w:rsid w:val="008C6574"/>
    <w:rsid w:val="008C67DE"/>
    <w:rsid w:val="008C6A03"/>
    <w:rsid w:val="008C7005"/>
    <w:rsid w:val="008C7346"/>
    <w:rsid w:val="008C745A"/>
    <w:rsid w:val="008C77FC"/>
    <w:rsid w:val="008C7874"/>
    <w:rsid w:val="008D0272"/>
    <w:rsid w:val="008D0789"/>
    <w:rsid w:val="008D0B2C"/>
    <w:rsid w:val="008D0B97"/>
    <w:rsid w:val="008D0CD3"/>
    <w:rsid w:val="008D1056"/>
    <w:rsid w:val="008D1221"/>
    <w:rsid w:val="008D1553"/>
    <w:rsid w:val="008D18E1"/>
    <w:rsid w:val="008D19CB"/>
    <w:rsid w:val="008D1C64"/>
    <w:rsid w:val="008D1D32"/>
    <w:rsid w:val="008D3438"/>
    <w:rsid w:val="008D3495"/>
    <w:rsid w:val="008D3B5B"/>
    <w:rsid w:val="008D4115"/>
    <w:rsid w:val="008D4C20"/>
    <w:rsid w:val="008D5A79"/>
    <w:rsid w:val="008D60C2"/>
    <w:rsid w:val="008D62CF"/>
    <w:rsid w:val="008D65D1"/>
    <w:rsid w:val="008D6AE1"/>
    <w:rsid w:val="008D6FB3"/>
    <w:rsid w:val="008D7CA6"/>
    <w:rsid w:val="008E0A96"/>
    <w:rsid w:val="008E0C24"/>
    <w:rsid w:val="008E0F03"/>
    <w:rsid w:val="008E17A2"/>
    <w:rsid w:val="008E1BD4"/>
    <w:rsid w:val="008E28C3"/>
    <w:rsid w:val="008E2D72"/>
    <w:rsid w:val="008E374E"/>
    <w:rsid w:val="008E4281"/>
    <w:rsid w:val="008E49DA"/>
    <w:rsid w:val="008E5031"/>
    <w:rsid w:val="008E5060"/>
    <w:rsid w:val="008E60DD"/>
    <w:rsid w:val="008E6630"/>
    <w:rsid w:val="008E6723"/>
    <w:rsid w:val="008E7578"/>
    <w:rsid w:val="008E7953"/>
    <w:rsid w:val="008E7B26"/>
    <w:rsid w:val="008E7E48"/>
    <w:rsid w:val="008F00D0"/>
    <w:rsid w:val="008F02DF"/>
    <w:rsid w:val="008F07F9"/>
    <w:rsid w:val="008F1405"/>
    <w:rsid w:val="008F1F0A"/>
    <w:rsid w:val="008F2235"/>
    <w:rsid w:val="008F22AF"/>
    <w:rsid w:val="008F2459"/>
    <w:rsid w:val="008F24C1"/>
    <w:rsid w:val="008F2892"/>
    <w:rsid w:val="008F32E8"/>
    <w:rsid w:val="008F3422"/>
    <w:rsid w:val="008F379E"/>
    <w:rsid w:val="008F3EB1"/>
    <w:rsid w:val="008F406D"/>
    <w:rsid w:val="008F4255"/>
    <w:rsid w:val="008F43A9"/>
    <w:rsid w:val="008F4625"/>
    <w:rsid w:val="008F46FA"/>
    <w:rsid w:val="008F48E8"/>
    <w:rsid w:val="008F4CCE"/>
    <w:rsid w:val="008F4EAA"/>
    <w:rsid w:val="008F4FF2"/>
    <w:rsid w:val="008F565F"/>
    <w:rsid w:val="008F5A5D"/>
    <w:rsid w:val="008F67A5"/>
    <w:rsid w:val="008F67F9"/>
    <w:rsid w:val="008F6FDD"/>
    <w:rsid w:val="008F71E3"/>
    <w:rsid w:val="008F72C5"/>
    <w:rsid w:val="008F7F9B"/>
    <w:rsid w:val="009000A7"/>
    <w:rsid w:val="00900402"/>
    <w:rsid w:val="00900460"/>
    <w:rsid w:val="009006FC"/>
    <w:rsid w:val="00900D4E"/>
    <w:rsid w:val="0090130F"/>
    <w:rsid w:val="009017BB"/>
    <w:rsid w:val="00901AD8"/>
    <w:rsid w:val="00901BC1"/>
    <w:rsid w:val="009024C0"/>
    <w:rsid w:val="009029C0"/>
    <w:rsid w:val="009029EA"/>
    <w:rsid w:val="009036E7"/>
    <w:rsid w:val="00903CA2"/>
    <w:rsid w:val="00903E4B"/>
    <w:rsid w:val="00903F24"/>
    <w:rsid w:val="0090457B"/>
    <w:rsid w:val="00904695"/>
    <w:rsid w:val="009049BF"/>
    <w:rsid w:val="00904BC8"/>
    <w:rsid w:val="00905089"/>
    <w:rsid w:val="00905E3A"/>
    <w:rsid w:val="00905FB6"/>
    <w:rsid w:val="00906085"/>
    <w:rsid w:val="009064D2"/>
    <w:rsid w:val="00906570"/>
    <w:rsid w:val="00906724"/>
    <w:rsid w:val="0090685A"/>
    <w:rsid w:val="0090689F"/>
    <w:rsid w:val="00906981"/>
    <w:rsid w:val="00906A4B"/>
    <w:rsid w:val="00906FC8"/>
    <w:rsid w:val="009100B0"/>
    <w:rsid w:val="009111D5"/>
    <w:rsid w:val="009114A5"/>
    <w:rsid w:val="00911E05"/>
    <w:rsid w:val="00911EFA"/>
    <w:rsid w:val="00912380"/>
    <w:rsid w:val="00913A3B"/>
    <w:rsid w:val="00913C40"/>
    <w:rsid w:val="00914354"/>
    <w:rsid w:val="0091441F"/>
    <w:rsid w:val="00914A46"/>
    <w:rsid w:val="00914C09"/>
    <w:rsid w:val="00914C30"/>
    <w:rsid w:val="00914C59"/>
    <w:rsid w:val="00915056"/>
    <w:rsid w:val="00915393"/>
    <w:rsid w:val="00915997"/>
    <w:rsid w:val="00915A4D"/>
    <w:rsid w:val="00915C77"/>
    <w:rsid w:val="00915CED"/>
    <w:rsid w:val="0091606F"/>
    <w:rsid w:val="009169C4"/>
    <w:rsid w:val="00916E49"/>
    <w:rsid w:val="00916FEB"/>
    <w:rsid w:val="00917D99"/>
    <w:rsid w:val="009201B4"/>
    <w:rsid w:val="00920213"/>
    <w:rsid w:val="00920393"/>
    <w:rsid w:val="00920777"/>
    <w:rsid w:val="009207BF"/>
    <w:rsid w:val="00920D44"/>
    <w:rsid w:val="00920EE4"/>
    <w:rsid w:val="009216AF"/>
    <w:rsid w:val="009217CD"/>
    <w:rsid w:val="00921A4D"/>
    <w:rsid w:val="00921C37"/>
    <w:rsid w:val="009221C6"/>
    <w:rsid w:val="00922367"/>
    <w:rsid w:val="00922479"/>
    <w:rsid w:val="00922A31"/>
    <w:rsid w:val="00922F94"/>
    <w:rsid w:val="00922FBA"/>
    <w:rsid w:val="00922FD6"/>
    <w:rsid w:val="009232A9"/>
    <w:rsid w:val="009235B3"/>
    <w:rsid w:val="009235EA"/>
    <w:rsid w:val="009238F2"/>
    <w:rsid w:val="00923A04"/>
    <w:rsid w:val="00923A3D"/>
    <w:rsid w:val="00923BB8"/>
    <w:rsid w:val="00924122"/>
    <w:rsid w:val="009242CD"/>
    <w:rsid w:val="0092462C"/>
    <w:rsid w:val="0092475B"/>
    <w:rsid w:val="009247BA"/>
    <w:rsid w:val="00924A14"/>
    <w:rsid w:val="00924A33"/>
    <w:rsid w:val="00924C5F"/>
    <w:rsid w:val="009257D2"/>
    <w:rsid w:val="00925A9A"/>
    <w:rsid w:val="00925F54"/>
    <w:rsid w:val="009260AD"/>
    <w:rsid w:val="009264F8"/>
    <w:rsid w:val="0092678C"/>
    <w:rsid w:val="00927179"/>
    <w:rsid w:val="009271F8"/>
    <w:rsid w:val="00927465"/>
    <w:rsid w:val="00927497"/>
    <w:rsid w:val="0092766F"/>
    <w:rsid w:val="00927B49"/>
    <w:rsid w:val="00927D72"/>
    <w:rsid w:val="0093019A"/>
    <w:rsid w:val="00930242"/>
    <w:rsid w:val="00930DF1"/>
    <w:rsid w:val="00930F74"/>
    <w:rsid w:val="009310D6"/>
    <w:rsid w:val="00932116"/>
    <w:rsid w:val="0093212F"/>
    <w:rsid w:val="0093245C"/>
    <w:rsid w:val="00932507"/>
    <w:rsid w:val="00932663"/>
    <w:rsid w:val="009326B1"/>
    <w:rsid w:val="0093288B"/>
    <w:rsid w:val="00932945"/>
    <w:rsid w:val="00932D67"/>
    <w:rsid w:val="00933563"/>
    <w:rsid w:val="00933901"/>
    <w:rsid w:val="009339C6"/>
    <w:rsid w:val="00933F5C"/>
    <w:rsid w:val="0093406F"/>
    <w:rsid w:val="009341D7"/>
    <w:rsid w:val="00934755"/>
    <w:rsid w:val="00934946"/>
    <w:rsid w:val="00934A7A"/>
    <w:rsid w:val="00934CCF"/>
    <w:rsid w:val="0093567E"/>
    <w:rsid w:val="00935EEE"/>
    <w:rsid w:val="00936384"/>
    <w:rsid w:val="0093767E"/>
    <w:rsid w:val="00937A23"/>
    <w:rsid w:val="00937EF9"/>
    <w:rsid w:val="009406C1"/>
    <w:rsid w:val="009406F7"/>
    <w:rsid w:val="009408B9"/>
    <w:rsid w:val="00940EC1"/>
    <w:rsid w:val="00940F46"/>
    <w:rsid w:val="00941245"/>
    <w:rsid w:val="0094191E"/>
    <w:rsid w:val="0094208E"/>
    <w:rsid w:val="0094325D"/>
    <w:rsid w:val="00943388"/>
    <w:rsid w:val="00943768"/>
    <w:rsid w:val="00943803"/>
    <w:rsid w:val="00943F80"/>
    <w:rsid w:val="0094401A"/>
    <w:rsid w:val="009441AC"/>
    <w:rsid w:val="00944289"/>
    <w:rsid w:val="009446F7"/>
    <w:rsid w:val="00944837"/>
    <w:rsid w:val="00944C8E"/>
    <w:rsid w:val="0094539C"/>
    <w:rsid w:val="009457DC"/>
    <w:rsid w:val="0094597D"/>
    <w:rsid w:val="00945BB3"/>
    <w:rsid w:val="00945EEE"/>
    <w:rsid w:val="00946534"/>
    <w:rsid w:val="00946807"/>
    <w:rsid w:val="00946E39"/>
    <w:rsid w:val="00947327"/>
    <w:rsid w:val="00947BAC"/>
    <w:rsid w:val="00947DA9"/>
    <w:rsid w:val="009500CC"/>
    <w:rsid w:val="0095069D"/>
    <w:rsid w:val="009510AD"/>
    <w:rsid w:val="009519BF"/>
    <w:rsid w:val="00951BF4"/>
    <w:rsid w:val="0095237A"/>
    <w:rsid w:val="00952391"/>
    <w:rsid w:val="009523B8"/>
    <w:rsid w:val="00952692"/>
    <w:rsid w:val="009528B2"/>
    <w:rsid w:val="00952A49"/>
    <w:rsid w:val="00953A2B"/>
    <w:rsid w:val="00953A75"/>
    <w:rsid w:val="00953D31"/>
    <w:rsid w:val="009541B6"/>
    <w:rsid w:val="009542AA"/>
    <w:rsid w:val="009542B5"/>
    <w:rsid w:val="009542C1"/>
    <w:rsid w:val="0095472B"/>
    <w:rsid w:val="00954895"/>
    <w:rsid w:val="0095496E"/>
    <w:rsid w:val="00954ECF"/>
    <w:rsid w:val="009550FE"/>
    <w:rsid w:val="00955369"/>
    <w:rsid w:val="00955825"/>
    <w:rsid w:val="00955D34"/>
    <w:rsid w:val="00955FEC"/>
    <w:rsid w:val="00956010"/>
    <w:rsid w:val="009560B9"/>
    <w:rsid w:val="009561E2"/>
    <w:rsid w:val="009564D2"/>
    <w:rsid w:val="009569A4"/>
    <w:rsid w:val="00957401"/>
    <w:rsid w:val="00957425"/>
    <w:rsid w:val="009576DB"/>
    <w:rsid w:val="00957965"/>
    <w:rsid w:val="00957B5F"/>
    <w:rsid w:val="00957BEC"/>
    <w:rsid w:val="00957E96"/>
    <w:rsid w:val="00957FD5"/>
    <w:rsid w:val="009600FA"/>
    <w:rsid w:val="0096010C"/>
    <w:rsid w:val="0096013B"/>
    <w:rsid w:val="00960364"/>
    <w:rsid w:val="00960407"/>
    <w:rsid w:val="009604E7"/>
    <w:rsid w:val="00961299"/>
    <w:rsid w:val="00961467"/>
    <w:rsid w:val="0096165F"/>
    <w:rsid w:val="00961733"/>
    <w:rsid w:val="00961BEE"/>
    <w:rsid w:val="00961DFE"/>
    <w:rsid w:val="0096232E"/>
    <w:rsid w:val="009623CA"/>
    <w:rsid w:val="00962433"/>
    <w:rsid w:val="00962515"/>
    <w:rsid w:val="0096283F"/>
    <w:rsid w:val="00962B50"/>
    <w:rsid w:val="009639B7"/>
    <w:rsid w:val="00963A82"/>
    <w:rsid w:val="009646C5"/>
    <w:rsid w:val="009648CA"/>
    <w:rsid w:val="00964A63"/>
    <w:rsid w:val="00964CA5"/>
    <w:rsid w:val="009655C3"/>
    <w:rsid w:val="00965AE7"/>
    <w:rsid w:val="00965BEE"/>
    <w:rsid w:val="00966327"/>
    <w:rsid w:val="00966A39"/>
    <w:rsid w:val="009672A4"/>
    <w:rsid w:val="0096779A"/>
    <w:rsid w:val="00967D3F"/>
    <w:rsid w:val="00970B83"/>
    <w:rsid w:val="00970F63"/>
    <w:rsid w:val="00971266"/>
    <w:rsid w:val="009712EC"/>
    <w:rsid w:val="00971649"/>
    <w:rsid w:val="009718F1"/>
    <w:rsid w:val="00971998"/>
    <w:rsid w:val="00971A62"/>
    <w:rsid w:val="00971B0D"/>
    <w:rsid w:val="0097248E"/>
    <w:rsid w:val="00973626"/>
    <w:rsid w:val="00973DB7"/>
    <w:rsid w:val="00973DE3"/>
    <w:rsid w:val="00973F53"/>
    <w:rsid w:val="009741FD"/>
    <w:rsid w:val="00974BFE"/>
    <w:rsid w:val="00974CBE"/>
    <w:rsid w:val="00974D02"/>
    <w:rsid w:val="009752A3"/>
    <w:rsid w:val="009767A5"/>
    <w:rsid w:val="009769D8"/>
    <w:rsid w:val="00976AF8"/>
    <w:rsid w:val="00976B89"/>
    <w:rsid w:val="00976C64"/>
    <w:rsid w:val="00977119"/>
    <w:rsid w:val="00977502"/>
    <w:rsid w:val="0097756D"/>
    <w:rsid w:val="00977C67"/>
    <w:rsid w:val="00977CA3"/>
    <w:rsid w:val="00977F02"/>
    <w:rsid w:val="009801C6"/>
    <w:rsid w:val="00980ABA"/>
    <w:rsid w:val="00980ED6"/>
    <w:rsid w:val="00980FB8"/>
    <w:rsid w:val="009814D0"/>
    <w:rsid w:val="00981559"/>
    <w:rsid w:val="0098181F"/>
    <w:rsid w:val="00981D48"/>
    <w:rsid w:val="00982525"/>
    <w:rsid w:val="0098288D"/>
    <w:rsid w:val="00982967"/>
    <w:rsid w:val="0098317F"/>
    <w:rsid w:val="00983473"/>
    <w:rsid w:val="00983813"/>
    <w:rsid w:val="009838C2"/>
    <w:rsid w:val="00983E35"/>
    <w:rsid w:val="00983F09"/>
    <w:rsid w:val="00984367"/>
    <w:rsid w:val="00984426"/>
    <w:rsid w:val="0098483E"/>
    <w:rsid w:val="00984B58"/>
    <w:rsid w:val="00984C56"/>
    <w:rsid w:val="00984F7E"/>
    <w:rsid w:val="00985175"/>
    <w:rsid w:val="0098551D"/>
    <w:rsid w:val="00985748"/>
    <w:rsid w:val="009857D6"/>
    <w:rsid w:val="00985C4C"/>
    <w:rsid w:val="00985D20"/>
    <w:rsid w:val="00986192"/>
    <w:rsid w:val="009864C6"/>
    <w:rsid w:val="00986A69"/>
    <w:rsid w:val="0098711E"/>
    <w:rsid w:val="009871A9"/>
    <w:rsid w:val="00987534"/>
    <w:rsid w:val="00987821"/>
    <w:rsid w:val="00987CD0"/>
    <w:rsid w:val="0099023A"/>
    <w:rsid w:val="0099039D"/>
    <w:rsid w:val="00990801"/>
    <w:rsid w:val="00990948"/>
    <w:rsid w:val="00990A49"/>
    <w:rsid w:val="00990E44"/>
    <w:rsid w:val="009913FA"/>
    <w:rsid w:val="009918AA"/>
    <w:rsid w:val="00992177"/>
    <w:rsid w:val="00992274"/>
    <w:rsid w:val="009929A2"/>
    <w:rsid w:val="00992E6F"/>
    <w:rsid w:val="00992FB9"/>
    <w:rsid w:val="0099326E"/>
    <w:rsid w:val="0099330B"/>
    <w:rsid w:val="009933AA"/>
    <w:rsid w:val="00993B4E"/>
    <w:rsid w:val="00993BBA"/>
    <w:rsid w:val="00993C83"/>
    <w:rsid w:val="00993EBA"/>
    <w:rsid w:val="0099406A"/>
    <w:rsid w:val="009942AE"/>
    <w:rsid w:val="00994608"/>
    <w:rsid w:val="00994938"/>
    <w:rsid w:val="00994AE9"/>
    <w:rsid w:val="00994C99"/>
    <w:rsid w:val="00994EF0"/>
    <w:rsid w:val="009951D4"/>
    <w:rsid w:val="009959D7"/>
    <w:rsid w:val="009972D3"/>
    <w:rsid w:val="009974D7"/>
    <w:rsid w:val="009976C6"/>
    <w:rsid w:val="00997841"/>
    <w:rsid w:val="009A033A"/>
    <w:rsid w:val="009A0340"/>
    <w:rsid w:val="009A0461"/>
    <w:rsid w:val="009A0B02"/>
    <w:rsid w:val="009A11F0"/>
    <w:rsid w:val="009A1253"/>
    <w:rsid w:val="009A158F"/>
    <w:rsid w:val="009A16FA"/>
    <w:rsid w:val="009A181C"/>
    <w:rsid w:val="009A1EDC"/>
    <w:rsid w:val="009A2023"/>
    <w:rsid w:val="009A2423"/>
    <w:rsid w:val="009A2A0C"/>
    <w:rsid w:val="009A2B88"/>
    <w:rsid w:val="009A2BDD"/>
    <w:rsid w:val="009A2D49"/>
    <w:rsid w:val="009A3157"/>
    <w:rsid w:val="009A3B33"/>
    <w:rsid w:val="009A3B74"/>
    <w:rsid w:val="009A4601"/>
    <w:rsid w:val="009A47B2"/>
    <w:rsid w:val="009A4889"/>
    <w:rsid w:val="009A4A7D"/>
    <w:rsid w:val="009A4B08"/>
    <w:rsid w:val="009A4DD6"/>
    <w:rsid w:val="009A55AA"/>
    <w:rsid w:val="009A5884"/>
    <w:rsid w:val="009A5B3D"/>
    <w:rsid w:val="009A5C97"/>
    <w:rsid w:val="009A60CA"/>
    <w:rsid w:val="009A6B86"/>
    <w:rsid w:val="009A6E35"/>
    <w:rsid w:val="009A6E39"/>
    <w:rsid w:val="009A702F"/>
    <w:rsid w:val="009A73E0"/>
    <w:rsid w:val="009A79B8"/>
    <w:rsid w:val="009A7BEF"/>
    <w:rsid w:val="009A7F13"/>
    <w:rsid w:val="009B0292"/>
    <w:rsid w:val="009B048C"/>
    <w:rsid w:val="009B08B6"/>
    <w:rsid w:val="009B098F"/>
    <w:rsid w:val="009B0CA4"/>
    <w:rsid w:val="009B0F3B"/>
    <w:rsid w:val="009B12F5"/>
    <w:rsid w:val="009B15B5"/>
    <w:rsid w:val="009B27F9"/>
    <w:rsid w:val="009B2C2B"/>
    <w:rsid w:val="009B325C"/>
    <w:rsid w:val="009B3701"/>
    <w:rsid w:val="009B3744"/>
    <w:rsid w:val="009B3A82"/>
    <w:rsid w:val="009B3BF6"/>
    <w:rsid w:val="009B40DF"/>
    <w:rsid w:val="009B415B"/>
    <w:rsid w:val="009B4418"/>
    <w:rsid w:val="009B4521"/>
    <w:rsid w:val="009B4689"/>
    <w:rsid w:val="009B5046"/>
    <w:rsid w:val="009B5C17"/>
    <w:rsid w:val="009B6016"/>
    <w:rsid w:val="009B659E"/>
    <w:rsid w:val="009B6A25"/>
    <w:rsid w:val="009B72D5"/>
    <w:rsid w:val="009B72DA"/>
    <w:rsid w:val="009B74C0"/>
    <w:rsid w:val="009C04D6"/>
    <w:rsid w:val="009C05F4"/>
    <w:rsid w:val="009C1799"/>
    <w:rsid w:val="009C1B00"/>
    <w:rsid w:val="009C1BBE"/>
    <w:rsid w:val="009C1EB4"/>
    <w:rsid w:val="009C255E"/>
    <w:rsid w:val="009C2E4D"/>
    <w:rsid w:val="009C382A"/>
    <w:rsid w:val="009C387B"/>
    <w:rsid w:val="009C3F05"/>
    <w:rsid w:val="009C3FF9"/>
    <w:rsid w:val="009C41E6"/>
    <w:rsid w:val="009C43F5"/>
    <w:rsid w:val="009C464E"/>
    <w:rsid w:val="009C468D"/>
    <w:rsid w:val="009C4C60"/>
    <w:rsid w:val="009C52A6"/>
    <w:rsid w:val="009C57E4"/>
    <w:rsid w:val="009C623D"/>
    <w:rsid w:val="009C6ECF"/>
    <w:rsid w:val="009C7102"/>
    <w:rsid w:val="009C71A1"/>
    <w:rsid w:val="009C7332"/>
    <w:rsid w:val="009C7DCB"/>
    <w:rsid w:val="009D0453"/>
    <w:rsid w:val="009D0C80"/>
    <w:rsid w:val="009D142B"/>
    <w:rsid w:val="009D18F7"/>
    <w:rsid w:val="009D18F8"/>
    <w:rsid w:val="009D1ABE"/>
    <w:rsid w:val="009D1C4F"/>
    <w:rsid w:val="009D29BF"/>
    <w:rsid w:val="009D2BCD"/>
    <w:rsid w:val="009D2D83"/>
    <w:rsid w:val="009D304C"/>
    <w:rsid w:val="009D316A"/>
    <w:rsid w:val="009D447C"/>
    <w:rsid w:val="009D4558"/>
    <w:rsid w:val="009D5446"/>
    <w:rsid w:val="009D5A91"/>
    <w:rsid w:val="009D5B64"/>
    <w:rsid w:val="009D5C30"/>
    <w:rsid w:val="009D5E57"/>
    <w:rsid w:val="009D5ED5"/>
    <w:rsid w:val="009D64EB"/>
    <w:rsid w:val="009D6F21"/>
    <w:rsid w:val="009D73BB"/>
    <w:rsid w:val="009D7525"/>
    <w:rsid w:val="009D75D0"/>
    <w:rsid w:val="009D7AAB"/>
    <w:rsid w:val="009D7E66"/>
    <w:rsid w:val="009E0129"/>
    <w:rsid w:val="009E044B"/>
    <w:rsid w:val="009E05CF"/>
    <w:rsid w:val="009E0ADF"/>
    <w:rsid w:val="009E0E57"/>
    <w:rsid w:val="009E107D"/>
    <w:rsid w:val="009E1116"/>
    <w:rsid w:val="009E1451"/>
    <w:rsid w:val="009E14D2"/>
    <w:rsid w:val="009E1C68"/>
    <w:rsid w:val="009E2166"/>
    <w:rsid w:val="009E282B"/>
    <w:rsid w:val="009E2CB8"/>
    <w:rsid w:val="009E3569"/>
    <w:rsid w:val="009E39C5"/>
    <w:rsid w:val="009E3AAF"/>
    <w:rsid w:val="009E3C3B"/>
    <w:rsid w:val="009E4260"/>
    <w:rsid w:val="009E43A4"/>
    <w:rsid w:val="009E44F0"/>
    <w:rsid w:val="009E481A"/>
    <w:rsid w:val="009E4916"/>
    <w:rsid w:val="009E4A9F"/>
    <w:rsid w:val="009E5561"/>
    <w:rsid w:val="009E5C9E"/>
    <w:rsid w:val="009E5DB5"/>
    <w:rsid w:val="009E676E"/>
    <w:rsid w:val="009E6CD8"/>
    <w:rsid w:val="009F0065"/>
    <w:rsid w:val="009F072D"/>
    <w:rsid w:val="009F0BF3"/>
    <w:rsid w:val="009F0D1D"/>
    <w:rsid w:val="009F1144"/>
    <w:rsid w:val="009F1352"/>
    <w:rsid w:val="009F1362"/>
    <w:rsid w:val="009F13EC"/>
    <w:rsid w:val="009F1574"/>
    <w:rsid w:val="009F158F"/>
    <w:rsid w:val="009F1734"/>
    <w:rsid w:val="009F1838"/>
    <w:rsid w:val="009F1A11"/>
    <w:rsid w:val="009F1EDB"/>
    <w:rsid w:val="009F215C"/>
    <w:rsid w:val="009F4703"/>
    <w:rsid w:val="009F4770"/>
    <w:rsid w:val="009F5097"/>
    <w:rsid w:val="009F515F"/>
    <w:rsid w:val="009F5242"/>
    <w:rsid w:val="009F536E"/>
    <w:rsid w:val="009F58CE"/>
    <w:rsid w:val="009F5A1C"/>
    <w:rsid w:val="009F5D56"/>
    <w:rsid w:val="009F5D77"/>
    <w:rsid w:val="009F5EC6"/>
    <w:rsid w:val="009F6135"/>
    <w:rsid w:val="009F63BA"/>
    <w:rsid w:val="009F6583"/>
    <w:rsid w:val="009F6CB3"/>
    <w:rsid w:val="009F6D23"/>
    <w:rsid w:val="009F7092"/>
    <w:rsid w:val="009F73C4"/>
    <w:rsid w:val="009F7D20"/>
    <w:rsid w:val="009F7EC1"/>
    <w:rsid w:val="00A00079"/>
    <w:rsid w:val="00A000B4"/>
    <w:rsid w:val="00A00257"/>
    <w:rsid w:val="00A00727"/>
    <w:rsid w:val="00A00BB1"/>
    <w:rsid w:val="00A00CBB"/>
    <w:rsid w:val="00A010CB"/>
    <w:rsid w:val="00A0187A"/>
    <w:rsid w:val="00A01C3E"/>
    <w:rsid w:val="00A02029"/>
    <w:rsid w:val="00A02037"/>
    <w:rsid w:val="00A02068"/>
    <w:rsid w:val="00A02CD4"/>
    <w:rsid w:val="00A02EF9"/>
    <w:rsid w:val="00A02FD1"/>
    <w:rsid w:val="00A030E2"/>
    <w:rsid w:val="00A03598"/>
    <w:rsid w:val="00A03A2A"/>
    <w:rsid w:val="00A03BEC"/>
    <w:rsid w:val="00A03DB9"/>
    <w:rsid w:val="00A045D4"/>
    <w:rsid w:val="00A04F7C"/>
    <w:rsid w:val="00A05159"/>
    <w:rsid w:val="00A05A58"/>
    <w:rsid w:val="00A05DA7"/>
    <w:rsid w:val="00A05EC1"/>
    <w:rsid w:val="00A063E0"/>
    <w:rsid w:val="00A07249"/>
    <w:rsid w:val="00A07AD2"/>
    <w:rsid w:val="00A07E2B"/>
    <w:rsid w:val="00A1036A"/>
    <w:rsid w:val="00A10959"/>
    <w:rsid w:val="00A109B9"/>
    <w:rsid w:val="00A11225"/>
    <w:rsid w:val="00A11371"/>
    <w:rsid w:val="00A11ECD"/>
    <w:rsid w:val="00A12407"/>
    <w:rsid w:val="00A130AB"/>
    <w:rsid w:val="00A1313F"/>
    <w:rsid w:val="00A13222"/>
    <w:rsid w:val="00A13355"/>
    <w:rsid w:val="00A13A0F"/>
    <w:rsid w:val="00A13B45"/>
    <w:rsid w:val="00A13C7B"/>
    <w:rsid w:val="00A14B99"/>
    <w:rsid w:val="00A14E18"/>
    <w:rsid w:val="00A15186"/>
    <w:rsid w:val="00A15425"/>
    <w:rsid w:val="00A1552F"/>
    <w:rsid w:val="00A159B3"/>
    <w:rsid w:val="00A1641C"/>
    <w:rsid w:val="00A164FD"/>
    <w:rsid w:val="00A16BB1"/>
    <w:rsid w:val="00A16EBD"/>
    <w:rsid w:val="00A16FBE"/>
    <w:rsid w:val="00A1707E"/>
    <w:rsid w:val="00A17387"/>
    <w:rsid w:val="00A17665"/>
    <w:rsid w:val="00A17A84"/>
    <w:rsid w:val="00A17E2E"/>
    <w:rsid w:val="00A17EE4"/>
    <w:rsid w:val="00A20439"/>
    <w:rsid w:val="00A20E08"/>
    <w:rsid w:val="00A21126"/>
    <w:rsid w:val="00A21C66"/>
    <w:rsid w:val="00A21D19"/>
    <w:rsid w:val="00A22302"/>
    <w:rsid w:val="00A223C3"/>
    <w:rsid w:val="00A22544"/>
    <w:rsid w:val="00A22619"/>
    <w:rsid w:val="00A22811"/>
    <w:rsid w:val="00A22CAE"/>
    <w:rsid w:val="00A233DF"/>
    <w:rsid w:val="00A23728"/>
    <w:rsid w:val="00A238F8"/>
    <w:rsid w:val="00A239B7"/>
    <w:rsid w:val="00A2408E"/>
    <w:rsid w:val="00A2421B"/>
    <w:rsid w:val="00A2464B"/>
    <w:rsid w:val="00A2475B"/>
    <w:rsid w:val="00A2480B"/>
    <w:rsid w:val="00A248B0"/>
    <w:rsid w:val="00A24958"/>
    <w:rsid w:val="00A24A93"/>
    <w:rsid w:val="00A24CFC"/>
    <w:rsid w:val="00A24F09"/>
    <w:rsid w:val="00A25110"/>
    <w:rsid w:val="00A25601"/>
    <w:rsid w:val="00A25DCD"/>
    <w:rsid w:val="00A25E1D"/>
    <w:rsid w:val="00A25E69"/>
    <w:rsid w:val="00A26171"/>
    <w:rsid w:val="00A263D3"/>
    <w:rsid w:val="00A26776"/>
    <w:rsid w:val="00A271D1"/>
    <w:rsid w:val="00A30053"/>
    <w:rsid w:val="00A30177"/>
    <w:rsid w:val="00A304EA"/>
    <w:rsid w:val="00A305FD"/>
    <w:rsid w:val="00A30C55"/>
    <w:rsid w:val="00A30D4D"/>
    <w:rsid w:val="00A310DD"/>
    <w:rsid w:val="00A315C8"/>
    <w:rsid w:val="00A319AB"/>
    <w:rsid w:val="00A31AFD"/>
    <w:rsid w:val="00A31BB9"/>
    <w:rsid w:val="00A31DC6"/>
    <w:rsid w:val="00A32065"/>
    <w:rsid w:val="00A32819"/>
    <w:rsid w:val="00A32B76"/>
    <w:rsid w:val="00A32DA6"/>
    <w:rsid w:val="00A32EDE"/>
    <w:rsid w:val="00A33306"/>
    <w:rsid w:val="00A33400"/>
    <w:rsid w:val="00A33B92"/>
    <w:rsid w:val="00A33DA4"/>
    <w:rsid w:val="00A345B9"/>
    <w:rsid w:val="00A34F05"/>
    <w:rsid w:val="00A34F0E"/>
    <w:rsid w:val="00A352F0"/>
    <w:rsid w:val="00A35359"/>
    <w:rsid w:val="00A3535A"/>
    <w:rsid w:val="00A35376"/>
    <w:rsid w:val="00A35600"/>
    <w:rsid w:val="00A3570F"/>
    <w:rsid w:val="00A35A2E"/>
    <w:rsid w:val="00A35AB6"/>
    <w:rsid w:val="00A35BAE"/>
    <w:rsid w:val="00A35C46"/>
    <w:rsid w:val="00A35FAA"/>
    <w:rsid w:val="00A364DD"/>
    <w:rsid w:val="00A366F3"/>
    <w:rsid w:val="00A36981"/>
    <w:rsid w:val="00A36C77"/>
    <w:rsid w:val="00A36EE6"/>
    <w:rsid w:val="00A37149"/>
    <w:rsid w:val="00A37531"/>
    <w:rsid w:val="00A40218"/>
    <w:rsid w:val="00A4036C"/>
    <w:rsid w:val="00A407AB"/>
    <w:rsid w:val="00A40805"/>
    <w:rsid w:val="00A40C9A"/>
    <w:rsid w:val="00A41974"/>
    <w:rsid w:val="00A41ADB"/>
    <w:rsid w:val="00A41CF3"/>
    <w:rsid w:val="00A41EE3"/>
    <w:rsid w:val="00A42050"/>
    <w:rsid w:val="00A421E4"/>
    <w:rsid w:val="00A421EC"/>
    <w:rsid w:val="00A421F5"/>
    <w:rsid w:val="00A4270D"/>
    <w:rsid w:val="00A42DF1"/>
    <w:rsid w:val="00A4351F"/>
    <w:rsid w:val="00A43820"/>
    <w:rsid w:val="00A439AF"/>
    <w:rsid w:val="00A43A4C"/>
    <w:rsid w:val="00A43EE2"/>
    <w:rsid w:val="00A43F4F"/>
    <w:rsid w:val="00A4477D"/>
    <w:rsid w:val="00A44990"/>
    <w:rsid w:val="00A44B5B"/>
    <w:rsid w:val="00A44D05"/>
    <w:rsid w:val="00A44EE2"/>
    <w:rsid w:val="00A4552C"/>
    <w:rsid w:val="00A45860"/>
    <w:rsid w:val="00A45E8B"/>
    <w:rsid w:val="00A4622A"/>
    <w:rsid w:val="00A463FC"/>
    <w:rsid w:val="00A46B8C"/>
    <w:rsid w:val="00A476D3"/>
    <w:rsid w:val="00A47A76"/>
    <w:rsid w:val="00A47C63"/>
    <w:rsid w:val="00A47D71"/>
    <w:rsid w:val="00A5009B"/>
    <w:rsid w:val="00A50867"/>
    <w:rsid w:val="00A50CFC"/>
    <w:rsid w:val="00A51061"/>
    <w:rsid w:val="00A51424"/>
    <w:rsid w:val="00A514C1"/>
    <w:rsid w:val="00A515FB"/>
    <w:rsid w:val="00A51633"/>
    <w:rsid w:val="00A523AA"/>
    <w:rsid w:val="00A528E7"/>
    <w:rsid w:val="00A52E65"/>
    <w:rsid w:val="00A53407"/>
    <w:rsid w:val="00A534D4"/>
    <w:rsid w:val="00A53828"/>
    <w:rsid w:val="00A53A52"/>
    <w:rsid w:val="00A53ED8"/>
    <w:rsid w:val="00A540FA"/>
    <w:rsid w:val="00A54227"/>
    <w:rsid w:val="00A5428C"/>
    <w:rsid w:val="00A54732"/>
    <w:rsid w:val="00A547BF"/>
    <w:rsid w:val="00A5488A"/>
    <w:rsid w:val="00A54AD5"/>
    <w:rsid w:val="00A550E0"/>
    <w:rsid w:val="00A55F8A"/>
    <w:rsid w:val="00A5626E"/>
    <w:rsid w:val="00A56497"/>
    <w:rsid w:val="00A56BF2"/>
    <w:rsid w:val="00A56C98"/>
    <w:rsid w:val="00A56D07"/>
    <w:rsid w:val="00A57111"/>
    <w:rsid w:val="00A57D44"/>
    <w:rsid w:val="00A604CB"/>
    <w:rsid w:val="00A605E9"/>
    <w:rsid w:val="00A61733"/>
    <w:rsid w:val="00A61BAE"/>
    <w:rsid w:val="00A61E50"/>
    <w:rsid w:val="00A6253B"/>
    <w:rsid w:val="00A6266F"/>
    <w:rsid w:val="00A62CC4"/>
    <w:rsid w:val="00A6364D"/>
    <w:rsid w:val="00A63A1F"/>
    <w:rsid w:val="00A63F20"/>
    <w:rsid w:val="00A64ED2"/>
    <w:rsid w:val="00A650E1"/>
    <w:rsid w:val="00A658AA"/>
    <w:rsid w:val="00A65D07"/>
    <w:rsid w:val="00A661C0"/>
    <w:rsid w:val="00A66C66"/>
    <w:rsid w:val="00A66D1B"/>
    <w:rsid w:val="00A66F0A"/>
    <w:rsid w:val="00A67016"/>
    <w:rsid w:val="00A67149"/>
    <w:rsid w:val="00A672A3"/>
    <w:rsid w:val="00A6730E"/>
    <w:rsid w:val="00A6781A"/>
    <w:rsid w:val="00A679F7"/>
    <w:rsid w:val="00A70040"/>
    <w:rsid w:val="00A70942"/>
    <w:rsid w:val="00A709F9"/>
    <w:rsid w:val="00A7155C"/>
    <w:rsid w:val="00A71667"/>
    <w:rsid w:val="00A7197A"/>
    <w:rsid w:val="00A71E92"/>
    <w:rsid w:val="00A72002"/>
    <w:rsid w:val="00A72475"/>
    <w:rsid w:val="00A7274D"/>
    <w:rsid w:val="00A72B25"/>
    <w:rsid w:val="00A72C1C"/>
    <w:rsid w:val="00A72D5B"/>
    <w:rsid w:val="00A72F68"/>
    <w:rsid w:val="00A7303A"/>
    <w:rsid w:val="00A740B0"/>
    <w:rsid w:val="00A749FB"/>
    <w:rsid w:val="00A758F2"/>
    <w:rsid w:val="00A75F90"/>
    <w:rsid w:val="00A76263"/>
    <w:rsid w:val="00A762A6"/>
    <w:rsid w:val="00A76421"/>
    <w:rsid w:val="00A76FDA"/>
    <w:rsid w:val="00A77129"/>
    <w:rsid w:val="00A778D8"/>
    <w:rsid w:val="00A800E7"/>
    <w:rsid w:val="00A800F0"/>
    <w:rsid w:val="00A80103"/>
    <w:rsid w:val="00A8011F"/>
    <w:rsid w:val="00A802FE"/>
    <w:rsid w:val="00A8035C"/>
    <w:rsid w:val="00A805B9"/>
    <w:rsid w:val="00A806B8"/>
    <w:rsid w:val="00A80E14"/>
    <w:rsid w:val="00A81269"/>
    <w:rsid w:val="00A817D3"/>
    <w:rsid w:val="00A82010"/>
    <w:rsid w:val="00A82923"/>
    <w:rsid w:val="00A82B30"/>
    <w:rsid w:val="00A82E03"/>
    <w:rsid w:val="00A832B0"/>
    <w:rsid w:val="00A83622"/>
    <w:rsid w:val="00A83D18"/>
    <w:rsid w:val="00A83F2C"/>
    <w:rsid w:val="00A840C6"/>
    <w:rsid w:val="00A84A94"/>
    <w:rsid w:val="00A84B4D"/>
    <w:rsid w:val="00A84D1D"/>
    <w:rsid w:val="00A853F0"/>
    <w:rsid w:val="00A8561E"/>
    <w:rsid w:val="00A85794"/>
    <w:rsid w:val="00A85AAF"/>
    <w:rsid w:val="00A85B12"/>
    <w:rsid w:val="00A862E8"/>
    <w:rsid w:val="00A863C0"/>
    <w:rsid w:val="00A865B1"/>
    <w:rsid w:val="00A867C9"/>
    <w:rsid w:val="00A86D4D"/>
    <w:rsid w:val="00A86D8E"/>
    <w:rsid w:val="00A8712E"/>
    <w:rsid w:val="00A872AE"/>
    <w:rsid w:val="00A87A0C"/>
    <w:rsid w:val="00A90074"/>
    <w:rsid w:val="00A90BBC"/>
    <w:rsid w:val="00A90C6B"/>
    <w:rsid w:val="00A90E30"/>
    <w:rsid w:val="00A90E6D"/>
    <w:rsid w:val="00A912E4"/>
    <w:rsid w:val="00A9174A"/>
    <w:rsid w:val="00A9188F"/>
    <w:rsid w:val="00A91B5E"/>
    <w:rsid w:val="00A91CB8"/>
    <w:rsid w:val="00A92F5B"/>
    <w:rsid w:val="00A93005"/>
    <w:rsid w:val="00A93668"/>
    <w:rsid w:val="00A93DEE"/>
    <w:rsid w:val="00A93EF4"/>
    <w:rsid w:val="00A94788"/>
    <w:rsid w:val="00A94851"/>
    <w:rsid w:val="00A94D18"/>
    <w:rsid w:val="00A94FB4"/>
    <w:rsid w:val="00A9522D"/>
    <w:rsid w:val="00A95236"/>
    <w:rsid w:val="00A95A78"/>
    <w:rsid w:val="00A95B34"/>
    <w:rsid w:val="00A95C2E"/>
    <w:rsid w:val="00A95D55"/>
    <w:rsid w:val="00A95E48"/>
    <w:rsid w:val="00A95FAC"/>
    <w:rsid w:val="00A960A2"/>
    <w:rsid w:val="00A9662C"/>
    <w:rsid w:val="00A96912"/>
    <w:rsid w:val="00A96A66"/>
    <w:rsid w:val="00A96AEC"/>
    <w:rsid w:val="00A96BBC"/>
    <w:rsid w:val="00A96E67"/>
    <w:rsid w:val="00A97718"/>
    <w:rsid w:val="00A97969"/>
    <w:rsid w:val="00A979D6"/>
    <w:rsid w:val="00A97B37"/>
    <w:rsid w:val="00AA001D"/>
    <w:rsid w:val="00AA01BA"/>
    <w:rsid w:val="00AA0569"/>
    <w:rsid w:val="00AA073E"/>
    <w:rsid w:val="00AA0EB6"/>
    <w:rsid w:val="00AA14AD"/>
    <w:rsid w:val="00AA1820"/>
    <w:rsid w:val="00AA1836"/>
    <w:rsid w:val="00AA211F"/>
    <w:rsid w:val="00AA2154"/>
    <w:rsid w:val="00AA23AA"/>
    <w:rsid w:val="00AA2602"/>
    <w:rsid w:val="00AA2749"/>
    <w:rsid w:val="00AA28B7"/>
    <w:rsid w:val="00AA2B99"/>
    <w:rsid w:val="00AA2C17"/>
    <w:rsid w:val="00AA309B"/>
    <w:rsid w:val="00AA3622"/>
    <w:rsid w:val="00AA36D8"/>
    <w:rsid w:val="00AA4229"/>
    <w:rsid w:val="00AA49C0"/>
    <w:rsid w:val="00AA4F8B"/>
    <w:rsid w:val="00AA53AD"/>
    <w:rsid w:val="00AA53C7"/>
    <w:rsid w:val="00AA55EC"/>
    <w:rsid w:val="00AA56DB"/>
    <w:rsid w:val="00AA5DD9"/>
    <w:rsid w:val="00AA6817"/>
    <w:rsid w:val="00AA6CE7"/>
    <w:rsid w:val="00AA70A6"/>
    <w:rsid w:val="00AA7136"/>
    <w:rsid w:val="00AA7880"/>
    <w:rsid w:val="00AA7986"/>
    <w:rsid w:val="00AA7A3C"/>
    <w:rsid w:val="00AA7B45"/>
    <w:rsid w:val="00AA7D45"/>
    <w:rsid w:val="00AA7EDA"/>
    <w:rsid w:val="00AA7F3B"/>
    <w:rsid w:val="00AB01D0"/>
    <w:rsid w:val="00AB0503"/>
    <w:rsid w:val="00AB058B"/>
    <w:rsid w:val="00AB2382"/>
    <w:rsid w:val="00AB23A2"/>
    <w:rsid w:val="00AB23BE"/>
    <w:rsid w:val="00AB26E1"/>
    <w:rsid w:val="00AB27BD"/>
    <w:rsid w:val="00AB2870"/>
    <w:rsid w:val="00AB2CB9"/>
    <w:rsid w:val="00AB2F7F"/>
    <w:rsid w:val="00AB315C"/>
    <w:rsid w:val="00AB331F"/>
    <w:rsid w:val="00AB3700"/>
    <w:rsid w:val="00AB461D"/>
    <w:rsid w:val="00AB4AA2"/>
    <w:rsid w:val="00AB4C53"/>
    <w:rsid w:val="00AB4CB4"/>
    <w:rsid w:val="00AB532F"/>
    <w:rsid w:val="00AB5A35"/>
    <w:rsid w:val="00AB5D82"/>
    <w:rsid w:val="00AB5F1C"/>
    <w:rsid w:val="00AB6C52"/>
    <w:rsid w:val="00AB6F75"/>
    <w:rsid w:val="00AB7365"/>
    <w:rsid w:val="00AB75C0"/>
    <w:rsid w:val="00AB7611"/>
    <w:rsid w:val="00AB7774"/>
    <w:rsid w:val="00AB78C2"/>
    <w:rsid w:val="00AC01B9"/>
    <w:rsid w:val="00AC068A"/>
    <w:rsid w:val="00AC0781"/>
    <w:rsid w:val="00AC0CAA"/>
    <w:rsid w:val="00AC0D26"/>
    <w:rsid w:val="00AC13DE"/>
    <w:rsid w:val="00AC191C"/>
    <w:rsid w:val="00AC1CBD"/>
    <w:rsid w:val="00AC1EA7"/>
    <w:rsid w:val="00AC1F42"/>
    <w:rsid w:val="00AC1F88"/>
    <w:rsid w:val="00AC20D5"/>
    <w:rsid w:val="00AC22B0"/>
    <w:rsid w:val="00AC3802"/>
    <w:rsid w:val="00AC3DC1"/>
    <w:rsid w:val="00AC3E3D"/>
    <w:rsid w:val="00AC3E72"/>
    <w:rsid w:val="00AC3FE4"/>
    <w:rsid w:val="00AC47ED"/>
    <w:rsid w:val="00AC4D65"/>
    <w:rsid w:val="00AC55C5"/>
    <w:rsid w:val="00AC5915"/>
    <w:rsid w:val="00AC61A0"/>
    <w:rsid w:val="00AC637D"/>
    <w:rsid w:val="00AC656C"/>
    <w:rsid w:val="00AC6BB1"/>
    <w:rsid w:val="00AC6E8F"/>
    <w:rsid w:val="00AC6FF3"/>
    <w:rsid w:val="00AC713E"/>
    <w:rsid w:val="00AC71C2"/>
    <w:rsid w:val="00AC79F0"/>
    <w:rsid w:val="00AC7A33"/>
    <w:rsid w:val="00AC7D54"/>
    <w:rsid w:val="00AC7FBC"/>
    <w:rsid w:val="00AD0037"/>
    <w:rsid w:val="00AD0361"/>
    <w:rsid w:val="00AD0391"/>
    <w:rsid w:val="00AD0AA7"/>
    <w:rsid w:val="00AD1442"/>
    <w:rsid w:val="00AD1708"/>
    <w:rsid w:val="00AD1947"/>
    <w:rsid w:val="00AD1997"/>
    <w:rsid w:val="00AD23B3"/>
    <w:rsid w:val="00AD2559"/>
    <w:rsid w:val="00AD259B"/>
    <w:rsid w:val="00AD25BD"/>
    <w:rsid w:val="00AD29DF"/>
    <w:rsid w:val="00AD2B04"/>
    <w:rsid w:val="00AD2E5E"/>
    <w:rsid w:val="00AD3564"/>
    <w:rsid w:val="00AD376A"/>
    <w:rsid w:val="00AD3786"/>
    <w:rsid w:val="00AD39BC"/>
    <w:rsid w:val="00AD3B4D"/>
    <w:rsid w:val="00AD3DC8"/>
    <w:rsid w:val="00AD42E3"/>
    <w:rsid w:val="00AD4842"/>
    <w:rsid w:val="00AD4D2D"/>
    <w:rsid w:val="00AD52EF"/>
    <w:rsid w:val="00AD590A"/>
    <w:rsid w:val="00AD5E7D"/>
    <w:rsid w:val="00AD5F88"/>
    <w:rsid w:val="00AD60A0"/>
    <w:rsid w:val="00AD64C5"/>
    <w:rsid w:val="00AD6611"/>
    <w:rsid w:val="00AD71B2"/>
    <w:rsid w:val="00AD78E2"/>
    <w:rsid w:val="00AD7970"/>
    <w:rsid w:val="00AE02E5"/>
    <w:rsid w:val="00AE05F9"/>
    <w:rsid w:val="00AE0D45"/>
    <w:rsid w:val="00AE0E83"/>
    <w:rsid w:val="00AE109C"/>
    <w:rsid w:val="00AE122C"/>
    <w:rsid w:val="00AE152A"/>
    <w:rsid w:val="00AE1E19"/>
    <w:rsid w:val="00AE1F49"/>
    <w:rsid w:val="00AE2F3C"/>
    <w:rsid w:val="00AE3A21"/>
    <w:rsid w:val="00AE3BAE"/>
    <w:rsid w:val="00AE3C2D"/>
    <w:rsid w:val="00AE4186"/>
    <w:rsid w:val="00AE41A4"/>
    <w:rsid w:val="00AE4203"/>
    <w:rsid w:val="00AE464B"/>
    <w:rsid w:val="00AE481C"/>
    <w:rsid w:val="00AE4F84"/>
    <w:rsid w:val="00AE52D4"/>
    <w:rsid w:val="00AE5389"/>
    <w:rsid w:val="00AE55D7"/>
    <w:rsid w:val="00AE58BB"/>
    <w:rsid w:val="00AE59E2"/>
    <w:rsid w:val="00AE5E11"/>
    <w:rsid w:val="00AE5F60"/>
    <w:rsid w:val="00AE680A"/>
    <w:rsid w:val="00AE6AD6"/>
    <w:rsid w:val="00AE79CA"/>
    <w:rsid w:val="00AE7CE2"/>
    <w:rsid w:val="00AE7E90"/>
    <w:rsid w:val="00AF0B9F"/>
    <w:rsid w:val="00AF0FB6"/>
    <w:rsid w:val="00AF1211"/>
    <w:rsid w:val="00AF13FC"/>
    <w:rsid w:val="00AF1B95"/>
    <w:rsid w:val="00AF1F1B"/>
    <w:rsid w:val="00AF208D"/>
    <w:rsid w:val="00AF20A3"/>
    <w:rsid w:val="00AF21F5"/>
    <w:rsid w:val="00AF223B"/>
    <w:rsid w:val="00AF276B"/>
    <w:rsid w:val="00AF2B4B"/>
    <w:rsid w:val="00AF2B5B"/>
    <w:rsid w:val="00AF303B"/>
    <w:rsid w:val="00AF30F4"/>
    <w:rsid w:val="00AF349D"/>
    <w:rsid w:val="00AF34E6"/>
    <w:rsid w:val="00AF35B8"/>
    <w:rsid w:val="00AF4393"/>
    <w:rsid w:val="00AF4509"/>
    <w:rsid w:val="00AF4AD5"/>
    <w:rsid w:val="00AF4ED6"/>
    <w:rsid w:val="00AF4F70"/>
    <w:rsid w:val="00AF5277"/>
    <w:rsid w:val="00AF6206"/>
    <w:rsid w:val="00AF635A"/>
    <w:rsid w:val="00AF64E0"/>
    <w:rsid w:val="00AF6693"/>
    <w:rsid w:val="00AF6911"/>
    <w:rsid w:val="00AF6C21"/>
    <w:rsid w:val="00AF6DDB"/>
    <w:rsid w:val="00AF6FEB"/>
    <w:rsid w:val="00AF7150"/>
    <w:rsid w:val="00AF7152"/>
    <w:rsid w:val="00AF7ADE"/>
    <w:rsid w:val="00AF7B06"/>
    <w:rsid w:val="00AF7DBA"/>
    <w:rsid w:val="00AF7E09"/>
    <w:rsid w:val="00AF7F3C"/>
    <w:rsid w:val="00B00543"/>
    <w:rsid w:val="00B0064C"/>
    <w:rsid w:val="00B00681"/>
    <w:rsid w:val="00B00ADC"/>
    <w:rsid w:val="00B00BE9"/>
    <w:rsid w:val="00B00CC6"/>
    <w:rsid w:val="00B00D32"/>
    <w:rsid w:val="00B01275"/>
    <w:rsid w:val="00B01461"/>
    <w:rsid w:val="00B014F4"/>
    <w:rsid w:val="00B015B7"/>
    <w:rsid w:val="00B017BB"/>
    <w:rsid w:val="00B01C30"/>
    <w:rsid w:val="00B01FE3"/>
    <w:rsid w:val="00B02312"/>
    <w:rsid w:val="00B0245F"/>
    <w:rsid w:val="00B026B0"/>
    <w:rsid w:val="00B02F6E"/>
    <w:rsid w:val="00B03128"/>
    <w:rsid w:val="00B038CD"/>
    <w:rsid w:val="00B04416"/>
    <w:rsid w:val="00B04495"/>
    <w:rsid w:val="00B05427"/>
    <w:rsid w:val="00B05824"/>
    <w:rsid w:val="00B05C88"/>
    <w:rsid w:val="00B05C90"/>
    <w:rsid w:val="00B062F7"/>
    <w:rsid w:val="00B064F3"/>
    <w:rsid w:val="00B0669A"/>
    <w:rsid w:val="00B06DDD"/>
    <w:rsid w:val="00B07142"/>
    <w:rsid w:val="00B07AF0"/>
    <w:rsid w:val="00B1009B"/>
    <w:rsid w:val="00B10211"/>
    <w:rsid w:val="00B10591"/>
    <w:rsid w:val="00B105AB"/>
    <w:rsid w:val="00B10BC3"/>
    <w:rsid w:val="00B113A1"/>
    <w:rsid w:val="00B11BAC"/>
    <w:rsid w:val="00B11CD9"/>
    <w:rsid w:val="00B1217D"/>
    <w:rsid w:val="00B12487"/>
    <w:rsid w:val="00B12504"/>
    <w:rsid w:val="00B125BE"/>
    <w:rsid w:val="00B12737"/>
    <w:rsid w:val="00B12921"/>
    <w:rsid w:val="00B130AB"/>
    <w:rsid w:val="00B1366A"/>
    <w:rsid w:val="00B13964"/>
    <w:rsid w:val="00B139EB"/>
    <w:rsid w:val="00B13B6A"/>
    <w:rsid w:val="00B13CB2"/>
    <w:rsid w:val="00B13E1F"/>
    <w:rsid w:val="00B14261"/>
    <w:rsid w:val="00B14280"/>
    <w:rsid w:val="00B14374"/>
    <w:rsid w:val="00B14C05"/>
    <w:rsid w:val="00B15263"/>
    <w:rsid w:val="00B154CC"/>
    <w:rsid w:val="00B15626"/>
    <w:rsid w:val="00B15E01"/>
    <w:rsid w:val="00B15FC0"/>
    <w:rsid w:val="00B16C6E"/>
    <w:rsid w:val="00B16DBB"/>
    <w:rsid w:val="00B16EEE"/>
    <w:rsid w:val="00B171CB"/>
    <w:rsid w:val="00B1743F"/>
    <w:rsid w:val="00B177BE"/>
    <w:rsid w:val="00B17B88"/>
    <w:rsid w:val="00B17CDA"/>
    <w:rsid w:val="00B17D61"/>
    <w:rsid w:val="00B20852"/>
    <w:rsid w:val="00B20A0A"/>
    <w:rsid w:val="00B20D5E"/>
    <w:rsid w:val="00B2122C"/>
    <w:rsid w:val="00B21893"/>
    <w:rsid w:val="00B21A4A"/>
    <w:rsid w:val="00B21DDF"/>
    <w:rsid w:val="00B22B71"/>
    <w:rsid w:val="00B22CFC"/>
    <w:rsid w:val="00B2313A"/>
    <w:rsid w:val="00B233DE"/>
    <w:rsid w:val="00B2345F"/>
    <w:rsid w:val="00B23EB7"/>
    <w:rsid w:val="00B240F8"/>
    <w:rsid w:val="00B24100"/>
    <w:rsid w:val="00B249E1"/>
    <w:rsid w:val="00B24A98"/>
    <w:rsid w:val="00B24BBE"/>
    <w:rsid w:val="00B24D4A"/>
    <w:rsid w:val="00B24EEB"/>
    <w:rsid w:val="00B24F93"/>
    <w:rsid w:val="00B258F0"/>
    <w:rsid w:val="00B25ACC"/>
    <w:rsid w:val="00B25FC5"/>
    <w:rsid w:val="00B2608B"/>
    <w:rsid w:val="00B2622A"/>
    <w:rsid w:val="00B264FF"/>
    <w:rsid w:val="00B26638"/>
    <w:rsid w:val="00B26931"/>
    <w:rsid w:val="00B27121"/>
    <w:rsid w:val="00B272EA"/>
    <w:rsid w:val="00B27306"/>
    <w:rsid w:val="00B27699"/>
    <w:rsid w:val="00B300D5"/>
    <w:rsid w:val="00B3026E"/>
    <w:rsid w:val="00B309A8"/>
    <w:rsid w:val="00B30CDD"/>
    <w:rsid w:val="00B3117C"/>
    <w:rsid w:val="00B31A1C"/>
    <w:rsid w:val="00B31B17"/>
    <w:rsid w:val="00B31B63"/>
    <w:rsid w:val="00B320CD"/>
    <w:rsid w:val="00B3289B"/>
    <w:rsid w:val="00B32BCE"/>
    <w:rsid w:val="00B331B1"/>
    <w:rsid w:val="00B3326A"/>
    <w:rsid w:val="00B33374"/>
    <w:rsid w:val="00B34065"/>
    <w:rsid w:val="00B34737"/>
    <w:rsid w:val="00B34858"/>
    <w:rsid w:val="00B34CED"/>
    <w:rsid w:val="00B34CF5"/>
    <w:rsid w:val="00B3542C"/>
    <w:rsid w:val="00B35989"/>
    <w:rsid w:val="00B35D03"/>
    <w:rsid w:val="00B3647F"/>
    <w:rsid w:val="00B36ACD"/>
    <w:rsid w:val="00B36B65"/>
    <w:rsid w:val="00B3753B"/>
    <w:rsid w:val="00B37623"/>
    <w:rsid w:val="00B376C1"/>
    <w:rsid w:val="00B37EFF"/>
    <w:rsid w:val="00B40062"/>
    <w:rsid w:val="00B40085"/>
    <w:rsid w:val="00B400DE"/>
    <w:rsid w:val="00B40718"/>
    <w:rsid w:val="00B4098B"/>
    <w:rsid w:val="00B40D7F"/>
    <w:rsid w:val="00B41168"/>
    <w:rsid w:val="00B416DB"/>
    <w:rsid w:val="00B416FB"/>
    <w:rsid w:val="00B41B4C"/>
    <w:rsid w:val="00B425C5"/>
    <w:rsid w:val="00B4283A"/>
    <w:rsid w:val="00B42A47"/>
    <w:rsid w:val="00B42ABE"/>
    <w:rsid w:val="00B42FC3"/>
    <w:rsid w:val="00B432B7"/>
    <w:rsid w:val="00B438E6"/>
    <w:rsid w:val="00B43CD2"/>
    <w:rsid w:val="00B442CE"/>
    <w:rsid w:val="00B44AC5"/>
    <w:rsid w:val="00B44E33"/>
    <w:rsid w:val="00B450F2"/>
    <w:rsid w:val="00B45300"/>
    <w:rsid w:val="00B45D88"/>
    <w:rsid w:val="00B46140"/>
    <w:rsid w:val="00B4656C"/>
    <w:rsid w:val="00B465C8"/>
    <w:rsid w:val="00B467BC"/>
    <w:rsid w:val="00B469C8"/>
    <w:rsid w:val="00B471A5"/>
    <w:rsid w:val="00B475FC"/>
    <w:rsid w:val="00B502B7"/>
    <w:rsid w:val="00B502FE"/>
    <w:rsid w:val="00B504E7"/>
    <w:rsid w:val="00B507C2"/>
    <w:rsid w:val="00B5144E"/>
    <w:rsid w:val="00B5196B"/>
    <w:rsid w:val="00B519A4"/>
    <w:rsid w:val="00B51DFA"/>
    <w:rsid w:val="00B525BC"/>
    <w:rsid w:val="00B52707"/>
    <w:rsid w:val="00B5316D"/>
    <w:rsid w:val="00B533ED"/>
    <w:rsid w:val="00B53514"/>
    <w:rsid w:val="00B535F7"/>
    <w:rsid w:val="00B537AA"/>
    <w:rsid w:val="00B5385D"/>
    <w:rsid w:val="00B53CE8"/>
    <w:rsid w:val="00B542CA"/>
    <w:rsid w:val="00B546B6"/>
    <w:rsid w:val="00B54724"/>
    <w:rsid w:val="00B5488D"/>
    <w:rsid w:val="00B54B06"/>
    <w:rsid w:val="00B54C1A"/>
    <w:rsid w:val="00B5541C"/>
    <w:rsid w:val="00B55771"/>
    <w:rsid w:val="00B55A2A"/>
    <w:rsid w:val="00B55A47"/>
    <w:rsid w:val="00B56273"/>
    <w:rsid w:val="00B5723B"/>
    <w:rsid w:val="00B5753B"/>
    <w:rsid w:val="00B575AD"/>
    <w:rsid w:val="00B57EB1"/>
    <w:rsid w:val="00B606CB"/>
    <w:rsid w:val="00B6077A"/>
    <w:rsid w:val="00B60901"/>
    <w:rsid w:val="00B609EF"/>
    <w:rsid w:val="00B60BC6"/>
    <w:rsid w:val="00B60EFE"/>
    <w:rsid w:val="00B612AA"/>
    <w:rsid w:val="00B61396"/>
    <w:rsid w:val="00B61524"/>
    <w:rsid w:val="00B61875"/>
    <w:rsid w:val="00B61F03"/>
    <w:rsid w:val="00B6265A"/>
    <w:rsid w:val="00B62712"/>
    <w:rsid w:val="00B628CF"/>
    <w:rsid w:val="00B62C8B"/>
    <w:rsid w:val="00B635CA"/>
    <w:rsid w:val="00B63664"/>
    <w:rsid w:val="00B63892"/>
    <w:rsid w:val="00B63E3D"/>
    <w:rsid w:val="00B6416A"/>
    <w:rsid w:val="00B64558"/>
    <w:rsid w:val="00B649A9"/>
    <w:rsid w:val="00B64C06"/>
    <w:rsid w:val="00B64D97"/>
    <w:rsid w:val="00B64EA3"/>
    <w:rsid w:val="00B650E0"/>
    <w:rsid w:val="00B65151"/>
    <w:rsid w:val="00B651C8"/>
    <w:rsid w:val="00B653AC"/>
    <w:rsid w:val="00B65591"/>
    <w:rsid w:val="00B658C5"/>
    <w:rsid w:val="00B65ADE"/>
    <w:rsid w:val="00B65EBD"/>
    <w:rsid w:val="00B66094"/>
    <w:rsid w:val="00B66A6F"/>
    <w:rsid w:val="00B66EB1"/>
    <w:rsid w:val="00B66F2D"/>
    <w:rsid w:val="00B67001"/>
    <w:rsid w:val="00B67489"/>
    <w:rsid w:val="00B679CA"/>
    <w:rsid w:val="00B67A9C"/>
    <w:rsid w:val="00B67B8C"/>
    <w:rsid w:val="00B67E55"/>
    <w:rsid w:val="00B70A88"/>
    <w:rsid w:val="00B7101D"/>
    <w:rsid w:val="00B718EF"/>
    <w:rsid w:val="00B720C5"/>
    <w:rsid w:val="00B72388"/>
    <w:rsid w:val="00B7274C"/>
    <w:rsid w:val="00B7292A"/>
    <w:rsid w:val="00B72A8E"/>
    <w:rsid w:val="00B72AF8"/>
    <w:rsid w:val="00B72BB1"/>
    <w:rsid w:val="00B73194"/>
    <w:rsid w:val="00B73C0B"/>
    <w:rsid w:val="00B73F1F"/>
    <w:rsid w:val="00B74153"/>
    <w:rsid w:val="00B742E6"/>
    <w:rsid w:val="00B74604"/>
    <w:rsid w:val="00B74B22"/>
    <w:rsid w:val="00B74DFF"/>
    <w:rsid w:val="00B74E17"/>
    <w:rsid w:val="00B74F70"/>
    <w:rsid w:val="00B7582C"/>
    <w:rsid w:val="00B75B60"/>
    <w:rsid w:val="00B75DFE"/>
    <w:rsid w:val="00B76035"/>
    <w:rsid w:val="00B7631B"/>
    <w:rsid w:val="00B763EF"/>
    <w:rsid w:val="00B76568"/>
    <w:rsid w:val="00B766D4"/>
    <w:rsid w:val="00B768CF"/>
    <w:rsid w:val="00B76D53"/>
    <w:rsid w:val="00B77368"/>
    <w:rsid w:val="00B77634"/>
    <w:rsid w:val="00B77C8D"/>
    <w:rsid w:val="00B77D5F"/>
    <w:rsid w:val="00B77F4E"/>
    <w:rsid w:val="00B77F95"/>
    <w:rsid w:val="00B80934"/>
    <w:rsid w:val="00B80B5D"/>
    <w:rsid w:val="00B80D66"/>
    <w:rsid w:val="00B813EE"/>
    <w:rsid w:val="00B8148E"/>
    <w:rsid w:val="00B81CBD"/>
    <w:rsid w:val="00B81F3F"/>
    <w:rsid w:val="00B83219"/>
    <w:rsid w:val="00B834FB"/>
    <w:rsid w:val="00B83795"/>
    <w:rsid w:val="00B83EA8"/>
    <w:rsid w:val="00B841F2"/>
    <w:rsid w:val="00B8456A"/>
    <w:rsid w:val="00B84B96"/>
    <w:rsid w:val="00B84ECF"/>
    <w:rsid w:val="00B8505C"/>
    <w:rsid w:val="00B85B31"/>
    <w:rsid w:val="00B86891"/>
    <w:rsid w:val="00B875E8"/>
    <w:rsid w:val="00B8780D"/>
    <w:rsid w:val="00B87ABC"/>
    <w:rsid w:val="00B87C45"/>
    <w:rsid w:val="00B87EC1"/>
    <w:rsid w:val="00B90144"/>
    <w:rsid w:val="00B907F2"/>
    <w:rsid w:val="00B90828"/>
    <w:rsid w:val="00B90A57"/>
    <w:rsid w:val="00B90D4E"/>
    <w:rsid w:val="00B90F63"/>
    <w:rsid w:val="00B9118F"/>
    <w:rsid w:val="00B91BA6"/>
    <w:rsid w:val="00B91D5B"/>
    <w:rsid w:val="00B91D63"/>
    <w:rsid w:val="00B91E61"/>
    <w:rsid w:val="00B91FDE"/>
    <w:rsid w:val="00B9229B"/>
    <w:rsid w:val="00B92444"/>
    <w:rsid w:val="00B92948"/>
    <w:rsid w:val="00B9315B"/>
    <w:rsid w:val="00B934AC"/>
    <w:rsid w:val="00B93627"/>
    <w:rsid w:val="00B939BA"/>
    <w:rsid w:val="00B93B7E"/>
    <w:rsid w:val="00B93BE5"/>
    <w:rsid w:val="00B93E84"/>
    <w:rsid w:val="00B94354"/>
    <w:rsid w:val="00B9438C"/>
    <w:rsid w:val="00B94456"/>
    <w:rsid w:val="00B945E7"/>
    <w:rsid w:val="00B94DCB"/>
    <w:rsid w:val="00B953DA"/>
    <w:rsid w:val="00B9568F"/>
    <w:rsid w:val="00B95DD2"/>
    <w:rsid w:val="00B95FC8"/>
    <w:rsid w:val="00B96404"/>
    <w:rsid w:val="00B964D9"/>
    <w:rsid w:val="00B9660F"/>
    <w:rsid w:val="00B9663F"/>
    <w:rsid w:val="00B96E57"/>
    <w:rsid w:val="00B979B6"/>
    <w:rsid w:val="00BA03BD"/>
    <w:rsid w:val="00BA03EB"/>
    <w:rsid w:val="00BA0B8C"/>
    <w:rsid w:val="00BA113C"/>
    <w:rsid w:val="00BA150C"/>
    <w:rsid w:val="00BA1A55"/>
    <w:rsid w:val="00BA1E90"/>
    <w:rsid w:val="00BA2C2C"/>
    <w:rsid w:val="00BA2D03"/>
    <w:rsid w:val="00BA2E52"/>
    <w:rsid w:val="00BA3101"/>
    <w:rsid w:val="00BA3323"/>
    <w:rsid w:val="00BA351A"/>
    <w:rsid w:val="00BA3D85"/>
    <w:rsid w:val="00BA4181"/>
    <w:rsid w:val="00BA41EC"/>
    <w:rsid w:val="00BA420A"/>
    <w:rsid w:val="00BA42EC"/>
    <w:rsid w:val="00BA4D78"/>
    <w:rsid w:val="00BA529A"/>
    <w:rsid w:val="00BA5784"/>
    <w:rsid w:val="00BA5A45"/>
    <w:rsid w:val="00BA5B71"/>
    <w:rsid w:val="00BA64BE"/>
    <w:rsid w:val="00BA6B30"/>
    <w:rsid w:val="00BA723B"/>
    <w:rsid w:val="00BA7B89"/>
    <w:rsid w:val="00BB071F"/>
    <w:rsid w:val="00BB08A7"/>
    <w:rsid w:val="00BB10E8"/>
    <w:rsid w:val="00BB11FC"/>
    <w:rsid w:val="00BB12C2"/>
    <w:rsid w:val="00BB12E2"/>
    <w:rsid w:val="00BB1325"/>
    <w:rsid w:val="00BB19BF"/>
    <w:rsid w:val="00BB1EF2"/>
    <w:rsid w:val="00BB1F81"/>
    <w:rsid w:val="00BB2943"/>
    <w:rsid w:val="00BB2A25"/>
    <w:rsid w:val="00BB2CB7"/>
    <w:rsid w:val="00BB2F81"/>
    <w:rsid w:val="00BB37FE"/>
    <w:rsid w:val="00BB3B4D"/>
    <w:rsid w:val="00BB44C9"/>
    <w:rsid w:val="00BB453F"/>
    <w:rsid w:val="00BB4963"/>
    <w:rsid w:val="00BB49F7"/>
    <w:rsid w:val="00BB4D78"/>
    <w:rsid w:val="00BB4ED8"/>
    <w:rsid w:val="00BB57C2"/>
    <w:rsid w:val="00BB5A76"/>
    <w:rsid w:val="00BB5B2B"/>
    <w:rsid w:val="00BB5FC3"/>
    <w:rsid w:val="00BB60FE"/>
    <w:rsid w:val="00BB6491"/>
    <w:rsid w:val="00BB64B1"/>
    <w:rsid w:val="00BB673C"/>
    <w:rsid w:val="00BB6AD4"/>
    <w:rsid w:val="00BB6D11"/>
    <w:rsid w:val="00BB6E92"/>
    <w:rsid w:val="00BB7111"/>
    <w:rsid w:val="00BB7878"/>
    <w:rsid w:val="00BB7983"/>
    <w:rsid w:val="00BB7D64"/>
    <w:rsid w:val="00BC03E2"/>
    <w:rsid w:val="00BC04B3"/>
    <w:rsid w:val="00BC0943"/>
    <w:rsid w:val="00BC0B83"/>
    <w:rsid w:val="00BC14D7"/>
    <w:rsid w:val="00BC1C77"/>
    <w:rsid w:val="00BC1D0B"/>
    <w:rsid w:val="00BC23D6"/>
    <w:rsid w:val="00BC23EC"/>
    <w:rsid w:val="00BC3219"/>
    <w:rsid w:val="00BC35C4"/>
    <w:rsid w:val="00BC3A22"/>
    <w:rsid w:val="00BC3DF3"/>
    <w:rsid w:val="00BC4490"/>
    <w:rsid w:val="00BC4881"/>
    <w:rsid w:val="00BC4C15"/>
    <w:rsid w:val="00BC4DB1"/>
    <w:rsid w:val="00BC54CC"/>
    <w:rsid w:val="00BC6160"/>
    <w:rsid w:val="00BC64A9"/>
    <w:rsid w:val="00BC6742"/>
    <w:rsid w:val="00BC6AF7"/>
    <w:rsid w:val="00BC6E73"/>
    <w:rsid w:val="00BC6E7C"/>
    <w:rsid w:val="00BC7EAD"/>
    <w:rsid w:val="00BD08DE"/>
    <w:rsid w:val="00BD08F6"/>
    <w:rsid w:val="00BD0F30"/>
    <w:rsid w:val="00BD1391"/>
    <w:rsid w:val="00BD151B"/>
    <w:rsid w:val="00BD163B"/>
    <w:rsid w:val="00BD2039"/>
    <w:rsid w:val="00BD2157"/>
    <w:rsid w:val="00BD230A"/>
    <w:rsid w:val="00BD24AA"/>
    <w:rsid w:val="00BD25FC"/>
    <w:rsid w:val="00BD2B6C"/>
    <w:rsid w:val="00BD3581"/>
    <w:rsid w:val="00BD3633"/>
    <w:rsid w:val="00BD36C7"/>
    <w:rsid w:val="00BD3C55"/>
    <w:rsid w:val="00BD44B9"/>
    <w:rsid w:val="00BD459D"/>
    <w:rsid w:val="00BD4EDA"/>
    <w:rsid w:val="00BD4F6B"/>
    <w:rsid w:val="00BD53AE"/>
    <w:rsid w:val="00BD5823"/>
    <w:rsid w:val="00BD5921"/>
    <w:rsid w:val="00BD5925"/>
    <w:rsid w:val="00BD5AD6"/>
    <w:rsid w:val="00BD5BC4"/>
    <w:rsid w:val="00BD5C3B"/>
    <w:rsid w:val="00BD5C4E"/>
    <w:rsid w:val="00BD5D12"/>
    <w:rsid w:val="00BD5E4C"/>
    <w:rsid w:val="00BD61F0"/>
    <w:rsid w:val="00BD63DA"/>
    <w:rsid w:val="00BD65D8"/>
    <w:rsid w:val="00BD6A64"/>
    <w:rsid w:val="00BD6B86"/>
    <w:rsid w:val="00BD733E"/>
    <w:rsid w:val="00BD757E"/>
    <w:rsid w:val="00BD76CD"/>
    <w:rsid w:val="00BD7931"/>
    <w:rsid w:val="00BD7CAD"/>
    <w:rsid w:val="00BE054D"/>
    <w:rsid w:val="00BE09D3"/>
    <w:rsid w:val="00BE0D68"/>
    <w:rsid w:val="00BE1207"/>
    <w:rsid w:val="00BE1412"/>
    <w:rsid w:val="00BE14C7"/>
    <w:rsid w:val="00BE1817"/>
    <w:rsid w:val="00BE1914"/>
    <w:rsid w:val="00BE22E3"/>
    <w:rsid w:val="00BE2ACF"/>
    <w:rsid w:val="00BE2BB9"/>
    <w:rsid w:val="00BE2DBD"/>
    <w:rsid w:val="00BE3400"/>
    <w:rsid w:val="00BE371E"/>
    <w:rsid w:val="00BE37BD"/>
    <w:rsid w:val="00BE3B02"/>
    <w:rsid w:val="00BE465D"/>
    <w:rsid w:val="00BE4705"/>
    <w:rsid w:val="00BE4B50"/>
    <w:rsid w:val="00BE4B9C"/>
    <w:rsid w:val="00BE4DA0"/>
    <w:rsid w:val="00BE5FD6"/>
    <w:rsid w:val="00BE63C0"/>
    <w:rsid w:val="00BE63CD"/>
    <w:rsid w:val="00BE6AA4"/>
    <w:rsid w:val="00BE6AF0"/>
    <w:rsid w:val="00BE6CAF"/>
    <w:rsid w:val="00BE722B"/>
    <w:rsid w:val="00BE75A6"/>
    <w:rsid w:val="00BE76C2"/>
    <w:rsid w:val="00BE7DE0"/>
    <w:rsid w:val="00BF083E"/>
    <w:rsid w:val="00BF0AB8"/>
    <w:rsid w:val="00BF1113"/>
    <w:rsid w:val="00BF11FA"/>
    <w:rsid w:val="00BF1883"/>
    <w:rsid w:val="00BF18C3"/>
    <w:rsid w:val="00BF1A53"/>
    <w:rsid w:val="00BF1C1A"/>
    <w:rsid w:val="00BF1F03"/>
    <w:rsid w:val="00BF1FF6"/>
    <w:rsid w:val="00BF207D"/>
    <w:rsid w:val="00BF232B"/>
    <w:rsid w:val="00BF2435"/>
    <w:rsid w:val="00BF24A3"/>
    <w:rsid w:val="00BF25E4"/>
    <w:rsid w:val="00BF2B19"/>
    <w:rsid w:val="00BF308B"/>
    <w:rsid w:val="00BF31FA"/>
    <w:rsid w:val="00BF39D4"/>
    <w:rsid w:val="00BF3DA9"/>
    <w:rsid w:val="00BF467A"/>
    <w:rsid w:val="00BF4ED0"/>
    <w:rsid w:val="00BF4F16"/>
    <w:rsid w:val="00BF5006"/>
    <w:rsid w:val="00BF518A"/>
    <w:rsid w:val="00BF5453"/>
    <w:rsid w:val="00BF59C4"/>
    <w:rsid w:val="00BF5AD9"/>
    <w:rsid w:val="00BF5EEB"/>
    <w:rsid w:val="00BF61A9"/>
    <w:rsid w:val="00BF6B6D"/>
    <w:rsid w:val="00BF6BF8"/>
    <w:rsid w:val="00BF6DEF"/>
    <w:rsid w:val="00BF7743"/>
    <w:rsid w:val="00BF7805"/>
    <w:rsid w:val="00C0090D"/>
    <w:rsid w:val="00C011AC"/>
    <w:rsid w:val="00C01463"/>
    <w:rsid w:val="00C01522"/>
    <w:rsid w:val="00C01805"/>
    <w:rsid w:val="00C01822"/>
    <w:rsid w:val="00C02081"/>
    <w:rsid w:val="00C02422"/>
    <w:rsid w:val="00C024F0"/>
    <w:rsid w:val="00C02663"/>
    <w:rsid w:val="00C0279D"/>
    <w:rsid w:val="00C0319B"/>
    <w:rsid w:val="00C0342F"/>
    <w:rsid w:val="00C038D8"/>
    <w:rsid w:val="00C0398F"/>
    <w:rsid w:val="00C04029"/>
    <w:rsid w:val="00C04506"/>
    <w:rsid w:val="00C048F9"/>
    <w:rsid w:val="00C04914"/>
    <w:rsid w:val="00C0495C"/>
    <w:rsid w:val="00C04B82"/>
    <w:rsid w:val="00C053ED"/>
    <w:rsid w:val="00C05BDE"/>
    <w:rsid w:val="00C06806"/>
    <w:rsid w:val="00C06C6D"/>
    <w:rsid w:val="00C06FFD"/>
    <w:rsid w:val="00C07826"/>
    <w:rsid w:val="00C07DF6"/>
    <w:rsid w:val="00C10335"/>
    <w:rsid w:val="00C10628"/>
    <w:rsid w:val="00C10B99"/>
    <w:rsid w:val="00C10C16"/>
    <w:rsid w:val="00C10EEF"/>
    <w:rsid w:val="00C1100C"/>
    <w:rsid w:val="00C11FF5"/>
    <w:rsid w:val="00C120FA"/>
    <w:rsid w:val="00C12687"/>
    <w:rsid w:val="00C128FC"/>
    <w:rsid w:val="00C1293B"/>
    <w:rsid w:val="00C12B51"/>
    <w:rsid w:val="00C12E02"/>
    <w:rsid w:val="00C1344C"/>
    <w:rsid w:val="00C13CA6"/>
    <w:rsid w:val="00C14000"/>
    <w:rsid w:val="00C144D1"/>
    <w:rsid w:val="00C14C91"/>
    <w:rsid w:val="00C152D1"/>
    <w:rsid w:val="00C16042"/>
    <w:rsid w:val="00C16055"/>
    <w:rsid w:val="00C161B7"/>
    <w:rsid w:val="00C16375"/>
    <w:rsid w:val="00C16704"/>
    <w:rsid w:val="00C16797"/>
    <w:rsid w:val="00C175C1"/>
    <w:rsid w:val="00C17DAD"/>
    <w:rsid w:val="00C202B5"/>
    <w:rsid w:val="00C202D9"/>
    <w:rsid w:val="00C20454"/>
    <w:rsid w:val="00C2066F"/>
    <w:rsid w:val="00C20AB7"/>
    <w:rsid w:val="00C20CD5"/>
    <w:rsid w:val="00C20FE6"/>
    <w:rsid w:val="00C2105C"/>
    <w:rsid w:val="00C218BE"/>
    <w:rsid w:val="00C21972"/>
    <w:rsid w:val="00C21BFD"/>
    <w:rsid w:val="00C21C18"/>
    <w:rsid w:val="00C21E5C"/>
    <w:rsid w:val="00C22063"/>
    <w:rsid w:val="00C2236B"/>
    <w:rsid w:val="00C225D9"/>
    <w:rsid w:val="00C22684"/>
    <w:rsid w:val="00C22DD4"/>
    <w:rsid w:val="00C22FB7"/>
    <w:rsid w:val="00C230A0"/>
    <w:rsid w:val="00C231D3"/>
    <w:rsid w:val="00C23710"/>
    <w:rsid w:val="00C237D7"/>
    <w:rsid w:val="00C239C2"/>
    <w:rsid w:val="00C23F1A"/>
    <w:rsid w:val="00C241F0"/>
    <w:rsid w:val="00C24E4A"/>
    <w:rsid w:val="00C255A4"/>
    <w:rsid w:val="00C25782"/>
    <w:rsid w:val="00C25EBB"/>
    <w:rsid w:val="00C25FD9"/>
    <w:rsid w:val="00C2604F"/>
    <w:rsid w:val="00C266B6"/>
    <w:rsid w:val="00C267E4"/>
    <w:rsid w:val="00C269FF"/>
    <w:rsid w:val="00C26C3B"/>
    <w:rsid w:val="00C26F0E"/>
    <w:rsid w:val="00C27562"/>
    <w:rsid w:val="00C27B11"/>
    <w:rsid w:val="00C27C14"/>
    <w:rsid w:val="00C27F2C"/>
    <w:rsid w:val="00C3009A"/>
    <w:rsid w:val="00C306A1"/>
    <w:rsid w:val="00C3109D"/>
    <w:rsid w:val="00C31237"/>
    <w:rsid w:val="00C315C4"/>
    <w:rsid w:val="00C315FA"/>
    <w:rsid w:val="00C31D09"/>
    <w:rsid w:val="00C31DB8"/>
    <w:rsid w:val="00C32077"/>
    <w:rsid w:val="00C32511"/>
    <w:rsid w:val="00C32E61"/>
    <w:rsid w:val="00C3311D"/>
    <w:rsid w:val="00C339E4"/>
    <w:rsid w:val="00C33A80"/>
    <w:rsid w:val="00C3442A"/>
    <w:rsid w:val="00C3518C"/>
    <w:rsid w:val="00C354EA"/>
    <w:rsid w:val="00C35570"/>
    <w:rsid w:val="00C35934"/>
    <w:rsid w:val="00C35A53"/>
    <w:rsid w:val="00C35ADB"/>
    <w:rsid w:val="00C35EA2"/>
    <w:rsid w:val="00C35F7D"/>
    <w:rsid w:val="00C36296"/>
    <w:rsid w:val="00C362EC"/>
    <w:rsid w:val="00C364DC"/>
    <w:rsid w:val="00C3697F"/>
    <w:rsid w:val="00C369AB"/>
    <w:rsid w:val="00C36AA8"/>
    <w:rsid w:val="00C36B67"/>
    <w:rsid w:val="00C36E32"/>
    <w:rsid w:val="00C370FB"/>
    <w:rsid w:val="00C37155"/>
    <w:rsid w:val="00C3733A"/>
    <w:rsid w:val="00C37466"/>
    <w:rsid w:val="00C37582"/>
    <w:rsid w:val="00C375D4"/>
    <w:rsid w:val="00C37D83"/>
    <w:rsid w:val="00C37EBD"/>
    <w:rsid w:val="00C37EEF"/>
    <w:rsid w:val="00C401D5"/>
    <w:rsid w:val="00C40284"/>
    <w:rsid w:val="00C40370"/>
    <w:rsid w:val="00C40398"/>
    <w:rsid w:val="00C406DC"/>
    <w:rsid w:val="00C40829"/>
    <w:rsid w:val="00C40C10"/>
    <w:rsid w:val="00C40D7D"/>
    <w:rsid w:val="00C40EB7"/>
    <w:rsid w:val="00C416D1"/>
    <w:rsid w:val="00C41BF0"/>
    <w:rsid w:val="00C42036"/>
    <w:rsid w:val="00C42159"/>
    <w:rsid w:val="00C42379"/>
    <w:rsid w:val="00C4250A"/>
    <w:rsid w:val="00C42BA1"/>
    <w:rsid w:val="00C42BF2"/>
    <w:rsid w:val="00C4320B"/>
    <w:rsid w:val="00C43680"/>
    <w:rsid w:val="00C43697"/>
    <w:rsid w:val="00C43755"/>
    <w:rsid w:val="00C4386C"/>
    <w:rsid w:val="00C438AB"/>
    <w:rsid w:val="00C43F3C"/>
    <w:rsid w:val="00C44049"/>
    <w:rsid w:val="00C4455C"/>
    <w:rsid w:val="00C44636"/>
    <w:rsid w:val="00C45065"/>
    <w:rsid w:val="00C458F2"/>
    <w:rsid w:val="00C45B2D"/>
    <w:rsid w:val="00C467B0"/>
    <w:rsid w:val="00C469C3"/>
    <w:rsid w:val="00C46F41"/>
    <w:rsid w:val="00C47268"/>
    <w:rsid w:val="00C47449"/>
    <w:rsid w:val="00C479C5"/>
    <w:rsid w:val="00C479D1"/>
    <w:rsid w:val="00C47E13"/>
    <w:rsid w:val="00C50432"/>
    <w:rsid w:val="00C5094F"/>
    <w:rsid w:val="00C50BD4"/>
    <w:rsid w:val="00C50C1F"/>
    <w:rsid w:val="00C50C4C"/>
    <w:rsid w:val="00C50E2F"/>
    <w:rsid w:val="00C50F13"/>
    <w:rsid w:val="00C5130E"/>
    <w:rsid w:val="00C5190A"/>
    <w:rsid w:val="00C51F62"/>
    <w:rsid w:val="00C52234"/>
    <w:rsid w:val="00C52390"/>
    <w:rsid w:val="00C5253E"/>
    <w:rsid w:val="00C5255F"/>
    <w:rsid w:val="00C535DC"/>
    <w:rsid w:val="00C5360E"/>
    <w:rsid w:val="00C53A03"/>
    <w:rsid w:val="00C53CA9"/>
    <w:rsid w:val="00C53FCB"/>
    <w:rsid w:val="00C543C6"/>
    <w:rsid w:val="00C54951"/>
    <w:rsid w:val="00C54AFD"/>
    <w:rsid w:val="00C5509C"/>
    <w:rsid w:val="00C5543E"/>
    <w:rsid w:val="00C55996"/>
    <w:rsid w:val="00C56297"/>
    <w:rsid w:val="00C56380"/>
    <w:rsid w:val="00C564F6"/>
    <w:rsid w:val="00C56727"/>
    <w:rsid w:val="00C567D2"/>
    <w:rsid w:val="00C57449"/>
    <w:rsid w:val="00C57A71"/>
    <w:rsid w:val="00C57DB9"/>
    <w:rsid w:val="00C57E50"/>
    <w:rsid w:val="00C57E54"/>
    <w:rsid w:val="00C60282"/>
    <w:rsid w:val="00C60DC5"/>
    <w:rsid w:val="00C60F80"/>
    <w:rsid w:val="00C61191"/>
    <w:rsid w:val="00C618B8"/>
    <w:rsid w:val="00C618CC"/>
    <w:rsid w:val="00C61954"/>
    <w:rsid w:val="00C61AD2"/>
    <w:rsid w:val="00C61CB5"/>
    <w:rsid w:val="00C6200F"/>
    <w:rsid w:val="00C622B3"/>
    <w:rsid w:val="00C62EA0"/>
    <w:rsid w:val="00C62FEB"/>
    <w:rsid w:val="00C63D81"/>
    <w:rsid w:val="00C64065"/>
    <w:rsid w:val="00C64210"/>
    <w:rsid w:val="00C64325"/>
    <w:rsid w:val="00C645B1"/>
    <w:rsid w:val="00C6496F"/>
    <w:rsid w:val="00C64C0F"/>
    <w:rsid w:val="00C64C4E"/>
    <w:rsid w:val="00C65569"/>
    <w:rsid w:val="00C65656"/>
    <w:rsid w:val="00C656D6"/>
    <w:rsid w:val="00C65956"/>
    <w:rsid w:val="00C66A4A"/>
    <w:rsid w:val="00C66D30"/>
    <w:rsid w:val="00C66D62"/>
    <w:rsid w:val="00C66D71"/>
    <w:rsid w:val="00C6700D"/>
    <w:rsid w:val="00C674F6"/>
    <w:rsid w:val="00C7047C"/>
    <w:rsid w:val="00C70D47"/>
    <w:rsid w:val="00C7195E"/>
    <w:rsid w:val="00C719C8"/>
    <w:rsid w:val="00C71DB5"/>
    <w:rsid w:val="00C71F67"/>
    <w:rsid w:val="00C72094"/>
    <w:rsid w:val="00C7229C"/>
    <w:rsid w:val="00C72ED1"/>
    <w:rsid w:val="00C73106"/>
    <w:rsid w:val="00C73207"/>
    <w:rsid w:val="00C733F8"/>
    <w:rsid w:val="00C7388D"/>
    <w:rsid w:val="00C73B23"/>
    <w:rsid w:val="00C74098"/>
    <w:rsid w:val="00C74591"/>
    <w:rsid w:val="00C74782"/>
    <w:rsid w:val="00C74E26"/>
    <w:rsid w:val="00C75280"/>
    <w:rsid w:val="00C75394"/>
    <w:rsid w:val="00C75B9E"/>
    <w:rsid w:val="00C7605A"/>
    <w:rsid w:val="00C76187"/>
    <w:rsid w:val="00C763EE"/>
    <w:rsid w:val="00C765BF"/>
    <w:rsid w:val="00C766CB"/>
    <w:rsid w:val="00C770E2"/>
    <w:rsid w:val="00C775FB"/>
    <w:rsid w:val="00C77E69"/>
    <w:rsid w:val="00C77E82"/>
    <w:rsid w:val="00C807AB"/>
    <w:rsid w:val="00C807AE"/>
    <w:rsid w:val="00C80822"/>
    <w:rsid w:val="00C808CA"/>
    <w:rsid w:val="00C80D3A"/>
    <w:rsid w:val="00C81294"/>
    <w:rsid w:val="00C8143B"/>
    <w:rsid w:val="00C81456"/>
    <w:rsid w:val="00C816B6"/>
    <w:rsid w:val="00C81F5A"/>
    <w:rsid w:val="00C82029"/>
    <w:rsid w:val="00C820C0"/>
    <w:rsid w:val="00C82169"/>
    <w:rsid w:val="00C821B1"/>
    <w:rsid w:val="00C82C8F"/>
    <w:rsid w:val="00C82F95"/>
    <w:rsid w:val="00C82FBC"/>
    <w:rsid w:val="00C830DE"/>
    <w:rsid w:val="00C83275"/>
    <w:rsid w:val="00C8329F"/>
    <w:rsid w:val="00C839B1"/>
    <w:rsid w:val="00C83A64"/>
    <w:rsid w:val="00C83E38"/>
    <w:rsid w:val="00C8498D"/>
    <w:rsid w:val="00C84E16"/>
    <w:rsid w:val="00C84FE2"/>
    <w:rsid w:val="00C850C4"/>
    <w:rsid w:val="00C85A29"/>
    <w:rsid w:val="00C85E0B"/>
    <w:rsid w:val="00C86202"/>
    <w:rsid w:val="00C863CE"/>
    <w:rsid w:val="00C86424"/>
    <w:rsid w:val="00C86492"/>
    <w:rsid w:val="00C86B1C"/>
    <w:rsid w:val="00C86ECA"/>
    <w:rsid w:val="00C86F7A"/>
    <w:rsid w:val="00C8742A"/>
    <w:rsid w:val="00C87B26"/>
    <w:rsid w:val="00C90218"/>
    <w:rsid w:val="00C90353"/>
    <w:rsid w:val="00C90690"/>
    <w:rsid w:val="00C906C8"/>
    <w:rsid w:val="00C90D51"/>
    <w:rsid w:val="00C9195C"/>
    <w:rsid w:val="00C91F93"/>
    <w:rsid w:val="00C9213B"/>
    <w:rsid w:val="00C924BF"/>
    <w:rsid w:val="00C92912"/>
    <w:rsid w:val="00C92ECA"/>
    <w:rsid w:val="00C92F77"/>
    <w:rsid w:val="00C936A6"/>
    <w:rsid w:val="00C9395C"/>
    <w:rsid w:val="00C93AC6"/>
    <w:rsid w:val="00C94431"/>
    <w:rsid w:val="00C9474C"/>
    <w:rsid w:val="00C947E2"/>
    <w:rsid w:val="00C950B5"/>
    <w:rsid w:val="00C951F1"/>
    <w:rsid w:val="00C959AE"/>
    <w:rsid w:val="00C95CCC"/>
    <w:rsid w:val="00C95F28"/>
    <w:rsid w:val="00C95F8F"/>
    <w:rsid w:val="00C963F5"/>
    <w:rsid w:val="00C96C65"/>
    <w:rsid w:val="00C96D67"/>
    <w:rsid w:val="00C977C6"/>
    <w:rsid w:val="00C97C67"/>
    <w:rsid w:val="00CA061F"/>
    <w:rsid w:val="00CA0829"/>
    <w:rsid w:val="00CA0A72"/>
    <w:rsid w:val="00CA10AB"/>
    <w:rsid w:val="00CA14B5"/>
    <w:rsid w:val="00CA17E2"/>
    <w:rsid w:val="00CA1B3B"/>
    <w:rsid w:val="00CA1B8A"/>
    <w:rsid w:val="00CA1C07"/>
    <w:rsid w:val="00CA1F1D"/>
    <w:rsid w:val="00CA1F22"/>
    <w:rsid w:val="00CA22D5"/>
    <w:rsid w:val="00CA2961"/>
    <w:rsid w:val="00CA2EB6"/>
    <w:rsid w:val="00CA2F30"/>
    <w:rsid w:val="00CA33F1"/>
    <w:rsid w:val="00CA3A93"/>
    <w:rsid w:val="00CA3C13"/>
    <w:rsid w:val="00CA3F80"/>
    <w:rsid w:val="00CA41C1"/>
    <w:rsid w:val="00CA47DC"/>
    <w:rsid w:val="00CA51AA"/>
    <w:rsid w:val="00CA53F2"/>
    <w:rsid w:val="00CA54E0"/>
    <w:rsid w:val="00CA5F33"/>
    <w:rsid w:val="00CA6DAE"/>
    <w:rsid w:val="00CA7473"/>
    <w:rsid w:val="00CA7B2F"/>
    <w:rsid w:val="00CA7B30"/>
    <w:rsid w:val="00CA7C36"/>
    <w:rsid w:val="00CB0062"/>
    <w:rsid w:val="00CB01A8"/>
    <w:rsid w:val="00CB0871"/>
    <w:rsid w:val="00CB08F2"/>
    <w:rsid w:val="00CB0BA8"/>
    <w:rsid w:val="00CB0F45"/>
    <w:rsid w:val="00CB1569"/>
    <w:rsid w:val="00CB1F03"/>
    <w:rsid w:val="00CB237A"/>
    <w:rsid w:val="00CB2CB2"/>
    <w:rsid w:val="00CB2E55"/>
    <w:rsid w:val="00CB2FCD"/>
    <w:rsid w:val="00CB3368"/>
    <w:rsid w:val="00CB3525"/>
    <w:rsid w:val="00CB367A"/>
    <w:rsid w:val="00CB36BE"/>
    <w:rsid w:val="00CB4030"/>
    <w:rsid w:val="00CB455B"/>
    <w:rsid w:val="00CB4CC1"/>
    <w:rsid w:val="00CB5593"/>
    <w:rsid w:val="00CB55F9"/>
    <w:rsid w:val="00CB5C15"/>
    <w:rsid w:val="00CB5E20"/>
    <w:rsid w:val="00CB60B6"/>
    <w:rsid w:val="00CB615B"/>
    <w:rsid w:val="00CB62F1"/>
    <w:rsid w:val="00CB66ED"/>
    <w:rsid w:val="00CB6AE4"/>
    <w:rsid w:val="00CB71DF"/>
    <w:rsid w:val="00CB734C"/>
    <w:rsid w:val="00CB7EA2"/>
    <w:rsid w:val="00CB7FED"/>
    <w:rsid w:val="00CC0CB0"/>
    <w:rsid w:val="00CC0ECA"/>
    <w:rsid w:val="00CC0FEA"/>
    <w:rsid w:val="00CC10C2"/>
    <w:rsid w:val="00CC129A"/>
    <w:rsid w:val="00CC15D9"/>
    <w:rsid w:val="00CC2192"/>
    <w:rsid w:val="00CC22A9"/>
    <w:rsid w:val="00CC2469"/>
    <w:rsid w:val="00CC2B99"/>
    <w:rsid w:val="00CC2D83"/>
    <w:rsid w:val="00CC312B"/>
    <w:rsid w:val="00CC34A6"/>
    <w:rsid w:val="00CC3587"/>
    <w:rsid w:val="00CC37CE"/>
    <w:rsid w:val="00CC3D31"/>
    <w:rsid w:val="00CC3F34"/>
    <w:rsid w:val="00CC3F48"/>
    <w:rsid w:val="00CC444B"/>
    <w:rsid w:val="00CC44B7"/>
    <w:rsid w:val="00CC4928"/>
    <w:rsid w:val="00CC49BD"/>
    <w:rsid w:val="00CC4E7D"/>
    <w:rsid w:val="00CC4F98"/>
    <w:rsid w:val="00CC5088"/>
    <w:rsid w:val="00CC53D7"/>
    <w:rsid w:val="00CC5EB3"/>
    <w:rsid w:val="00CC652F"/>
    <w:rsid w:val="00CC66A2"/>
    <w:rsid w:val="00CC6785"/>
    <w:rsid w:val="00CC6BFD"/>
    <w:rsid w:val="00CC6D81"/>
    <w:rsid w:val="00CC6FCF"/>
    <w:rsid w:val="00CC75F4"/>
    <w:rsid w:val="00CC7624"/>
    <w:rsid w:val="00CC7A28"/>
    <w:rsid w:val="00CC7B70"/>
    <w:rsid w:val="00CC7D0D"/>
    <w:rsid w:val="00CD0128"/>
    <w:rsid w:val="00CD0132"/>
    <w:rsid w:val="00CD032B"/>
    <w:rsid w:val="00CD0792"/>
    <w:rsid w:val="00CD0E96"/>
    <w:rsid w:val="00CD1034"/>
    <w:rsid w:val="00CD1077"/>
    <w:rsid w:val="00CD12E3"/>
    <w:rsid w:val="00CD1364"/>
    <w:rsid w:val="00CD1995"/>
    <w:rsid w:val="00CD1D5C"/>
    <w:rsid w:val="00CD1FB0"/>
    <w:rsid w:val="00CD20BA"/>
    <w:rsid w:val="00CD2133"/>
    <w:rsid w:val="00CD2622"/>
    <w:rsid w:val="00CD2C93"/>
    <w:rsid w:val="00CD2F71"/>
    <w:rsid w:val="00CD32A0"/>
    <w:rsid w:val="00CD351E"/>
    <w:rsid w:val="00CD3E0B"/>
    <w:rsid w:val="00CD4A33"/>
    <w:rsid w:val="00CD4A71"/>
    <w:rsid w:val="00CD4D1A"/>
    <w:rsid w:val="00CD5027"/>
    <w:rsid w:val="00CD529A"/>
    <w:rsid w:val="00CD54E0"/>
    <w:rsid w:val="00CD5561"/>
    <w:rsid w:val="00CD566C"/>
    <w:rsid w:val="00CD5681"/>
    <w:rsid w:val="00CD5BE0"/>
    <w:rsid w:val="00CD5D5D"/>
    <w:rsid w:val="00CD6362"/>
    <w:rsid w:val="00CD63FE"/>
    <w:rsid w:val="00CD6779"/>
    <w:rsid w:val="00CD685A"/>
    <w:rsid w:val="00CD7096"/>
    <w:rsid w:val="00CD71FA"/>
    <w:rsid w:val="00CD792D"/>
    <w:rsid w:val="00CD7C37"/>
    <w:rsid w:val="00CD7C67"/>
    <w:rsid w:val="00CE0501"/>
    <w:rsid w:val="00CE0B64"/>
    <w:rsid w:val="00CE0BE6"/>
    <w:rsid w:val="00CE0DAA"/>
    <w:rsid w:val="00CE0E1F"/>
    <w:rsid w:val="00CE1289"/>
    <w:rsid w:val="00CE13A6"/>
    <w:rsid w:val="00CE1914"/>
    <w:rsid w:val="00CE20D5"/>
    <w:rsid w:val="00CE21A9"/>
    <w:rsid w:val="00CE2475"/>
    <w:rsid w:val="00CE24AA"/>
    <w:rsid w:val="00CE35E6"/>
    <w:rsid w:val="00CE3794"/>
    <w:rsid w:val="00CE3B4A"/>
    <w:rsid w:val="00CE3BDB"/>
    <w:rsid w:val="00CE4625"/>
    <w:rsid w:val="00CE4AE0"/>
    <w:rsid w:val="00CE4BCD"/>
    <w:rsid w:val="00CE5480"/>
    <w:rsid w:val="00CE5BBA"/>
    <w:rsid w:val="00CE5CC7"/>
    <w:rsid w:val="00CE6991"/>
    <w:rsid w:val="00CE6BE2"/>
    <w:rsid w:val="00CE6C01"/>
    <w:rsid w:val="00CE6DE0"/>
    <w:rsid w:val="00CE73C1"/>
    <w:rsid w:val="00CE7510"/>
    <w:rsid w:val="00CE79AF"/>
    <w:rsid w:val="00CE7CC2"/>
    <w:rsid w:val="00CF0663"/>
    <w:rsid w:val="00CF0833"/>
    <w:rsid w:val="00CF0A45"/>
    <w:rsid w:val="00CF0F3B"/>
    <w:rsid w:val="00CF1694"/>
    <w:rsid w:val="00CF17C5"/>
    <w:rsid w:val="00CF19C9"/>
    <w:rsid w:val="00CF2049"/>
    <w:rsid w:val="00CF2B5C"/>
    <w:rsid w:val="00CF2CB8"/>
    <w:rsid w:val="00CF3165"/>
    <w:rsid w:val="00CF316B"/>
    <w:rsid w:val="00CF36D9"/>
    <w:rsid w:val="00CF3719"/>
    <w:rsid w:val="00CF3866"/>
    <w:rsid w:val="00CF39EA"/>
    <w:rsid w:val="00CF3FD3"/>
    <w:rsid w:val="00CF4878"/>
    <w:rsid w:val="00CF52F5"/>
    <w:rsid w:val="00CF56C2"/>
    <w:rsid w:val="00CF59FA"/>
    <w:rsid w:val="00CF5FAA"/>
    <w:rsid w:val="00CF625D"/>
    <w:rsid w:val="00CF62C1"/>
    <w:rsid w:val="00CF65AE"/>
    <w:rsid w:val="00CF6979"/>
    <w:rsid w:val="00CF6A24"/>
    <w:rsid w:val="00CF6B24"/>
    <w:rsid w:val="00CF7027"/>
    <w:rsid w:val="00CF7421"/>
    <w:rsid w:val="00CF7DC1"/>
    <w:rsid w:val="00CF7FFA"/>
    <w:rsid w:val="00D0001C"/>
    <w:rsid w:val="00D00512"/>
    <w:rsid w:val="00D00AD7"/>
    <w:rsid w:val="00D00DB1"/>
    <w:rsid w:val="00D0113C"/>
    <w:rsid w:val="00D01881"/>
    <w:rsid w:val="00D018F2"/>
    <w:rsid w:val="00D01AA5"/>
    <w:rsid w:val="00D02297"/>
    <w:rsid w:val="00D025AA"/>
    <w:rsid w:val="00D025C6"/>
    <w:rsid w:val="00D0267B"/>
    <w:rsid w:val="00D03062"/>
    <w:rsid w:val="00D033BE"/>
    <w:rsid w:val="00D034DF"/>
    <w:rsid w:val="00D03985"/>
    <w:rsid w:val="00D0434D"/>
    <w:rsid w:val="00D04CCE"/>
    <w:rsid w:val="00D04D09"/>
    <w:rsid w:val="00D055DE"/>
    <w:rsid w:val="00D05714"/>
    <w:rsid w:val="00D05867"/>
    <w:rsid w:val="00D060E0"/>
    <w:rsid w:val="00D06913"/>
    <w:rsid w:val="00D06A6A"/>
    <w:rsid w:val="00D06B01"/>
    <w:rsid w:val="00D06BB3"/>
    <w:rsid w:val="00D06D0E"/>
    <w:rsid w:val="00D070EA"/>
    <w:rsid w:val="00D07307"/>
    <w:rsid w:val="00D07B55"/>
    <w:rsid w:val="00D102CE"/>
    <w:rsid w:val="00D1036C"/>
    <w:rsid w:val="00D10370"/>
    <w:rsid w:val="00D106FA"/>
    <w:rsid w:val="00D10CA8"/>
    <w:rsid w:val="00D10DE7"/>
    <w:rsid w:val="00D10E6B"/>
    <w:rsid w:val="00D11161"/>
    <w:rsid w:val="00D11165"/>
    <w:rsid w:val="00D11AD8"/>
    <w:rsid w:val="00D1227C"/>
    <w:rsid w:val="00D1274B"/>
    <w:rsid w:val="00D12D6B"/>
    <w:rsid w:val="00D137ED"/>
    <w:rsid w:val="00D13872"/>
    <w:rsid w:val="00D13A46"/>
    <w:rsid w:val="00D13EE5"/>
    <w:rsid w:val="00D13F28"/>
    <w:rsid w:val="00D14127"/>
    <w:rsid w:val="00D14554"/>
    <w:rsid w:val="00D1461C"/>
    <w:rsid w:val="00D1484F"/>
    <w:rsid w:val="00D14CA6"/>
    <w:rsid w:val="00D152BF"/>
    <w:rsid w:val="00D15918"/>
    <w:rsid w:val="00D15A55"/>
    <w:rsid w:val="00D15C87"/>
    <w:rsid w:val="00D15D0B"/>
    <w:rsid w:val="00D15DA5"/>
    <w:rsid w:val="00D163F7"/>
    <w:rsid w:val="00D16480"/>
    <w:rsid w:val="00D166E8"/>
    <w:rsid w:val="00D16F35"/>
    <w:rsid w:val="00D17EA0"/>
    <w:rsid w:val="00D17F01"/>
    <w:rsid w:val="00D17FFE"/>
    <w:rsid w:val="00D20D7A"/>
    <w:rsid w:val="00D20E1F"/>
    <w:rsid w:val="00D212E1"/>
    <w:rsid w:val="00D2130A"/>
    <w:rsid w:val="00D21458"/>
    <w:rsid w:val="00D21689"/>
    <w:rsid w:val="00D2182C"/>
    <w:rsid w:val="00D222D6"/>
    <w:rsid w:val="00D223E9"/>
    <w:rsid w:val="00D226F7"/>
    <w:rsid w:val="00D22877"/>
    <w:rsid w:val="00D23224"/>
    <w:rsid w:val="00D23490"/>
    <w:rsid w:val="00D2355F"/>
    <w:rsid w:val="00D2380B"/>
    <w:rsid w:val="00D23997"/>
    <w:rsid w:val="00D24074"/>
    <w:rsid w:val="00D2487D"/>
    <w:rsid w:val="00D2518A"/>
    <w:rsid w:val="00D2538D"/>
    <w:rsid w:val="00D25640"/>
    <w:rsid w:val="00D25848"/>
    <w:rsid w:val="00D25C77"/>
    <w:rsid w:val="00D25F59"/>
    <w:rsid w:val="00D26193"/>
    <w:rsid w:val="00D263F1"/>
    <w:rsid w:val="00D26415"/>
    <w:rsid w:val="00D26BB9"/>
    <w:rsid w:val="00D270BB"/>
    <w:rsid w:val="00D272CE"/>
    <w:rsid w:val="00D275CF"/>
    <w:rsid w:val="00D27EC1"/>
    <w:rsid w:val="00D27EE2"/>
    <w:rsid w:val="00D30273"/>
    <w:rsid w:val="00D30BD0"/>
    <w:rsid w:val="00D3128D"/>
    <w:rsid w:val="00D313A3"/>
    <w:rsid w:val="00D3152B"/>
    <w:rsid w:val="00D31704"/>
    <w:rsid w:val="00D3186E"/>
    <w:rsid w:val="00D31900"/>
    <w:rsid w:val="00D31971"/>
    <w:rsid w:val="00D32127"/>
    <w:rsid w:val="00D32BF2"/>
    <w:rsid w:val="00D32C30"/>
    <w:rsid w:val="00D3357A"/>
    <w:rsid w:val="00D33FCB"/>
    <w:rsid w:val="00D344E4"/>
    <w:rsid w:val="00D3450E"/>
    <w:rsid w:val="00D34CF0"/>
    <w:rsid w:val="00D351FA"/>
    <w:rsid w:val="00D35A24"/>
    <w:rsid w:val="00D362EE"/>
    <w:rsid w:val="00D36315"/>
    <w:rsid w:val="00D3649C"/>
    <w:rsid w:val="00D3706E"/>
    <w:rsid w:val="00D3736C"/>
    <w:rsid w:val="00D373FC"/>
    <w:rsid w:val="00D377EB"/>
    <w:rsid w:val="00D400E9"/>
    <w:rsid w:val="00D407C3"/>
    <w:rsid w:val="00D409B4"/>
    <w:rsid w:val="00D40B9F"/>
    <w:rsid w:val="00D40E21"/>
    <w:rsid w:val="00D40F84"/>
    <w:rsid w:val="00D41A5D"/>
    <w:rsid w:val="00D41C5B"/>
    <w:rsid w:val="00D41DAD"/>
    <w:rsid w:val="00D424CE"/>
    <w:rsid w:val="00D42617"/>
    <w:rsid w:val="00D4293F"/>
    <w:rsid w:val="00D42C94"/>
    <w:rsid w:val="00D42EF5"/>
    <w:rsid w:val="00D4329D"/>
    <w:rsid w:val="00D43393"/>
    <w:rsid w:val="00D43A40"/>
    <w:rsid w:val="00D44658"/>
    <w:rsid w:val="00D448B1"/>
    <w:rsid w:val="00D449A6"/>
    <w:rsid w:val="00D45214"/>
    <w:rsid w:val="00D45437"/>
    <w:rsid w:val="00D45627"/>
    <w:rsid w:val="00D45C76"/>
    <w:rsid w:val="00D45D98"/>
    <w:rsid w:val="00D45F3D"/>
    <w:rsid w:val="00D45FCE"/>
    <w:rsid w:val="00D460D9"/>
    <w:rsid w:val="00D46360"/>
    <w:rsid w:val="00D4790A"/>
    <w:rsid w:val="00D47ADA"/>
    <w:rsid w:val="00D47BC4"/>
    <w:rsid w:val="00D47CFD"/>
    <w:rsid w:val="00D47F65"/>
    <w:rsid w:val="00D5020A"/>
    <w:rsid w:val="00D504B8"/>
    <w:rsid w:val="00D50516"/>
    <w:rsid w:val="00D5173D"/>
    <w:rsid w:val="00D5212B"/>
    <w:rsid w:val="00D52346"/>
    <w:rsid w:val="00D5241E"/>
    <w:rsid w:val="00D52652"/>
    <w:rsid w:val="00D527C0"/>
    <w:rsid w:val="00D52AB8"/>
    <w:rsid w:val="00D52C83"/>
    <w:rsid w:val="00D5320D"/>
    <w:rsid w:val="00D5321D"/>
    <w:rsid w:val="00D53947"/>
    <w:rsid w:val="00D53D1B"/>
    <w:rsid w:val="00D53E8E"/>
    <w:rsid w:val="00D53F27"/>
    <w:rsid w:val="00D54084"/>
    <w:rsid w:val="00D54314"/>
    <w:rsid w:val="00D5436F"/>
    <w:rsid w:val="00D54BEE"/>
    <w:rsid w:val="00D54E1A"/>
    <w:rsid w:val="00D54F5C"/>
    <w:rsid w:val="00D551BC"/>
    <w:rsid w:val="00D55BAF"/>
    <w:rsid w:val="00D562CB"/>
    <w:rsid w:val="00D5673A"/>
    <w:rsid w:val="00D56804"/>
    <w:rsid w:val="00D568BE"/>
    <w:rsid w:val="00D5749A"/>
    <w:rsid w:val="00D5759F"/>
    <w:rsid w:val="00D5794E"/>
    <w:rsid w:val="00D57B87"/>
    <w:rsid w:val="00D57DAC"/>
    <w:rsid w:val="00D602D3"/>
    <w:rsid w:val="00D604D4"/>
    <w:rsid w:val="00D60C32"/>
    <w:rsid w:val="00D60D71"/>
    <w:rsid w:val="00D60ECD"/>
    <w:rsid w:val="00D614C4"/>
    <w:rsid w:val="00D61686"/>
    <w:rsid w:val="00D61C0A"/>
    <w:rsid w:val="00D61D39"/>
    <w:rsid w:val="00D61F68"/>
    <w:rsid w:val="00D622C3"/>
    <w:rsid w:val="00D623A6"/>
    <w:rsid w:val="00D62862"/>
    <w:rsid w:val="00D62B06"/>
    <w:rsid w:val="00D6314A"/>
    <w:rsid w:val="00D631E1"/>
    <w:rsid w:val="00D6367C"/>
    <w:rsid w:val="00D6392D"/>
    <w:rsid w:val="00D63944"/>
    <w:rsid w:val="00D6425A"/>
    <w:rsid w:val="00D64828"/>
    <w:rsid w:val="00D64BDF"/>
    <w:rsid w:val="00D64EE8"/>
    <w:rsid w:val="00D65125"/>
    <w:rsid w:val="00D6513B"/>
    <w:rsid w:val="00D6586F"/>
    <w:rsid w:val="00D65BD1"/>
    <w:rsid w:val="00D65CB3"/>
    <w:rsid w:val="00D65D45"/>
    <w:rsid w:val="00D65F0B"/>
    <w:rsid w:val="00D66019"/>
    <w:rsid w:val="00D6602E"/>
    <w:rsid w:val="00D66202"/>
    <w:rsid w:val="00D663BF"/>
    <w:rsid w:val="00D66513"/>
    <w:rsid w:val="00D667EC"/>
    <w:rsid w:val="00D6702E"/>
    <w:rsid w:val="00D671D0"/>
    <w:rsid w:val="00D67301"/>
    <w:rsid w:val="00D67ADE"/>
    <w:rsid w:val="00D67B52"/>
    <w:rsid w:val="00D70239"/>
    <w:rsid w:val="00D708C1"/>
    <w:rsid w:val="00D70935"/>
    <w:rsid w:val="00D714B4"/>
    <w:rsid w:val="00D71C08"/>
    <w:rsid w:val="00D721F8"/>
    <w:rsid w:val="00D7224F"/>
    <w:rsid w:val="00D72340"/>
    <w:rsid w:val="00D72474"/>
    <w:rsid w:val="00D725EB"/>
    <w:rsid w:val="00D72B28"/>
    <w:rsid w:val="00D73437"/>
    <w:rsid w:val="00D73DB7"/>
    <w:rsid w:val="00D73E86"/>
    <w:rsid w:val="00D73ECF"/>
    <w:rsid w:val="00D74055"/>
    <w:rsid w:val="00D749AE"/>
    <w:rsid w:val="00D74BFE"/>
    <w:rsid w:val="00D74DBD"/>
    <w:rsid w:val="00D75211"/>
    <w:rsid w:val="00D752CD"/>
    <w:rsid w:val="00D7563E"/>
    <w:rsid w:val="00D75902"/>
    <w:rsid w:val="00D76152"/>
    <w:rsid w:val="00D76B4B"/>
    <w:rsid w:val="00D76CD8"/>
    <w:rsid w:val="00D77019"/>
    <w:rsid w:val="00D77329"/>
    <w:rsid w:val="00D773DD"/>
    <w:rsid w:val="00D774A4"/>
    <w:rsid w:val="00D775AF"/>
    <w:rsid w:val="00D775D8"/>
    <w:rsid w:val="00D80371"/>
    <w:rsid w:val="00D8068D"/>
    <w:rsid w:val="00D80838"/>
    <w:rsid w:val="00D80BAF"/>
    <w:rsid w:val="00D80E15"/>
    <w:rsid w:val="00D81425"/>
    <w:rsid w:val="00D81594"/>
    <w:rsid w:val="00D81F68"/>
    <w:rsid w:val="00D825A0"/>
    <w:rsid w:val="00D82634"/>
    <w:rsid w:val="00D82FD0"/>
    <w:rsid w:val="00D830CC"/>
    <w:rsid w:val="00D8317E"/>
    <w:rsid w:val="00D8343E"/>
    <w:rsid w:val="00D835BB"/>
    <w:rsid w:val="00D83648"/>
    <w:rsid w:val="00D83AE8"/>
    <w:rsid w:val="00D83D28"/>
    <w:rsid w:val="00D83F7E"/>
    <w:rsid w:val="00D84155"/>
    <w:rsid w:val="00D8455E"/>
    <w:rsid w:val="00D8496E"/>
    <w:rsid w:val="00D84DD7"/>
    <w:rsid w:val="00D85714"/>
    <w:rsid w:val="00D85F66"/>
    <w:rsid w:val="00D861C9"/>
    <w:rsid w:val="00D8664A"/>
    <w:rsid w:val="00D86F3E"/>
    <w:rsid w:val="00D87159"/>
    <w:rsid w:val="00D8726E"/>
    <w:rsid w:val="00D87290"/>
    <w:rsid w:val="00D875D6"/>
    <w:rsid w:val="00D87660"/>
    <w:rsid w:val="00D876D0"/>
    <w:rsid w:val="00D87919"/>
    <w:rsid w:val="00D87971"/>
    <w:rsid w:val="00D87D46"/>
    <w:rsid w:val="00D87F2B"/>
    <w:rsid w:val="00D87FB1"/>
    <w:rsid w:val="00D904BF"/>
    <w:rsid w:val="00D90B6A"/>
    <w:rsid w:val="00D90B8F"/>
    <w:rsid w:val="00D90C94"/>
    <w:rsid w:val="00D90DFE"/>
    <w:rsid w:val="00D9202E"/>
    <w:rsid w:val="00D921EE"/>
    <w:rsid w:val="00D9225E"/>
    <w:rsid w:val="00D9246F"/>
    <w:rsid w:val="00D924D3"/>
    <w:rsid w:val="00D93436"/>
    <w:rsid w:val="00D938A6"/>
    <w:rsid w:val="00D939CD"/>
    <w:rsid w:val="00D94194"/>
    <w:rsid w:val="00D94204"/>
    <w:rsid w:val="00D94316"/>
    <w:rsid w:val="00D943CF"/>
    <w:rsid w:val="00D94C32"/>
    <w:rsid w:val="00D95494"/>
    <w:rsid w:val="00D95866"/>
    <w:rsid w:val="00D9644F"/>
    <w:rsid w:val="00D96963"/>
    <w:rsid w:val="00D96A63"/>
    <w:rsid w:val="00D97671"/>
    <w:rsid w:val="00D977CE"/>
    <w:rsid w:val="00D9798F"/>
    <w:rsid w:val="00D97A70"/>
    <w:rsid w:val="00D97A9D"/>
    <w:rsid w:val="00D97EC7"/>
    <w:rsid w:val="00DA0020"/>
    <w:rsid w:val="00DA003D"/>
    <w:rsid w:val="00DA0B60"/>
    <w:rsid w:val="00DA0C0C"/>
    <w:rsid w:val="00DA0D45"/>
    <w:rsid w:val="00DA1162"/>
    <w:rsid w:val="00DA1501"/>
    <w:rsid w:val="00DA1726"/>
    <w:rsid w:val="00DA1B0E"/>
    <w:rsid w:val="00DA1C94"/>
    <w:rsid w:val="00DA2003"/>
    <w:rsid w:val="00DA25D5"/>
    <w:rsid w:val="00DA279A"/>
    <w:rsid w:val="00DA29DC"/>
    <w:rsid w:val="00DA2B25"/>
    <w:rsid w:val="00DA2DE5"/>
    <w:rsid w:val="00DA32DF"/>
    <w:rsid w:val="00DA39B9"/>
    <w:rsid w:val="00DA3A96"/>
    <w:rsid w:val="00DA41D3"/>
    <w:rsid w:val="00DA4475"/>
    <w:rsid w:val="00DA4DDF"/>
    <w:rsid w:val="00DA4F56"/>
    <w:rsid w:val="00DA4F7C"/>
    <w:rsid w:val="00DA5578"/>
    <w:rsid w:val="00DA6116"/>
    <w:rsid w:val="00DA7B52"/>
    <w:rsid w:val="00DA7CDA"/>
    <w:rsid w:val="00DA7E0E"/>
    <w:rsid w:val="00DB0020"/>
    <w:rsid w:val="00DB0132"/>
    <w:rsid w:val="00DB045F"/>
    <w:rsid w:val="00DB065C"/>
    <w:rsid w:val="00DB09F9"/>
    <w:rsid w:val="00DB0F6A"/>
    <w:rsid w:val="00DB0F7F"/>
    <w:rsid w:val="00DB129A"/>
    <w:rsid w:val="00DB145D"/>
    <w:rsid w:val="00DB1A5D"/>
    <w:rsid w:val="00DB2021"/>
    <w:rsid w:val="00DB23A3"/>
    <w:rsid w:val="00DB34CD"/>
    <w:rsid w:val="00DB4077"/>
    <w:rsid w:val="00DB4554"/>
    <w:rsid w:val="00DB47DA"/>
    <w:rsid w:val="00DB47F3"/>
    <w:rsid w:val="00DB51E0"/>
    <w:rsid w:val="00DB5214"/>
    <w:rsid w:val="00DB63D3"/>
    <w:rsid w:val="00DB644B"/>
    <w:rsid w:val="00DB6E72"/>
    <w:rsid w:val="00DB6F9C"/>
    <w:rsid w:val="00DB7725"/>
    <w:rsid w:val="00DC053E"/>
    <w:rsid w:val="00DC073C"/>
    <w:rsid w:val="00DC0891"/>
    <w:rsid w:val="00DC0AEB"/>
    <w:rsid w:val="00DC0BF6"/>
    <w:rsid w:val="00DC0E81"/>
    <w:rsid w:val="00DC1115"/>
    <w:rsid w:val="00DC139B"/>
    <w:rsid w:val="00DC14AD"/>
    <w:rsid w:val="00DC160A"/>
    <w:rsid w:val="00DC1731"/>
    <w:rsid w:val="00DC1C6F"/>
    <w:rsid w:val="00DC22C6"/>
    <w:rsid w:val="00DC24CB"/>
    <w:rsid w:val="00DC27C5"/>
    <w:rsid w:val="00DC305F"/>
    <w:rsid w:val="00DC338D"/>
    <w:rsid w:val="00DC370A"/>
    <w:rsid w:val="00DC3B15"/>
    <w:rsid w:val="00DC3DD3"/>
    <w:rsid w:val="00DC465B"/>
    <w:rsid w:val="00DC4C61"/>
    <w:rsid w:val="00DC5C6F"/>
    <w:rsid w:val="00DC6003"/>
    <w:rsid w:val="00DC642F"/>
    <w:rsid w:val="00DC6A3C"/>
    <w:rsid w:val="00DC6B19"/>
    <w:rsid w:val="00DC7520"/>
    <w:rsid w:val="00DC7761"/>
    <w:rsid w:val="00DC7833"/>
    <w:rsid w:val="00DD0517"/>
    <w:rsid w:val="00DD0807"/>
    <w:rsid w:val="00DD084F"/>
    <w:rsid w:val="00DD0A10"/>
    <w:rsid w:val="00DD0B51"/>
    <w:rsid w:val="00DD0E2A"/>
    <w:rsid w:val="00DD0E42"/>
    <w:rsid w:val="00DD11F6"/>
    <w:rsid w:val="00DD14D8"/>
    <w:rsid w:val="00DD14DC"/>
    <w:rsid w:val="00DD1FD5"/>
    <w:rsid w:val="00DD237A"/>
    <w:rsid w:val="00DD29C0"/>
    <w:rsid w:val="00DD29D7"/>
    <w:rsid w:val="00DD2A46"/>
    <w:rsid w:val="00DD2B8D"/>
    <w:rsid w:val="00DD2F52"/>
    <w:rsid w:val="00DD3048"/>
    <w:rsid w:val="00DD31B2"/>
    <w:rsid w:val="00DD32CE"/>
    <w:rsid w:val="00DD34F9"/>
    <w:rsid w:val="00DD38D5"/>
    <w:rsid w:val="00DD3979"/>
    <w:rsid w:val="00DD3FA7"/>
    <w:rsid w:val="00DD427F"/>
    <w:rsid w:val="00DD4513"/>
    <w:rsid w:val="00DD47E0"/>
    <w:rsid w:val="00DD4934"/>
    <w:rsid w:val="00DD59A1"/>
    <w:rsid w:val="00DD6142"/>
    <w:rsid w:val="00DD65E1"/>
    <w:rsid w:val="00DD666F"/>
    <w:rsid w:val="00DD68EC"/>
    <w:rsid w:val="00DD752D"/>
    <w:rsid w:val="00DD7D4D"/>
    <w:rsid w:val="00DE0648"/>
    <w:rsid w:val="00DE0830"/>
    <w:rsid w:val="00DE0D54"/>
    <w:rsid w:val="00DE11C1"/>
    <w:rsid w:val="00DE12B6"/>
    <w:rsid w:val="00DE1B22"/>
    <w:rsid w:val="00DE22C5"/>
    <w:rsid w:val="00DE2D95"/>
    <w:rsid w:val="00DE2E23"/>
    <w:rsid w:val="00DE2EF0"/>
    <w:rsid w:val="00DE31F2"/>
    <w:rsid w:val="00DE329F"/>
    <w:rsid w:val="00DE3860"/>
    <w:rsid w:val="00DE3E8D"/>
    <w:rsid w:val="00DE3FE4"/>
    <w:rsid w:val="00DE4213"/>
    <w:rsid w:val="00DE425D"/>
    <w:rsid w:val="00DE4636"/>
    <w:rsid w:val="00DE4BA4"/>
    <w:rsid w:val="00DE4F59"/>
    <w:rsid w:val="00DE5031"/>
    <w:rsid w:val="00DE503C"/>
    <w:rsid w:val="00DE54EE"/>
    <w:rsid w:val="00DE6123"/>
    <w:rsid w:val="00DE67F0"/>
    <w:rsid w:val="00DE6A39"/>
    <w:rsid w:val="00DE6B23"/>
    <w:rsid w:val="00DE6B64"/>
    <w:rsid w:val="00DE6C82"/>
    <w:rsid w:val="00DE6DA8"/>
    <w:rsid w:val="00DE745B"/>
    <w:rsid w:val="00DE769C"/>
    <w:rsid w:val="00DE7D9A"/>
    <w:rsid w:val="00DF0719"/>
    <w:rsid w:val="00DF0775"/>
    <w:rsid w:val="00DF0A9F"/>
    <w:rsid w:val="00DF0D0B"/>
    <w:rsid w:val="00DF12A8"/>
    <w:rsid w:val="00DF181D"/>
    <w:rsid w:val="00DF1A28"/>
    <w:rsid w:val="00DF1BC3"/>
    <w:rsid w:val="00DF1CAA"/>
    <w:rsid w:val="00DF24F4"/>
    <w:rsid w:val="00DF2581"/>
    <w:rsid w:val="00DF26C5"/>
    <w:rsid w:val="00DF2BDD"/>
    <w:rsid w:val="00DF2BE9"/>
    <w:rsid w:val="00DF2C76"/>
    <w:rsid w:val="00DF32B0"/>
    <w:rsid w:val="00DF34F5"/>
    <w:rsid w:val="00DF351F"/>
    <w:rsid w:val="00DF3FE3"/>
    <w:rsid w:val="00DF4171"/>
    <w:rsid w:val="00DF444F"/>
    <w:rsid w:val="00DF46B2"/>
    <w:rsid w:val="00DF4A84"/>
    <w:rsid w:val="00DF4E47"/>
    <w:rsid w:val="00DF4F46"/>
    <w:rsid w:val="00DF5348"/>
    <w:rsid w:val="00DF53B6"/>
    <w:rsid w:val="00DF5654"/>
    <w:rsid w:val="00DF59FF"/>
    <w:rsid w:val="00DF5EDE"/>
    <w:rsid w:val="00DF60EC"/>
    <w:rsid w:val="00DF624F"/>
    <w:rsid w:val="00DF6A6B"/>
    <w:rsid w:val="00DF6C19"/>
    <w:rsid w:val="00DF6CA2"/>
    <w:rsid w:val="00DF7562"/>
    <w:rsid w:val="00DF7C90"/>
    <w:rsid w:val="00DF7F30"/>
    <w:rsid w:val="00DF7FD9"/>
    <w:rsid w:val="00E00175"/>
    <w:rsid w:val="00E00469"/>
    <w:rsid w:val="00E00772"/>
    <w:rsid w:val="00E00CF3"/>
    <w:rsid w:val="00E01095"/>
    <w:rsid w:val="00E012AA"/>
    <w:rsid w:val="00E01747"/>
    <w:rsid w:val="00E01AA5"/>
    <w:rsid w:val="00E01E46"/>
    <w:rsid w:val="00E0253C"/>
    <w:rsid w:val="00E02BE1"/>
    <w:rsid w:val="00E02FA6"/>
    <w:rsid w:val="00E03157"/>
    <w:rsid w:val="00E03931"/>
    <w:rsid w:val="00E043A2"/>
    <w:rsid w:val="00E0489E"/>
    <w:rsid w:val="00E04D1A"/>
    <w:rsid w:val="00E054ED"/>
    <w:rsid w:val="00E057C8"/>
    <w:rsid w:val="00E059CF"/>
    <w:rsid w:val="00E05E5D"/>
    <w:rsid w:val="00E060C4"/>
    <w:rsid w:val="00E0620D"/>
    <w:rsid w:val="00E06380"/>
    <w:rsid w:val="00E064FC"/>
    <w:rsid w:val="00E06A02"/>
    <w:rsid w:val="00E06C9B"/>
    <w:rsid w:val="00E06E54"/>
    <w:rsid w:val="00E074B3"/>
    <w:rsid w:val="00E075B3"/>
    <w:rsid w:val="00E076DB"/>
    <w:rsid w:val="00E077CB"/>
    <w:rsid w:val="00E07A47"/>
    <w:rsid w:val="00E07F13"/>
    <w:rsid w:val="00E10235"/>
    <w:rsid w:val="00E1035B"/>
    <w:rsid w:val="00E10544"/>
    <w:rsid w:val="00E1066B"/>
    <w:rsid w:val="00E10BF8"/>
    <w:rsid w:val="00E11069"/>
    <w:rsid w:val="00E11217"/>
    <w:rsid w:val="00E118B8"/>
    <w:rsid w:val="00E119E7"/>
    <w:rsid w:val="00E11B95"/>
    <w:rsid w:val="00E11BB5"/>
    <w:rsid w:val="00E11F7A"/>
    <w:rsid w:val="00E12141"/>
    <w:rsid w:val="00E12169"/>
    <w:rsid w:val="00E123BD"/>
    <w:rsid w:val="00E1251A"/>
    <w:rsid w:val="00E125E4"/>
    <w:rsid w:val="00E127E2"/>
    <w:rsid w:val="00E12812"/>
    <w:rsid w:val="00E12A02"/>
    <w:rsid w:val="00E12C44"/>
    <w:rsid w:val="00E12C73"/>
    <w:rsid w:val="00E12FE5"/>
    <w:rsid w:val="00E135E4"/>
    <w:rsid w:val="00E13AF5"/>
    <w:rsid w:val="00E13F9E"/>
    <w:rsid w:val="00E147EF"/>
    <w:rsid w:val="00E14A6E"/>
    <w:rsid w:val="00E14B7D"/>
    <w:rsid w:val="00E15073"/>
    <w:rsid w:val="00E15EC4"/>
    <w:rsid w:val="00E15F66"/>
    <w:rsid w:val="00E16550"/>
    <w:rsid w:val="00E16F7A"/>
    <w:rsid w:val="00E170D8"/>
    <w:rsid w:val="00E17454"/>
    <w:rsid w:val="00E174DD"/>
    <w:rsid w:val="00E176E9"/>
    <w:rsid w:val="00E178DD"/>
    <w:rsid w:val="00E200EB"/>
    <w:rsid w:val="00E2097C"/>
    <w:rsid w:val="00E20FC3"/>
    <w:rsid w:val="00E215AD"/>
    <w:rsid w:val="00E219FC"/>
    <w:rsid w:val="00E21DD5"/>
    <w:rsid w:val="00E22059"/>
    <w:rsid w:val="00E226A4"/>
    <w:rsid w:val="00E229EC"/>
    <w:rsid w:val="00E22D91"/>
    <w:rsid w:val="00E22E7F"/>
    <w:rsid w:val="00E2317F"/>
    <w:rsid w:val="00E23446"/>
    <w:rsid w:val="00E2385F"/>
    <w:rsid w:val="00E2413A"/>
    <w:rsid w:val="00E243DE"/>
    <w:rsid w:val="00E24408"/>
    <w:rsid w:val="00E24683"/>
    <w:rsid w:val="00E24797"/>
    <w:rsid w:val="00E24D94"/>
    <w:rsid w:val="00E25207"/>
    <w:rsid w:val="00E25511"/>
    <w:rsid w:val="00E25BA9"/>
    <w:rsid w:val="00E25FF8"/>
    <w:rsid w:val="00E26344"/>
    <w:rsid w:val="00E26A1E"/>
    <w:rsid w:val="00E270D3"/>
    <w:rsid w:val="00E270E1"/>
    <w:rsid w:val="00E27131"/>
    <w:rsid w:val="00E27688"/>
    <w:rsid w:val="00E3033C"/>
    <w:rsid w:val="00E306B3"/>
    <w:rsid w:val="00E30822"/>
    <w:rsid w:val="00E3089A"/>
    <w:rsid w:val="00E30978"/>
    <w:rsid w:val="00E30D87"/>
    <w:rsid w:val="00E3162C"/>
    <w:rsid w:val="00E31B3A"/>
    <w:rsid w:val="00E32248"/>
    <w:rsid w:val="00E32267"/>
    <w:rsid w:val="00E32822"/>
    <w:rsid w:val="00E331A1"/>
    <w:rsid w:val="00E33A51"/>
    <w:rsid w:val="00E33FF7"/>
    <w:rsid w:val="00E3449E"/>
    <w:rsid w:val="00E34503"/>
    <w:rsid w:val="00E34822"/>
    <w:rsid w:val="00E34980"/>
    <w:rsid w:val="00E34DBB"/>
    <w:rsid w:val="00E34ED3"/>
    <w:rsid w:val="00E35134"/>
    <w:rsid w:val="00E3521F"/>
    <w:rsid w:val="00E35379"/>
    <w:rsid w:val="00E353BF"/>
    <w:rsid w:val="00E35826"/>
    <w:rsid w:val="00E35CE4"/>
    <w:rsid w:val="00E3628F"/>
    <w:rsid w:val="00E36780"/>
    <w:rsid w:val="00E367D1"/>
    <w:rsid w:val="00E369F8"/>
    <w:rsid w:val="00E36B82"/>
    <w:rsid w:val="00E36DFE"/>
    <w:rsid w:val="00E36F59"/>
    <w:rsid w:val="00E3709B"/>
    <w:rsid w:val="00E3729E"/>
    <w:rsid w:val="00E4005D"/>
    <w:rsid w:val="00E4019C"/>
    <w:rsid w:val="00E40E81"/>
    <w:rsid w:val="00E40ECE"/>
    <w:rsid w:val="00E412C4"/>
    <w:rsid w:val="00E414B8"/>
    <w:rsid w:val="00E414C7"/>
    <w:rsid w:val="00E41702"/>
    <w:rsid w:val="00E41AA1"/>
    <w:rsid w:val="00E41AC4"/>
    <w:rsid w:val="00E41D4A"/>
    <w:rsid w:val="00E4203C"/>
    <w:rsid w:val="00E42A2F"/>
    <w:rsid w:val="00E42BC5"/>
    <w:rsid w:val="00E4300A"/>
    <w:rsid w:val="00E43382"/>
    <w:rsid w:val="00E433F7"/>
    <w:rsid w:val="00E43890"/>
    <w:rsid w:val="00E439D2"/>
    <w:rsid w:val="00E43AD8"/>
    <w:rsid w:val="00E4409C"/>
    <w:rsid w:val="00E4448F"/>
    <w:rsid w:val="00E455BC"/>
    <w:rsid w:val="00E455EB"/>
    <w:rsid w:val="00E45D6F"/>
    <w:rsid w:val="00E45D76"/>
    <w:rsid w:val="00E46430"/>
    <w:rsid w:val="00E46C20"/>
    <w:rsid w:val="00E46FB6"/>
    <w:rsid w:val="00E474D0"/>
    <w:rsid w:val="00E47BDC"/>
    <w:rsid w:val="00E47C80"/>
    <w:rsid w:val="00E50CD4"/>
    <w:rsid w:val="00E51403"/>
    <w:rsid w:val="00E5144F"/>
    <w:rsid w:val="00E51537"/>
    <w:rsid w:val="00E5172A"/>
    <w:rsid w:val="00E51872"/>
    <w:rsid w:val="00E520A3"/>
    <w:rsid w:val="00E52223"/>
    <w:rsid w:val="00E52367"/>
    <w:rsid w:val="00E52777"/>
    <w:rsid w:val="00E52893"/>
    <w:rsid w:val="00E52F0D"/>
    <w:rsid w:val="00E5317C"/>
    <w:rsid w:val="00E53531"/>
    <w:rsid w:val="00E53750"/>
    <w:rsid w:val="00E5379F"/>
    <w:rsid w:val="00E53865"/>
    <w:rsid w:val="00E53CB6"/>
    <w:rsid w:val="00E54891"/>
    <w:rsid w:val="00E54932"/>
    <w:rsid w:val="00E54958"/>
    <w:rsid w:val="00E54B44"/>
    <w:rsid w:val="00E54B7F"/>
    <w:rsid w:val="00E54DFD"/>
    <w:rsid w:val="00E55774"/>
    <w:rsid w:val="00E55EB5"/>
    <w:rsid w:val="00E55EED"/>
    <w:rsid w:val="00E5612E"/>
    <w:rsid w:val="00E561B7"/>
    <w:rsid w:val="00E561BA"/>
    <w:rsid w:val="00E563A4"/>
    <w:rsid w:val="00E563BB"/>
    <w:rsid w:val="00E5660D"/>
    <w:rsid w:val="00E5676B"/>
    <w:rsid w:val="00E56A0E"/>
    <w:rsid w:val="00E57C01"/>
    <w:rsid w:val="00E601D8"/>
    <w:rsid w:val="00E60343"/>
    <w:rsid w:val="00E60B8F"/>
    <w:rsid w:val="00E60C86"/>
    <w:rsid w:val="00E61A0E"/>
    <w:rsid w:val="00E61BC8"/>
    <w:rsid w:val="00E623F9"/>
    <w:rsid w:val="00E624E9"/>
    <w:rsid w:val="00E6280A"/>
    <w:rsid w:val="00E62A16"/>
    <w:rsid w:val="00E62B8A"/>
    <w:rsid w:val="00E63417"/>
    <w:rsid w:val="00E64182"/>
    <w:rsid w:val="00E64500"/>
    <w:rsid w:val="00E6453E"/>
    <w:rsid w:val="00E645D2"/>
    <w:rsid w:val="00E65085"/>
    <w:rsid w:val="00E652A6"/>
    <w:rsid w:val="00E65AD5"/>
    <w:rsid w:val="00E65D97"/>
    <w:rsid w:val="00E65F89"/>
    <w:rsid w:val="00E661ED"/>
    <w:rsid w:val="00E661FB"/>
    <w:rsid w:val="00E66891"/>
    <w:rsid w:val="00E66C6E"/>
    <w:rsid w:val="00E676CC"/>
    <w:rsid w:val="00E67AE5"/>
    <w:rsid w:val="00E67E78"/>
    <w:rsid w:val="00E70086"/>
    <w:rsid w:val="00E700D6"/>
    <w:rsid w:val="00E70536"/>
    <w:rsid w:val="00E70680"/>
    <w:rsid w:val="00E70D1E"/>
    <w:rsid w:val="00E70FD3"/>
    <w:rsid w:val="00E710C5"/>
    <w:rsid w:val="00E713D8"/>
    <w:rsid w:val="00E7161D"/>
    <w:rsid w:val="00E723A2"/>
    <w:rsid w:val="00E723D2"/>
    <w:rsid w:val="00E730FD"/>
    <w:rsid w:val="00E730FE"/>
    <w:rsid w:val="00E7379B"/>
    <w:rsid w:val="00E73833"/>
    <w:rsid w:val="00E73B73"/>
    <w:rsid w:val="00E73CFD"/>
    <w:rsid w:val="00E740A1"/>
    <w:rsid w:val="00E740D3"/>
    <w:rsid w:val="00E744B8"/>
    <w:rsid w:val="00E74A51"/>
    <w:rsid w:val="00E74C24"/>
    <w:rsid w:val="00E751B1"/>
    <w:rsid w:val="00E75208"/>
    <w:rsid w:val="00E7541F"/>
    <w:rsid w:val="00E756DB"/>
    <w:rsid w:val="00E75822"/>
    <w:rsid w:val="00E75C40"/>
    <w:rsid w:val="00E75CB2"/>
    <w:rsid w:val="00E75E5E"/>
    <w:rsid w:val="00E76179"/>
    <w:rsid w:val="00E7643A"/>
    <w:rsid w:val="00E766A7"/>
    <w:rsid w:val="00E76E82"/>
    <w:rsid w:val="00E77734"/>
    <w:rsid w:val="00E80481"/>
    <w:rsid w:val="00E819FF"/>
    <w:rsid w:val="00E81FFA"/>
    <w:rsid w:val="00E8261A"/>
    <w:rsid w:val="00E8277C"/>
    <w:rsid w:val="00E8289C"/>
    <w:rsid w:val="00E82918"/>
    <w:rsid w:val="00E82AC8"/>
    <w:rsid w:val="00E82F60"/>
    <w:rsid w:val="00E83096"/>
    <w:rsid w:val="00E83645"/>
    <w:rsid w:val="00E84BC1"/>
    <w:rsid w:val="00E85399"/>
    <w:rsid w:val="00E8583C"/>
    <w:rsid w:val="00E85AC0"/>
    <w:rsid w:val="00E85AC7"/>
    <w:rsid w:val="00E860FE"/>
    <w:rsid w:val="00E86252"/>
    <w:rsid w:val="00E86259"/>
    <w:rsid w:val="00E8626E"/>
    <w:rsid w:val="00E863AF"/>
    <w:rsid w:val="00E87122"/>
    <w:rsid w:val="00E871CA"/>
    <w:rsid w:val="00E87323"/>
    <w:rsid w:val="00E87546"/>
    <w:rsid w:val="00E875D0"/>
    <w:rsid w:val="00E87660"/>
    <w:rsid w:val="00E87CE8"/>
    <w:rsid w:val="00E87E4F"/>
    <w:rsid w:val="00E87F6D"/>
    <w:rsid w:val="00E905E1"/>
    <w:rsid w:val="00E90A66"/>
    <w:rsid w:val="00E90C91"/>
    <w:rsid w:val="00E9114A"/>
    <w:rsid w:val="00E911F1"/>
    <w:rsid w:val="00E9146E"/>
    <w:rsid w:val="00E914F2"/>
    <w:rsid w:val="00E91796"/>
    <w:rsid w:val="00E919DD"/>
    <w:rsid w:val="00E91C86"/>
    <w:rsid w:val="00E91FED"/>
    <w:rsid w:val="00E9247A"/>
    <w:rsid w:val="00E92500"/>
    <w:rsid w:val="00E92818"/>
    <w:rsid w:val="00E92B82"/>
    <w:rsid w:val="00E92BB2"/>
    <w:rsid w:val="00E92F03"/>
    <w:rsid w:val="00E92F09"/>
    <w:rsid w:val="00E930CB"/>
    <w:rsid w:val="00E932AF"/>
    <w:rsid w:val="00E93324"/>
    <w:rsid w:val="00E93C05"/>
    <w:rsid w:val="00E94062"/>
    <w:rsid w:val="00E94835"/>
    <w:rsid w:val="00E94B18"/>
    <w:rsid w:val="00E94CE8"/>
    <w:rsid w:val="00E95039"/>
    <w:rsid w:val="00E9505A"/>
    <w:rsid w:val="00E9551A"/>
    <w:rsid w:val="00E9560F"/>
    <w:rsid w:val="00E95717"/>
    <w:rsid w:val="00E95CCC"/>
    <w:rsid w:val="00E96430"/>
    <w:rsid w:val="00E96E3E"/>
    <w:rsid w:val="00E974F1"/>
    <w:rsid w:val="00E97ADB"/>
    <w:rsid w:val="00E97B4A"/>
    <w:rsid w:val="00E97B7D"/>
    <w:rsid w:val="00E97C06"/>
    <w:rsid w:val="00E97D0D"/>
    <w:rsid w:val="00E97D6E"/>
    <w:rsid w:val="00E97D99"/>
    <w:rsid w:val="00E97E5E"/>
    <w:rsid w:val="00E97F54"/>
    <w:rsid w:val="00EA04A3"/>
    <w:rsid w:val="00EA0557"/>
    <w:rsid w:val="00EA0A3B"/>
    <w:rsid w:val="00EA1291"/>
    <w:rsid w:val="00EA1681"/>
    <w:rsid w:val="00EA17E0"/>
    <w:rsid w:val="00EA2052"/>
    <w:rsid w:val="00EA2500"/>
    <w:rsid w:val="00EA25EA"/>
    <w:rsid w:val="00EA28C3"/>
    <w:rsid w:val="00EA2B1D"/>
    <w:rsid w:val="00EA2E35"/>
    <w:rsid w:val="00EA40AE"/>
    <w:rsid w:val="00EA428B"/>
    <w:rsid w:val="00EA4419"/>
    <w:rsid w:val="00EA4658"/>
    <w:rsid w:val="00EA477A"/>
    <w:rsid w:val="00EA4E0A"/>
    <w:rsid w:val="00EA524A"/>
    <w:rsid w:val="00EA56B8"/>
    <w:rsid w:val="00EA5733"/>
    <w:rsid w:val="00EA58AF"/>
    <w:rsid w:val="00EA5A07"/>
    <w:rsid w:val="00EA5B97"/>
    <w:rsid w:val="00EA69A6"/>
    <w:rsid w:val="00EA6AE1"/>
    <w:rsid w:val="00EA6C1A"/>
    <w:rsid w:val="00EA6C2C"/>
    <w:rsid w:val="00EA6D54"/>
    <w:rsid w:val="00EA738B"/>
    <w:rsid w:val="00EA73C1"/>
    <w:rsid w:val="00EA78F7"/>
    <w:rsid w:val="00EB0590"/>
    <w:rsid w:val="00EB07E2"/>
    <w:rsid w:val="00EB0863"/>
    <w:rsid w:val="00EB08C9"/>
    <w:rsid w:val="00EB08DA"/>
    <w:rsid w:val="00EB092A"/>
    <w:rsid w:val="00EB0CF4"/>
    <w:rsid w:val="00EB1641"/>
    <w:rsid w:val="00EB17BD"/>
    <w:rsid w:val="00EB21A5"/>
    <w:rsid w:val="00EB27F6"/>
    <w:rsid w:val="00EB2D2C"/>
    <w:rsid w:val="00EB3374"/>
    <w:rsid w:val="00EB33B0"/>
    <w:rsid w:val="00EB3BAC"/>
    <w:rsid w:val="00EB3CB8"/>
    <w:rsid w:val="00EB3D0B"/>
    <w:rsid w:val="00EB3D80"/>
    <w:rsid w:val="00EB40C4"/>
    <w:rsid w:val="00EB455C"/>
    <w:rsid w:val="00EB459C"/>
    <w:rsid w:val="00EB4A1C"/>
    <w:rsid w:val="00EB4DEB"/>
    <w:rsid w:val="00EB4EF3"/>
    <w:rsid w:val="00EB54F6"/>
    <w:rsid w:val="00EB5565"/>
    <w:rsid w:val="00EB5DCE"/>
    <w:rsid w:val="00EB65F9"/>
    <w:rsid w:val="00EB66C6"/>
    <w:rsid w:val="00EB6B94"/>
    <w:rsid w:val="00EB6E84"/>
    <w:rsid w:val="00EB7164"/>
    <w:rsid w:val="00EB76AB"/>
    <w:rsid w:val="00EB79ED"/>
    <w:rsid w:val="00EB7A9C"/>
    <w:rsid w:val="00EB7CD2"/>
    <w:rsid w:val="00EC01AE"/>
    <w:rsid w:val="00EC052D"/>
    <w:rsid w:val="00EC0AD2"/>
    <w:rsid w:val="00EC0CF4"/>
    <w:rsid w:val="00EC0D2E"/>
    <w:rsid w:val="00EC0E2C"/>
    <w:rsid w:val="00EC0F55"/>
    <w:rsid w:val="00EC1299"/>
    <w:rsid w:val="00EC134A"/>
    <w:rsid w:val="00EC1427"/>
    <w:rsid w:val="00EC19AA"/>
    <w:rsid w:val="00EC1B12"/>
    <w:rsid w:val="00EC1B77"/>
    <w:rsid w:val="00EC1CCA"/>
    <w:rsid w:val="00EC1D14"/>
    <w:rsid w:val="00EC2A35"/>
    <w:rsid w:val="00EC2B27"/>
    <w:rsid w:val="00EC2BDA"/>
    <w:rsid w:val="00EC2CC8"/>
    <w:rsid w:val="00EC31AA"/>
    <w:rsid w:val="00EC4242"/>
    <w:rsid w:val="00EC4715"/>
    <w:rsid w:val="00EC4AF5"/>
    <w:rsid w:val="00EC519B"/>
    <w:rsid w:val="00EC5B66"/>
    <w:rsid w:val="00EC5DED"/>
    <w:rsid w:val="00EC5DFB"/>
    <w:rsid w:val="00EC65E3"/>
    <w:rsid w:val="00EC7024"/>
    <w:rsid w:val="00EC702B"/>
    <w:rsid w:val="00EC7B5E"/>
    <w:rsid w:val="00ED03DB"/>
    <w:rsid w:val="00ED09BE"/>
    <w:rsid w:val="00ED103C"/>
    <w:rsid w:val="00ED1178"/>
    <w:rsid w:val="00ED1A8C"/>
    <w:rsid w:val="00ED1CB8"/>
    <w:rsid w:val="00ED2016"/>
    <w:rsid w:val="00ED2086"/>
    <w:rsid w:val="00ED2254"/>
    <w:rsid w:val="00ED2356"/>
    <w:rsid w:val="00ED2C57"/>
    <w:rsid w:val="00ED2CD8"/>
    <w:rsid w:val="00ED2D04"/>
    <w:rsid w:val="00ED34A0"/>
    <w:rsid w:val="00ED373E"/>
    <w:rsid w:val="00ED39B5"/>
    <w:rsid w:val="00ED3D6B"/>
    <w:rsid w:val="00ED3DD7"/>
    <w:rsid w:val="00ED41DB"/>
    <w:rsid w:val="00ED4A5E"/>
    <w:rsid w:val="00ED5092"/>
    <w:rsid w:val="00ED52C3"/>
    <w:rsid w:val="00ED5312"/>
    <w:rsid w:val="00ED5824"/>
    <w:rsid w:val="00ED5A89"/>
    <w:rsid w:val="00ED5C94"/>
    <w:rsid w:val="00ED5D26"/>
    <w:rsid w:val="00ED6081"/>
    <w:rsid w:val="00ED60EF"/>
    <w:rsid w:val="00ED6A87"/>
    <w:rsid w:val="00ED6C19"/>
    <w:rsid w:val="00ED76CC"/>
    <w:rsid w:val="00ED7BD8"/>
    <w:rsid w:val="00EE0418"/>
    <w:rsid w:val="00EE0491"/>
    <w:rsid w:val="00EE07A9"/>
    <w:rsid w:val="00EE0901"/>
    <w:rsid w:val="00EE0E3E"/>
    <w:rsid w:val="00EE0EEB"/>
    <w:rsid w:val="00EE1827"/>
    <w:rsid w:val="00EE18CC"/>
    <w:rsid w:val="00EE1B1E"/>
    <w:rsid w:val="00EE2296"/>
    <w:rsid w:val="00EE235E"/>
    <w:rsid w:val="00EE2460"/>
    <w:rsid w:val="00EE262A"/>
    <w:rsid w:val="00EE27CD"/>
    <w:rsid w:val="00EE29BC"/>
    <w:rsid w:val="00EE3078"/>
    <w:rsid w:val="00EE3082"/>
    <w:rsid w:val="00EE368A"/>
    <w:rsid w:val="00EE3A1E"/>
    <w:rsid w:val="00EE3B57"/>
    <w:rsid w:val="00EE3CA0"/>
    <w:rsid w:val="00EE3F78"/>
    <w:rsid w:val="00EE4D13"/>
    <w:rsid w:val="00EE4E43"/>
    <w:rsid w:val="00EE5222"/>
    <w:rsid w:val="00EE5576"/>
    <w:rsid w:val="00EE56DA"/>
    <w:rsid w:val="00EE62E0"/>
    <w:rsid w:val="00EE6347"/>
    <w:rsid w:val="00EE638A"/>
    <w:rsid w:val="00EE6535"/>
    <w:rsid w:val="00EE69A7"/>
    <w:rsid w:val="00EE744E"/>
    <w:rsid w:val="00EE759F"/>
    <w:rsid w:val="00EE7B3D"/>
    <w:rsid w:val="00EF0279"/>
    <w:rsid w:val="00EF0301"/>
    <w:rsid w:val="00EF08D7"/>
    <w:rsid w:val="00EF0D1A"/>
    <w:rsid w:val="00EF0E0C"/>
    <w:rsid w:val="00EF0EB9"/>
    <w:rsid w:val="00EF1589"/>
    <w:rsid w:val="00EF15B0"/>
    <w:rsid w:val="00EF1909"/>
    <w:rsid w:val="00EF1973"/>
    <w:rsid w:val="00EF1A89"/>
    <w:rsid w:val="00EF1A9B"/>
    <w:rsid w:val="00EF1BCD"/>
    <w:rsid w:val="00EF204B"/>
    <w:rsid w:val="00EF207B"/>
    <w:rsid w:val="00EF266B"/>
    <w:rsid w:val="00EF3320"/>
    <w:rsid w:val="00EF3BA8"/>
    <w:rsid w:val="00EF40D4"/>
    <w:rsid w:val="00EF42A8"/>
    <w:rsid w:val="00EF4E2B"/>
    <w:rsid w:val="00EF528B"/>
    <w:rsid w:val="00EF5595"/>
    <w:rsid w:val="00EF5C87"/>
    <w:rsid w:val="00EF63A9"/>
    <w:rsid w:val="00EF6B0D"/>
    <w:rsid w:val="00EF6BB0"/>
    <w:rsid w:val="00EF6F5E"/>
    <w:rsid w:val="00EF7114"/>
    <w:rsid w:val="00EF75A2"/>
    <w:rsid w:val="00EF7759"/>
    <w:rsid w:val="00EF7780"/>
    <w:rsid w:val="00EF78BB"/>
    <w:rsid w:val="00EF7A4E"/>
    <w:rsid w:val="00F000F2"/>
    <w:rsid w:val="00F003BE"/>
    <w:rsid w:val="00F007D7"/>
    <w:rsid w:val="00F00AFF"/>
    <w:rsid w:val="00F00D89"/>
    <w:rsid w:val="00F00EBC"/>
    <w:rsid w:val="00F00F24"/>
    <w:rsid w:val="00F0159D"/>
    <w:rsid w:val="00F01619"/>
    <w:rsid w:val="00F01AF1"/>
    <w:rsid w:val="00F01E1D"/>
    <w:rsid w:val="00F01FCD"/>
    <w:rsid w:val="00F02AE3"/>
    <w:rsid w:val="00F03330"/>
    <w:rsid w:val="00F03741"/>
    <w:rsid w:val="00F03FD2"/>
    <w:rsid w:val="00F049E6"/>
    <w:rsid w:val="00F04FDE"/>
    <w:rsid w:val="00F05606"/>
    <w:rsid w:val="00F05807"/>
    <w:rsid w:val="00F05BCC"/>
    <w:rsid w:val="00F062C1"/>
    <w:rsid w:val="00F06705"/>
    <w:rsid w:val="00F06BDC"/>
    <w:rsid w:val="00F06C1B"/>
    <w:rsid w:val="00F06CE9"/>
    <w:rsid w:val="00F06D8D"/>
    <w:rsid w:val="00F0737A"/>
    <w:rsid w:val="00F0755D"/>
    <w:rsid w:val="00F0798C"/>
    <w:rsid w:val="00F079F4"/>
    <w:rsid w:val="00F07BF5"/>
    <w:rsid w:val="00F07EB3"/>
    <w:rsid w:val="00F10676"/>
    <w:rsid w:val="00F10D95"/>
    <w:rsid w:val="00F10E42"/>
    <w:rsid w:val="00F11324"/>
    <w:rsid w:val="00F11547"/>
    <w:rsid w:val="00F11619"/>
    <w:rsid w:val="00F1172A"/>
    <w:rsid w:val="00F11BD3"/>
    <w:rsid w:val="00F11E23"/>
    <w:rsid w:val="00F122A2"/>
    <w:rsid w:val="00F12418"/>
    <w:rsid w:val="00F125A3"/>
    <w:rsid w:val="00F125CF"/>
    <w:rsid w:val="00F129D6"/>
    <w:rsid w:val="00F13143"/>
    <w:rsid w:val="00F1325E"/>
    <w:rsid w:val="00F13A16"/>
    <w:rsid w:val="00F13C91"/>
    <w:rsid w:val="00F14CD1"/>
    <w:rsid w:val="00F15051"/>
    <w:rsid w:val="00F1528A"/>
    <w:rsid w:val="00F16055"/>
    <w:rsid w:val="00F16110"/>
    <w:rsid w:val="00F16232"/>
    <w:rsid w:val="00F168A6"/>
    <w:rsid w:val="00F16D2E"/>
    <w:rsid w:val="00F16F97"/>
    <w:rsid w:val="00F17333"/>
    <w:rsid w:val="00F17491"/>
    <w:rsid w:val="00F17D02"/>
    <w:rsid w:val="00F17DD5"/>
    <w:rsid w:val="00F17E1A"/>
    <w:rsid w:val="00F20378"/>
    <w:rsid w:val="00F203B7"/>
    <w:rsid w:val="00F20583"/>
    <w:rsid w:val="00F20704"/>
    <w:rsid w:val="00F20B2B"/>
    <w:rsid w:val="00F20DE5"/>
    <w:rsid w:val="00F211EB"/>
    <w:rsid w:val="00F21205"/>
    <w:rsid w:val="00F212F6"/>
    <w:rsid w:val="00F21463"/>
    <w:rsid w:val="00F2180C"/>
    <w:rsid w:val="00F21D8A"/>
    <w:rsid w:val="00F21FE1"/>
    <w:rsid w:val="00F22121"/>
    <w:rsid w:val="00F22552"/>
    <w:rsid w:val="00F22AB7"/>
    <w:rsid w:val="00F22DF8"/>
    <w:rsid w:val="00F22F8B"/>
    <w:rsid w:val="00F235A7"/>
    <w:rsid w:val="00F2391A"/>
    <w:rsid w:val="00F242E6"/>
    <w:rsid w:val="00F2435A"/>
    <w:rsid w:val="00F24422"/>
    <w:rsid w:val="00F24D98"/>
    <w:rsid w:val="00F251D8"/>
    <w:rsid w:val="00F25489"/>
    <w:rsid w:val="00F257F8"/>
    <w:rsid w:val="00F262A7"/>
    <w:rsid w:val="00F26356"/>
    <w:rsid w:val="00F26572"/>
    <w:rsid w:val="00F27114"/>
    <w:rsid w:val="00F27259"/>
    <w:rsid w:val="00F27C66"/>
    <w:rsid w:val="00F27F51"/>
    <w:rsid w:val="00F27FAF"/>
    <w:rsid w:val="00F3069F"/>
    <w:rsid w:val="00F306C0"/>
    <w:rsid w:val="00F30865"/>
    <w:rsid w:val="00F309C5"/>
    <w:rsid w:val="00F30CDC"/>
    <w:rsid w:val="00F3187B"/>
    <w:rsid w:val="00F319C8"/>
    <w:rsid w:val="00F31B11"/>
    <w:rsid w:val="00F32510"/>
    <w:rsid w:val="00F325F9"/>
    <w:rsid w:val="00F3280A"/>
    <w:rsid w:val="00F32F9D"/>
    <w:rsid w:val="00F3373F"/>
    <w:rsid w:val="00F339B9"/>
    <w:rsid w:val="00F33EBB"/>
    <w:rsid w:val="00F340D6"/>
    <w:rsid w:val="00F3488F"/>
    <w:rsid w:val="00F34C63"/>
    <w:rsid w:val="00F34CD7"/>
    <w:rsid w:val="00F351B5"/>
    <w:rsid w:val="00F351E0"/>
    <w:rsid w:val="00F35235"/>
    <w:rsid w:val="00F352A5"/>
    <w:rsid w:val="00F356AA"/>
    <w:rsid w:val="00F35F55"/>
    <w:rsid w:val="00F36357"/>
    <w:rsid w:val="00F36589"/>
    <w:rsid w:val="00F366C0"/>
    <w:rsid w:val="00F36842"/>
    <w:rsid w:val="00F368EC"/>
    <w:rsid w:val="00F36D02"/>
    <w:rsid w:val="00F36D7D"/>
    <w:rsid w:val="00F37734"/>
    <w:rsid w:val="00F4053D"/>
    <w:rsid w:val="00F4055F"/>
    <w:rsid w:val="00F40A8D"/>
    <w:rsid w:val="00F40FC9"/>
    <w:rsid w:val="00F41323"/>
    <w:rsid w:val="00F415F0"/>
    <w:rsid w:val="00F41622"/>
    <w:rsid w:val="00F41C23"/>
    <w:rsid w:val="00F42029"/>
    <w:rsid w:val="00F422BC"/>
    <w:rsid w:val="00F42310"/>
    <w:rsid w:val="00F42DD6"/>
    <w:rsid w:val="00F42FAA"/>
    <w:rsid w:val="00F43812"/>
    <w:rsid w:val="00F43A1B"/>
    <w:rsid w:val="00F43CD1"/>
    <w:rsid w:val="00F4443C"/>
    <w:rsid w:val="00F4518F"/>
    <w:rsid w:val="00F45292"/>
    <w:rsid w:val="00F45620"/>
    <w:rsid w:val="00F45A25"/>
    <w:rsid w:val="00F46118"/>
    <w:rsid w:val="00F46FAD"/>
    <w:rsid w:val="00F4723A"/>
    <w:rsid w:val="00F47402"/>
    <w:rsid w:val="00F47E1B"/>
    <w:rsid w:val="00F47EEE"/>
    <w:rsid w:val="00F5006B"/>
    <w:rsid w:val="00F50082"/>
    <w:rsid w:val="00F50376"/>
    <w:rsid w:val="00F5050B"/>
    <w:rsid w:val="00F50963"/>
    <w:rsid w:val="00F50E84"/>
    <w:rsid w:val="00F50FFC"/>
    <w:rsid w:val="00F51109"/>
    <w:rsid w:val="00F51390"/>
    <w:rsid w:val="00F51C89"/>
    <w:rsid w:val="00F5221D"/>
    <w:rsid w:val="00F52B00"/>
    <w:rsid w:val="00F52B34"/>
    <w:rsid w:val="00F52BA0"/>
    <w:rsid w:val="00F531B8"/>
    <w:rsid w:val="00F53F66"/>
    <w:rsid w:val="00F5420E"/>
    <w:rsid w:val="00F542F1"/>
    <w:rsid w:val="00F545B4"/>
    <w:rsid w:val="00F54E55"/>
    <w:rsid w:val="00F55135"/>
    <w:rsid w:val="00F55339"/>
    <w:rsid w:val="00F56D56"/>
    <w:rsid w:val="00F56FEC"/>
    <w:rsid w:val="00F5723B"/>
    <w:rsid w:val="00F5777E"/>
    <w:rsid w:val="00F5781C"/>
    <w:rsid w:val="00F57BC7"/>
    <w:rsid w:val="00F601F0"/>
    <w:rsid w:val="00F60541"/>
    <w:rsid w:val="00F60572"/>
    <w:rsid w:val="00F606A9"/>
    <w:rsid w:val="00F607AC"/>
    <w:rsid w:val="00F60D21"/>
    <w:rsid w:val="00F61205"/>
    <w:rsid w:val="00F6151B"/>
    <w:rsid w:val="00F61727"/>
    <w:rsid w:val="00F61C83"/>
    <w:rsid w:val="00F62B30"/>
    <w:rsid w:val="00F63046"/>
    <w:rsid w:val="00F636E4"/>
    <w:rsid w:val="00F63765"/>
    <w:rsid w:val="00F641A2"/>
    <w:rsid w:val="00F64531"/>
    <w:rsid w:val="00F65548"/>
    <w:rsid w:val="00F65619"/>
    <w:rsid w:val="00F6567F"/>
    <w:rsid w:val="00F65FFF"/>
    <w:rsid w:val="00F66066"/>
    <w:rsid w:val="00F66156"/>
    <w:rsid w:val="00F6653F"/>
    <w:rsid w:val="00F66591"/>
    <w:rsid w:val="00F67383"/>
    <w:rsid w:val="00F674AB"/>
    <w:rsid w:val="00F6751F"/>
    <w:rsid w:val="00F67D07"/>
    <w:rsid w:val="00F67DD0"/>
    <w:rsid w:val="00F67E8D"/>
    <w:rsid w:val="00F67F81"/>
    <w:rsid w:val="00F70493"/>
    <w:rsid w:val="00F70625"/>
    <w:rsid w:val="00F7090E"/>
    <w:rsid w:val="00F70C0C"/>
    <w:rsid w:val="00F71373"/>
    <w:rsid w:val="00F71CEC"/>
    <w:rsid w:val="00F7218E"/>
    <w:rsid w:val="00F7305B"/>
    <w:rsid w:val="00F730C1"/>
    <w:rsid w:val="00F7347C"/>
    <w:rsid w:val="00F73B43"/>
    <w:rsid w:val="00F73C6B"/>
    <w:rsid w:val="00F73CAE"/>
    <w:rsid w:val="00F73CE0"/>
    <w:rsid w:val="00F742D7"/>
    <w:rsid w:val="00F7449C"/>
    <w:rsid w:val="00F74541"/>
    <w:rsid w:val="00F7489B"/>
    <w:rsid w:val="00F74CFC"/>
    <w:rsid w:val="00F75106"/>
    <w:rsid w:val="00F75153"/>
    <w:rsid w:val="00F7519C"/>
    <w:rsid w:val="00F751DD"/>
    <w:rsid w:val="00F7569F"/>
    <w:rsid w:val="00F75B67"/>
    <w:rsid w:val="00F75C4F"/>
    <w:rsid w:val="00F75F9A"/>
    <w:rsid w:val="00F760F3"/>
    <w:rsid w:val="00F763E7"/>
    <w:rsid w:val="00F76423"/>
    <w:rsid w:val="00F76542"/>
    <w:rsid w:val="00F769AD"/>
    <w:rsid w:val="00F76AB3"/>
    <w:rsid w:val="00F76CF3"/>
    <w:rsid w:val="00F77331"/>
    <w:rsid w:val="00F773B5"/>
    <w:rsid w:val="00F77491"/>
    <w:rsid w:val="00F77631"/>
    <w:rsid w:val="00F80743"/>
    <w:rsid w:val="00F80B89"/>
    <w:rsid w:val="00F80FD0"/>
    <w:rsid w:val="00F81704"/>
    <w:rsid w:val="00F81D19"/>
    <w:rsid w:val="00F8207B"/>
    <w:rsid w:val="00F820E5"/>
    <w:rsid w:val="00F82698"/>
    <w:rsid w:val="00F82A77"/>
    <w:rsid w:val="00F82C9F"/>
    <w:rsid w:val="00F8354A"/>
    <w:rsid w:val="00F83FF9"/>
    <w:rsid w:val="00F8409C"/>
    <w:rsid w:val="00F844A6"/>
    <w:rsid w:val="00F84862"/>
    <w:rsid w:val="00F84FF6"/>
    <w:rsid w:val="00F8503B"/>
    <w:rsid w:val="00F8519E"/>
    <w:rsid w:val="00F851CD"/>
    <w:rsid w:val="00F85303"/>
    <w:rsid w:val="00F8555C"/>
    <w:rsid w:val="00F85579"/>
    <w:rsid w:val="00F86075"/>
    <w:rsid w:val="00F86725"/>
    <w:rsid w:val="00F869CE"/>
    <w:rsid w:val="00F86AB5"/>
    <w:rsid w:val="00F871E9"/>
    <w:rsid w:val="00F87C83"/>
    <w:rsid w:val="00F87CB0"/>
    <w:rsid w:val="00F87D40"/>
    <w:rsid w:val="00F90098"/>
    <w:rsid w:val="00F90722"/>
    <w:rsid w:val="00F9083B"/>
    <w:rsid w:val="00F90AE1"/>
    <w:rsid w:val="00F90F43"/>
    <w:rsid w:val="00F9108E"/>
    <w:rsid w:val="00F9169C"/>
    <w:rsid w:val="00F92253"/>
    <w:rsid w:val="00F92569"/>
    <w:rsid w:val="00F9257C"/>
    <w:rsid w:val="00F92E2C"/>
    <w:rsid w:val="00F92FFF"/>
    <w:rsid w:val="00F9302A"/>
    <w:rsid w:val="00F931CC"/>
    <w:rsid w:val="00F93832"/>
    <w:rsid w:val="00F93A2E"/>
    <w:rsid w:val="00F94564"/>
    <w:rsid w:val="00F949C9"/>
    <w:rsid w:val="00F94B7D"/>
    <w:rsid w:val="00F94CB8"/>
    <w:rsid w:val="00F94F12"/>
    <w:rsid w:val="00F95090"/>
    <w:rsid w:val="00F952D3"/>
    <w:rsid w:val="00F95D14"/>
    <w:rsid w:val="00F95D2E"/>
    <w:rsid w:val="00F95E33"/>
    <w:rsid w:val="00F96417"/>
    <w:rsid w:val="00F96612"/>
    <w:rsid w:val="00F96FF6"/>
    <w:rsid w:val="00F9769E"/>
    <w:rsid w:val="00F97A87"/>
    <w:rsid w:val="00FA041B"/>
    <w:rsid w:val="00FA0675"/>
    <w:rsid w:val="00FA0CB2"/>
    <w:rsid w:val="00FA11E4"/>
    <w:rsid w:val="00FA17A7"/>
    <w:rsid w:val="00FA1D4F"/>
    <w:rsid w:val="00FA1DFB"/>
    <w:rsid w:val="00FA24A2"/>
    <w:rsid w:val="00FA28A3"/>
    <w:rsid w:val="00FA2CDA"/>
    <w:rsid w:val="00FA2E3A"/>
    <w:rsid w:val="00FA2FF7"/>
    <w:rsid w:val="00FA3FD9"/>
    <w:rsid w:val="00FA442B"/>
    <w:rsid w:val="00FA4623"/>
    <w:rsid w:val="00FA48C3"/>
    <w:rsid w:val="00FA4934"/>
    <w:rsid w:val="00FA4A00"/>
    <w:rsid w:val="00FA4B56"/>
    <w:rsid w:val="00FA529C"/>
    <w:rsid w:val="00FA56AA"/>
    <w:rsid w:val="00FA5869"/>
    <w:rsid w:val="00FA5A5A"/>
    <w:rsid w:val="00FA5D70"/>
    <w:rsid w:val="00FA5F28"/>
    <w:rsid w:val="00FA699F"/>
    <w:rsid w:val="00FA6D3D"/>
    <w:rsid w:val="00FA6F7E"/>
    <w:rsid w:val="00FA7904"/>
    <w:rsid w:val="00FB0097"/>
    <w:rsid w:val="00FB00C4"/>
    <w:rsid w:val="00FB038C"/>
    <w:rsid w:val="00FB05F3"/>
    <w:rsid w:val="00FB085F"/>
    <w:rsid w:val="00FB0ED9"/>
    <w:rsid w:val="00FB0F98"/>
    <w:rsid w:val="00FB10D3"/>
    <w:rsid w:val="00FB2297"/>
    <w:rsid w:val="00FB258F"/>
    <w:rsid w:val="00FB2632"/>
    <w:rsid w:val="00FB2735"/>
    <w:rsid w:val="00FB2899"/>
    <w:rsid w:val="00FB2C41"/>
    <w:rsid w:val="00FB2E7D"/>
    <w:rsid w:val="00FB31EA"/>
    <w:rsid w:val="00FB323A"/>
    <w:rsid w:val="00FB3CFE"/>
    <w:rsid w:val="00FB4772"/>
    <w:rsid w:val="00FB4795"/>
    <w:rsid w:val="00FB492B"/>
    <w:rsid w:val="00FB4C22"/>
    <w:rsid w:val="00FB5A47"/>
    <w:rsid w:val="00FB5B6F"/>
    <w:rsid w:val="00FB5F60"/>
    <w:rsid w:val="00FB694E"/>
    <w:rsid w:val="00FB6C1C"/>
    <w:rsid w:val="00FB73C3"/>
    <w:rsid w:val="00FB746B"/>
    <w:rsid w:val="00FB78B7"/>
    <w:rsid w:val="00FB7BC2"/>
    <w:rsid w:val="00FB7BE6"/>
    <w:rsid w:val="00FC0447"/>
    <w:rsid w:val="00FC14F4"/>
    <w:rsid w:val="00FC15BB"/>
    <w:rsid w:val="00FC186C"/>
    <w:rsid w:val="00FC1A5F"/>
    <w:rsid w:val="00FC1AC6"/>
    <w:rsid w:val="00FC1D6C"/>
    <w:rsid w:val="00FC1FEF"/>
    <w:rsid w:val="00FC238C"/>
    <w:rsid w:val="00FC24F5"/>
    <w:rsid w:val="00FC2590"/>
    <w:rsid w:val="00FC26F8"/>
    <w:rsid w:val="00FC2D27"/>
    <w:rsid w:val="00FC33E4"/>
    <w:rsid w:val="00FC353A"/>
    <w:rsid w:val="00FC3911"/>
    <w:rsid w:val="00FC3946"/>
    <w:rsid w:val="00FC3A61"/>
    <w:rsid w:val="00FC3CC1"/>
    <w:rsid w:val="00FC3D07"/>
    <w:rsid w:val="00FC3DD2"/>
    <w:rsid w:val="00FC488C"/>
    <w:rsid w:val="00FC53B5"/>
    <w:rsid w:val="00FC543B"/>
    <w:rsid w:val="00FC5E06"/>
    <w:rsid w:val="00FC64F4"/>
    <w:rsid w:val="00FC6766"/>
    <w:rsid w:val="00FC67A0"/>
    <w:rsid w:val="00FC6928"/>
    <w:rsid w:val="00FC69B0"/>
    <w:rsid w:val="00FC6C0B"/>
    <w:rsid w:val="00FC6DAA"/>
    <w:rsid w:val="00FC6DE0"/>
    <w:rsid w:val="00FC7984"/>
    <w:rsid w:val="00FC7C5F"/>
    <w:rsid w:val="00FD017E"/>
    <w:rsid w:val="00FD0A46"/>
    <w:rsid w:val="00FD0FB1"/>
    <w:rsid w:val="00FD191B"/>
    <w:rsid w:val="00FD1AB5"/>
    <w:rsid w:val="00FD24CD"/>
    <w:rsid w:val="00FD2528"/>
    <w:rsid w:val="00FD292F"/>
    <w:rsid w:val="00FD2A15"/>
    <w:rsid w:val="00FD2A16"/>
    <w:rsid w:val="00FD2F79"/>
    <w:rsid w:val="00FD2FA4"/>
    <w:rsid w:val="00FD39AF"/>
    <w:rsid w:val="00FD3B44"/>
    <w:rsid w:val="00FD4198"/>
    <w:rsid w:val="00FD4383"/>
    <w:rsid w:val="00FD44D9"/>
    <w:rsid w:val="00FD4AEB"/>
    <w:rsid w:val="00FD4FC4"/>
    <w:rsid w:val="00FD4FC9"/>
    <w:rsid w:val="00FD5106"/>
    <w:rsid w:val="00FD51C7"/>
    <w:rsid w:val="00FD5688"/>
    <w:rsid w:val="00FD56F8"/>
    <w:rsid w:val="00FD58CC"/>
    <w:rsid w:val="00FD5EE4"/>
    <w:rsid w:val="00FD6390"/>
    <w:rsid w:val="00FD63BB"/>
    <w:rsid w:val="00FD6699"/>
    <w:rsid w:val="00FD6997"/>
    <w:rsid w:val="00FD71B4"/>
    <w:rsid w:val="00FD7808"/>
    <w:rsid w:val="00FD78C7"/>
    <w:rsid w:val="00FD7ECD"/>
    <w:rsid w:val="00FD7ED7"/>
    <w:rsid w:val="00FD7F52"/>
    <w:rsid w:val="00FE03EA"/>
    <w:rsid w:val="00FE0597"/>
    <w:rsid w:val="00FE0A71"/>
    <w:rsid w:val="00FE0C9A"/>
    <w:rsid w:val="00FE11B1"/>
    <w:rsid w:val="00FE1336"/>
    <w:rsid w:val="00FE20D6"/>
    <w:rsid w:val="00FE27F8"/>
    <w:rsid w:val="00FE2E02"/>
    <w:rsid w:val="00FE303E"/>
    <w:rsid w:val="00FE3A7A"/>
    <w:rsid w:val="00FE3DEE"/>
    <w:rsid w:val="00FE3FC6"/>
    <w:rsid w:val="00FE41E6"/>
    <w:rsid w:val="00FE4E28"/>
    <w:rsid w:val="00FE51FD"/>
    <w:rsid w:val="00FE5213"/>
    <w:rsid w:val="00FE58A9"/>
    <w:rsid w:val="00FE59FC"/>
    <w:rsid w:val="00FE5C81"/>
    <w:rsid w:val="00FE6053"/>
    <w:rsid w:val="00FE61B6"/>
    <w:rsid w:val="00FE65C2"/>
    <w:rsid w:val="00FE6641"/>
    <w:rsid w:val="00FE699D"/>
    <w:rsid w:val="00FE6E9A"/>
    <w:rsid w:val="00FE6FD2"/>
    <w:rsid w:val="00FE712D"/>
    <w:rsid w:val="00FE7369"/>
    <w:rsid w:val="00FE74D6"/>
    <w:rsid w:val="00FE7CF6"/>
    <w:rsid w:val="00FE7E30"/>
    <w:rsid w:val="00FE7FDE"/>
    <w:rsid w:val="00FF005B"/>
    <w:rsid w:val="00FF0099"/>
    <w:rsid w:val="00FF043D"/>
    <w:rsid w:val="00FF0DD2"/>
    <w:rsid w:val="00FF1D1A"/>
    <w:rsid w:val="00FF1E31"/>
    <w:rsid w:val="00FF21CA"/>
    <w:rsid w:val="00FF22C8"/>
    <w:rsid w:val="00FF24C8"/>
    <w:rsid w:val="00FF26E5"/>
    <w:rsid w:val="00FF2955"/>
    <w:rsid w:val="00FF3D26"/>
    <w:rsid w:val="00FF4605"/>
    <w:rsid w:val="00FF4635"/>
    <w:rsid w:val="00FF4BEF"/>
    <w:rsid w:val="00FF5336"/>
    <w:rsid w:val="00FF56B8"/>
    <w:rsid w:val="00FF60CC"/>
    <w:rsid w:val="00FF6394"/>
    <w:rsid w:val="00FF65E7"/>
    <w:rsid w:val="00FF68D1"/>
    <w:rsid w:val="00FF6940"/>
    <w:rsid w:val="00FF69A7"/>
    <w:rsid w:val="00FF6B30"/>
    <w:rsid w:val="00FF6EE6"/>
    <w:rsid w:val="00FF72C9"/>
    <w:rsid w:val="00FF7448"/>
    <w:rsid w:val="00FF7705"/>
    <w:rsid w:val="00FF787A"/>
    <w:rsid w:val="00FF7C90"/>
    <w:rsid w:val="00FF7E9A"/>
    <w:rsid w:val="03B2542F"/>
    <w:rsid w:val="05C10E55"/>
    <w:rsid w:val="0CF82A98"/>
    <w:rsid w:val="16983926"/>
    <w:rsid w:val="17752CD0"/>
    <w:rsid w:val="195708A5"/>
    <w:rsid w:val="1E97472E"/>
    <w:rsid w:val="2195309C"/>
    <w:rsid w:val="23DB2FC8"/>
    <w:rsid w:val="2B8E43A2"/>
    <w:rsid w:val="3572304A"/>
    <w:rsid w:val="40C74A53"/>
    <w:rsid w:val="57101FE7"/>
    <w:rsid w:val="587F1035"/>
    <w:rsid w:val="5A946C1A"/>
    <w:rsid w:val="5C4F65BF"/>
    <w:rsid w:val="6C9E6781"/>
    <w:rsid w:val="7465365A"/>
    <w:rsid w:val="78611DE6"/>
    <w:rsid w:val="7AFD0731"/>
    <w:rsid w:val="7E5205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CA2EECC"/>
  <w15:docId w15:val="{8352BAA7-E3DD-4FF9-96F1-5CE69AA40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unhideWhenUsed="1" w:qFormat="1"/>
    <w:lsdException w:name="annotation text" w:uiPriority="0" w:qFormat="1"/>
    <w:lsdException w:name="header" w:uiPriority="0" w:qFormat="1"/>
    <w:lsdException w:name="footer" w:qFormat="1"/>
    <w:lsdException w:name="index heading" w:uiPriority="0" w:qFormat="1"/>
    <w:lsdException w:name="caption" w:uiPriority="0" w:qFormat="1"/>
    <w:lsdException w:name="table of figures" w:uiPriority="0" w:qFormat="1"/>
    <w:lsdException w:name="envelope address" w:semiHidden="1" w:unhideWhenUsed="1"/>
    <w:lsdException w:name="envelope return" w:semiHidden="1" w:unhideWhenUsed="1"/>
    <w:lsdException w:name="footnote reference" w:uiPriority="0" w:unhideWhenUsed="1" w:qFormat="1"/>
    <w:lsdException w:name="annotation reference" w:uiPriority="0" w:qFormat="1"/>
    <w:lsdException w:name="line number" w:uiPriority="0" w:qFormat="1"/>
    <w:lsdException w:name="page number"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iPriority="0" w:unhideWhenUsed="1" w:qFormat="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lang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76" w:lineRule="auto"/>
      <w:textAlignment w:val="baseline"/>
      <w:outlineLvl w:val="0"/>
    </w:pPr>
    <w:rPr>
      <w:rFonts w:eastAsia="Malgun Gothic"/>
      <w:sz w:val="36"/>
      <w:szCs w:val="36"/>
      <w:lang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432"/>
      </w:tabs>
      <w:spacing w:before="120" w:after="120" w:line="276" w:lineRule="auto"/>
      <w:outlineLvl w:val="5"/>
    </w:pPr>
    <w:rPr>
      <w:rFonts w:cs="Arial"/>
      <w:sz w:val="20"/>
    </w:rPr>
  </w:style>
  <w:style w:type="paragraph" w:styleId="Heading7">
    <w:name w:val="heading 7"/>
    <w:basedOn w:val="Normal"/>
    <w:next w:val="Normal"/>
    <w:link w:val="Heading7Char"/>
    <w:qFormat/>
    <w:pPr>
      <w:keepNext/>
      <w:keepLines/>
      <w:numPr>
        <w:ilvl w:val="6"/>
        <w:numId w:val="1"/>
      </w:numPr>
      <w:tabs>
        <w:tab w:val="left" w:pos="432"/>
      </w:tabs>
      <w:spacing w:before="120" w:after="120" w:line="276" w:lineRule="auto"/>
      <w:outlineLvl w:val="6"/>
    </w:pPr>
    <w:rPr>
      <w:rFonts w:cs="Arial"/>
      <w:sz w:val="20"/>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numPr>
        <w:numId w:val="0"/>
      </w:numPr>
      <w:tabs>
        <w:tab w:val="clear" w:pos="2041"/>
      </w:tabs>
      <w:spacing w:before="0" w:after="180"/>
      <w:ind w:left="1135" w:hanging="284"/>
    </w:pPr>
    <w:rPr>
      <w:rFonts w:ascii="Times New Roman" w:eastAsia="SimSun" w:hAnsi="Times New Roman"/>
      <w:sz w:val="20"/>
    </w:rPr>
  </w:style>
  <w:style w:type="paragraph" w:styleId="List2">
    <w:name w:val="List 2"/>
    <w:basedOn w:val="List"/>
    <w:link w:val="List2Char"/>
    <w:qFormat/>
    <w:pPr>
      <w:widowControl/>
      <w:numPr>
        <w:numId w:val="2"/>
      </w:numPr>
      <w:tabs>
        <w:tab w:val="clear" w:pos="2041"/>
      </w:tabs>
      <w:adjustRightInd/>
      <w:spacing w:before="180" w:after="0" w:line="240" w:lineRule="auto"/>
      <w:ind w:left="0" w:firstLine="0"/>
      <w:contextualSpacing w:val="0"/>
      <w:jc w:val="left"/>
      <w:textAlignment w:val="auto"/>
    </w:pPr>
    <w:rPr>
      <w:rFonts w:ascii="Arial" w:eastAsia="Times New Roman" w:hAnsi="Arial"/>
      <w:kern w:val="0"/>
      <w:sz w:val="22"/>
      <w:lang w:eastAsia="en-US"/>
    </w:rPr>
  </w:style>
  <w:style w:type="paragraph" w:styleId="List">
    <w:name w:val="List"/>
    <w:basedOn w:val="Normal"/>
    <w:link w:val="ListChar"/>
    <w:unhideWhenUsed/>
    <w:qFormat/>
    <w:pPr>
      <w:widowControl w:val="0"/>
      <w:adjustRightInd w:val="0"/>
      <w:spacing w:after="120" w:line="460" w:lineRule="exact"/>
      <w:ind w:left="283" w:hanging="283"/>
      <w:contextualSpacing/>
      <w:jc w:val="both"/>
      <w:textAlignment w:val="baseline"/>
    </w:pPr>
    <w:rPr>
      <w:rFonts w:eastAsia="KaiTi_GB2312"/>
      <w:kern w:val="28"/>
      <w:sz w:val="28"/>
      <w:szCs w:val="20"/>
    </w:rPr>
  </w:style>
  <w:style w:type="paragraph" w:styleId="TOC7">
    <w:name w:val="toc 7"/>
    <w:basedOn w:val="TOC6"/>
    <w:next w:val="Normal"/>
    <w:uiPriority w:val="39"/>
    <w:qFormat/>
    <w:pPr>
      <w:spacing w:after="0" w:line="240" w:lineRule="auto"/>
      <w:ind w:left="2268" w:hanging="2268"/>
    </w:pPr>
    <w:rPr>
      <w:lang w:val="en-US"/>
    </w:r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20" w:line="276" w:lineRule="auto"/>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pPr>
      <w:widowControl/>
      <w:adjustRightInd/>
      <w:spacing w:after="180" w:line="240" w:lineRule="auto"/>
      <w:ind w:left="568" w:hanging="284"/>
      <w:contextualSpacing w:val="0"/>
      <w:jc w:val="left"/>
      <w:textAlignment w:val="auto"/>
    </w:pPr>
    <w:rPr>
      <w:rFonts w:eastAsia="SimSun"/>
      <w:kern w:val="0"/>
      <w:sz w:val="20"/>
      <w:lang w:eastAsia="en-US"/>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widowControl/>
      <w:adjustRightInd/>
      <w:spacing w:after="180" w:line="240" w:lineRule="auto"/>
      <w:ind w:left="568" w:hanging="284"/>
      <w:contextualSpacing w:val="0"/>
      <w:jc w:val="left"/>
      <w:textAlignment w:val="auto"/>
    </w:pPr>
    <w:rPr>
      <w:rFonts w:eastAsia="SimSun"/>
      <w:kern w:val="0"/>
      <w:sz w:val="20"/>
      <w:lang w:eastAsia="en-US"/>
    </w:rPr>
  </w:style>
  <w:style w:type="paragraph" w:styleId="NormalIndent">
    <w:name w:val="Normal Indent"/>
    <w:basedOn w:val="Normal"/>
    <w:qFormat/>
    <w:pPr>
      <w:spacing w:after="180"/>
      <w:ind w:left="720"/>
    </w:pPr>
    <w:rPr>
      <w:rFonts w:eastAsia="SimSun"/>
      <w:sz w:val="20"/>
      <w:szCs w:val="20"/>
      <w:lang w:eastAsia="en-US"/>
    </w:rPr>
  </w:style>
  <w:style w:type="paragraph" w:styleId="Caption">
    <w:name w:val="caption"/>
    <w:basedOn w:val="Normal"/>
    <w:next w:val="Normal"/>
    <w:link w:val="CaptionChar"/>
    <w:qFormat/>
    <w:pPr>
      <w:spacing w:after="240" w:line="276" w:lineRule="auto"/>
      <w:jc w:val="center"/>
    </w:pPr>
    <w:rPr>
      <w:b/>
      <w:bCs/>
      <w:sz w:val="20"/>
    </w:rPr>
  </w:style>
  <w:style w:type="paragraph" w:styleId="DocumentMap">
    <w:name w:val="Document Map"/>
    <w:basedOn w:val="Normal"/>
    <w:link w:val="DocumentMapChar"/>
    <w:uiPriority w:val="99"/>
    <w:qFormat/>
    <w:pPr>
      <w:spacing w:after="180" w:line="276" w:lineRule="auto"/>
    </w:pPr>
    <w:rPr>
      <w:rFonts w:ascii="SimSun" w:eastAsia="SimSun"/>
      <w:sz w:val="18"/>
      <w:szCs w:val="18"/>
      <w:lang w:val="en-GB" w:eastAsia="en-US"/>
    </w:rPr>
  </w:style>
  <w:style w:type="paragraph" w:styleId="CommentText">
    <w:name w:val="annotation text"/>
    <w:basedOn w:val="Normal"/>
    <w:link w:val="CommentTextChar"/>
    <w:qFormat/>
    <w:pPr>
      <w:spacing w:after="180" w:line="276" w:lineRule="auto"/>
    </w:pPr>
    <w:rPr>
      <w:rFonts w:eastAsia="SimSun"/>
      <w:sz w:val="20"/>
      <w:szCs w:val="20"/>
      <w:lang w:val="en-GB" w:eastAsia="en-US"/>
    </w:rPr>
  </w:style>
  <w:style w:type="paragraph" w:styleId="BodyText3">
    <w:name w:val="Body Text 3"/>
    <w:basedOn w:val="Normal"/>
    <w:link w:val="BodyText3Char"/>
    <w:qFormat/>
    <w:pPr>
      <w:jc w:val="both"/>
    </w:pPr>
    <w:rPr>
      <w:rFonts w:eastAsia="MS Gothic"/>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next w:val="Title"/>
    <w:link w:val="BodyTextChar"/>
    <w:qFormat/>
    <w:pPr>
      <w:spacing w:after="120" w:line="276" w:lineRule="auto"/>
      <w:jc w:val="both"/>
    </w:pPr>
    <w:rPr>
      <w:rFonts w:eastAsia="Batang"/>
      <w:sz w:val="20"/>
      <w:lang w:val="en-GB" w:eastAsia="en-US"/>
    </w:rPr>
  </w:style>
  <w:style w:type="paragraph" w:styleId="Title">
    <w:name w:val="Title"/>
    <w:basedOn w:val="Normal"/>
    <w:next w:val="Normal"/>
    <w:link w:val="TitleChar"/>
    <w:qFormat/>
    <w:pPr>
      <w:spacing w:before="120" w:after="120" w:line="276" w:lineRule="auto"/>
      <w:jc w:val="center"/>
      <w:outlineLvl w:val="0"/>
    </w:pPr>
    <w:rPr>
      <w:b/>
      <w:sz w:val="32"/>
    </w:rPr>
  </w:style>
  <w:style w:type="paragraph" w:styleId="BodyTextIndent">
    <w:name w:val="Body Text Indent"/>
    <w:basedOn w:val="Normal"/>
    <w:link w:val="BodyTextIndentChar2"/>
    <w:uiPriority w:val="99"/>
    <w:qFormat/>
    <w:pPr>
      <w:spacing w:after="120"/>
      <w:ind w:left="283"/>
    </w:pPr>
    <w:rPr>
      <w:rFonts w:eastAsia="SimSun"/>
      <w:sz w:val="20"/>
      <w:szCs w:val="20"/>
      <w:lang w:eastAsia="en-US"/>
    </w:rPr>
  </w:style>
  <w:style w:type="paragraph" w:styleId="ListNumber3">
    <w:name w:val="List Number 3"/>
    <w:basedOn w:val="Normal"/>
    <w:qFormat/>
    <w:pPr>
      <w:numPr>
        <w:numId w:val="3"/>
      </w:numPr>
      <w:tabs>
        <w:tab w:val="clear" w:pos="1559"/>
      </w:tabs>
      <w:overflowPunct w:val="0"/>
      <w:autoSpaceDE w:val="0"/>
      <w:autoSpaceDN w:val="0"/>
      <w:adjustRightInd w:val="0"/>
      <w:spacing w:after="180"/>
      <w:ind w:left="0" w:firstLine="0"/>
      <w:textAlignment w:val="baseline"/>
    </w:pPr>
    <w:rPr>
      <w:rFonts w:eastAsia="SimSun"/>
      <w:sz w:val="20"/>
      <w:szCs w:val="20"/>
      <w:lang w:eastAsia="en-US"/>
    </w:rPr>
  </w:style>
  <w:style w:type="paragraph" w:styleId="PlainText">
    <w:name w:val="Plain Text"/>
    <w:basedOn w:val="Normal"/>
    <w:link w:val="PlainTextChar"/>
    <w:uiPriority w:val="99"/>
    <w:qFormat/>
    <w:pPr>
      <w:overflowPunct w:val="0"/>
      <w:autoSpaceDE w:val="0"/>
      <w:autoSpaceDN w:val="0"/>
      <w:adjustRightInd w:val="0"/>
      <w:spacing w:after="180"/>
      <w:textAlignment w:val="baseline"/>
    </w:pPr>
    <w:rPr>
      <w:rFonts w:ascii="Courier New" w:eastAsia="SimSun" w:hAnsi="Courier New"/>
      <w:sz w:val="20"/>
      <w:szCs w:val="20"/>
      <w:lang w:val="nb-NO" w:eastAsia="zh-TW"/>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ind w:leftChars="2500" w:left="100"/>
    </w:pPr>
    <w:rPr>
      <w:sz w:val="20"/>
      <w:lang w:eastAsia="en-US"/>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ind w:left="200"/>
      <w:jc w:val="both"/>
      <w:textAlignment w:val="baseline"/>
    </w:pPr>
    <w:rPr>
      <w:rFonts w:eastAsia="SimSun"/>
      <w:kern w:val="2"/>
      <w:sz w:val="20"/>
      <w:szCs w:val="20"/>
      <w:lang w:eastAsia="ja-JP"/>
    </w:rPr>
  </w:style>
  <w:style w:type="paragraph" w:styleId="BalloonText">
    <w:name w:val="Balloon Text"/>
    <w:basedOn w:val="Normal"/>
    <w:link w:val="BalloonTextChar"/>
    <w:uiPriority w:val="99"/>
    <w:unhideWhenUsed/>
    <w:qFormat/>
    <w:pPr>
      <w:spacing w:after="120" w:line="276" w:lineRule="auto"/>
    </w:pPr>
    <w:rPr>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spacing w:after="120" w:line="276" w:lineRule="auto"/>
      <w:textAlignment w:val="baseline"/>
    </w:pPr>
    <w:rPr>
      <w:rFonts w:ascii="Arial" w:hAnsi="Arial"/>
      <w:b/>
      <w:sz w:val="18"/>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SimSun"/>
      <w:b/>
      <w:i/>
      <w:sz w:val="26"/>
      <w:szCs w:val="20"/>
      <w:lang w:eastAsia="en-GB"/>
    </w:rPr>
  </w:style>
  <w:style w:type="paragraph" w:styleId="Subtitle">
    <w:name w:val="Subtitle"/>
    <w:basedOn w:val="Normal"/>
    <w:next w:val="Normal"/>
    <w:link w:val="SubtitleChar"/>
    <w:uiPriority w:val="11"/>
    <w:qFormat/>
    <w:pPr>
      <w:spacing w:after="160"/>
    </w:pPr>
    <w:rPr>
      <w:rFonts w:ascii="Calibri Light" w:eastAsia="SimSun" w:hAnsi="Calibri Light"/>
      <w:b/>
      <w:i/>
      <w:iCs/>
      <w:color w:val="4472C4"/>
      <w:spacing w:val="15"/>
      <w:sz w:val="20"/>
      <w:lang w:eastAsia="zh-TW"/>
    </w:rPr>
  </w:style>
  <w:style w:type="paragraph" w:styleId="FootnoteText">
    <w:name w:val="footnote text"/>
    <w:basedOn w:val="Normal"/>
    <w:link w:val="FootnoteTextChar"/>
    <w:unhideWhenUsed/>
    <w:qFormat/>
    <w:pPr>
      <w:snapToGrid w:val="0"/>
    </w:pPr>
    <w:rPr>
      <w:sz w:val="18"/>
      <w:szCs w:val="18"/>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ind w:left="0" w:firstLine="0"/>
      <w:textAlignment w:val="baseline"/>
    </w:pPr>
    <w:rPr>
      <w:rFonts w:eastAsia="SimSun"/>
      <w:sz w:val="20"/>
      <w:szCs w:val="20"/>
      <w:lang w:eastAsia="ja-JP"/>
    </w:rPr>
  </w:style>
  <w:style w:type="paragraph" w:styleId="TableofFigures">
    <w:name w:val="table of figures"/>
    <w:basedOn w:val="BodyText"/>
    <w:next w:val="Normal"/>
    <w:qFormat/>
    <w:pPr>
      <w:spacing w:line="259" w:lineRule="auto"/>
      <w:ind w:left="1701" w:hanging="1701"/>
      <w:jc w:val="left"/>
    </w:pPr>
    <w:rPr>
      <w:rFonts w:ascii="Arial" w:eastAsiaTheme="minorHAnsi" w:hAnsi="Arial" w:cstheme="minorBidi"/>
      <w:b/>
      <w:szCs w:val="22"/>
      <w:lang w:val="en-US" w:eastAsia="zh-CN"/>
    </w:rPr>
  </w:style>
  <w:style w:type="paragraph" w:styleId="TOC9">
    <w:name w:val="toc 9"/>
    <w:basedOn w:val="TOC8"/>
    <w:next w:val="Normal"/>
    <w:uiPriority w:val="39"/>
    <w:qFormat/>
    <w:pPr>
      <w:spacing w:after="0" w:line="240" w:lineRule="auto"/>
      <w:ind w:left="1418" w:hanging="1418"/>
    </w:pPr>
    <w:rPr>
      <w:lang w:val="en-US"/>
    </w:rPr>
  </w:style>
  <w:style w:type="paragraph" w:styleId="BodyText2">
    <w:name w:val="Body Text 2"/>
    <w:basedOn w:val="Normal"/>
    <w:link w:val="BodyText2Char"/>
    <w:qFormat/>
    <w:pPr>
      <w:widowControl w:val="0"/>
      <w:numPr>
        <w:numId w:val="5"/>
      </w:numPr>
      <w:tabs>
        <w:tab w:val="clear" w:pos="567"/>
        <w:tab w:val="left" w:pos="2205"/>
      </w:tabs>
      <w:overflowPunct w:val="0"/>
      <w:autoSpaceDE w:val="0"/>
      <w:autoSpaceDN w:val="0"/>
      <w:adjustRightInd w:val="0"/>
      <w:ind w:left="0" w:firstLine="0"/>
      <w:jc w:val="both"/>
      <w:textAlignment w:val="baseline"/>
    </w:pPr>
    <w:rPr>
      <w:rFonts w:eastAsia="SimSun"/>
      <w:kern w:val="2"/>
      <w:sz w:val="21"/>
      <w:szCs w:val="20"/>
      <w:lang w:eastAsia="ja-JP"/>
    </w:rPr>
  </w:style>
  <w:style w:type="paragraph" w:styleId="ListContinue2">
    <w:name w:val="List Continue 2"/>
    <w:basedOn w:val="Normal"/>
    <w:qFormat/>
    <w:pPr>
      <w:spacing w:after="180"/>
      <w:ind w:leftChars="400" w:left="850"/>
    </w:pPr>
    <w:rPr>
      <w:rFonts w:eastAsia="MS Mincho"/>
      <w:sz w:val="20"/>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paragraph" w:styleId="NormalWeb">
    <w:name w:val="Normal (Web)"/>
    <w:basedOn w:val="Normal"/>
    <w:uiPriority w:val="99"/>
    <w:unhideWhenUsed/>
    <w:qFormat/>
    <w:pPr>
      <w:spacing w:before="100" w:beforeAutospacing="1" w:after="100" w:afterAutospacing="1" w:line="276" w:lineRule="auto"/>
    </w:pPr>
    <w:rPr>
      <w:sz w:val="20"/>
    </w:rPr>
  </w:style>
  <w:style w:type="paragraph" w:styleId="Index1">
    <w:name w:val="index 1"/>
    <w:basedOn w:val="Normal"/>
    <w:next w:val="Normal"/>
    <w:qFormat/>
    <w:pPr>
      <w:keepLines/>
    </w:pPr>
    <w:rPr>
      <w:rFonts w:eastAsia="SimSun"/>
      <w:sz w:val="20"/>
      <w:szCs w:val="20"/>
      <w:lang w:eastAsia="en-US"/>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aliases w:val="TableGrid,SGS Table Basic 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Columns5">
    <w:name w:val="Table Columns 5"/>
    <w:basedOn w:val="TableNormal"/>
    <w:qFormat/>
    <w:rPr>
      <w:lang w:eastAsia="zh-CN"/>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2">
    <w:name w:val="Table Grid 2"/>
    <w:basedOn w:val="TableNormal"/>
    <w:qFormat/>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8">
    <w:name w:val="Table Grid 8"/>
    <w:basedOn w:val="TableNormal"/>
    <w:qFormat/>
    <w:rPr>
      <w:lang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unhideWhenUsed/>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HTMLCode">
    <w:name w:val="HTML Code"/>
    <w:basedOn w:val="DefaultParagraphFont"/>
    <w:uiPriority w:val="99"/>
    <w:semiHidden/>
    <w:unhideWhenUsed/>
    <w:qFormat/>
    <w:rPr>
      <w:rFonts w:ascii="Courier New" w:eastAsia="Times New Roman" w:hAnsi="Courier New" w:cs="Courier New"/>
      <w:sz w:val="20"/>
      <w:szCs w:val="20"/>
    </w:rPr>
  </w:style>
  <w:style w:type="character" w:styleId="CommentReference">
    <w:name w:val="annotation reference"/>
    <w:qFormat/>
    <w:rPr>
      <w:sz w:val="21"/>
      <w:szCs w:val="21"/>
    </w:rPr>
  </w:style>
  <w:style w:type="character" w:styleId="FootnoteReference">
    <w:name w:val="footnote reference"/>
    <w:basedOn w:val="DefaultParagraphFont"/>
    <w:unhideWhenUsed/>
    <w:qFormat/>
    <w:rPr>
      <w:vertAlign w:val="superscript"/>
    </w:rPr>
  </w:style>
  <w:style w:type="character" w:customStyle="1" w:styleId="Heading3Char">
    <w:name w:val="Heading 3 Char"/>
    <w:basedOn w:val="DefaultParagraphFont"/>
    <w:link w:val="Heading3"/>
    <w:qFormat/>
    <w:rPr>
      <w:rFonts w:eastAsia="Malgun Gothic"/>
      <w:sz w:val="28"/>
      <w:szCs w:val="28"/>
      <w:lang w:eastAsia="zh-CN"/>
    </w:rPr>
  </w:style>
  <w:style w:type="character" w:customStyle="1" w:styleId="Heading1Char">
    <w:name w:val="Heading 1 Char"/>
    <w:basedOn w:val="DefaultParagraphFont"/>
    <w:link w:val="Heading1"/>
    <w:qFormat/>
    <w:rPr>
      <w:rFonts w:eastAsia="Malgun Gothic"/>
      <w:sz w:val="36"/>
      <w:szCs w:val="36"/>
      <w:lang w:eastAsia="zh-CN"/>
    </w:rPr>
  </w:style>
  <w:style w:type="character" w:customStyle="1" w:styleId="Heading2Char">
    <w:name w:val="Heading 2 Char"/>
    <w:basedOn w:val="DefaultParagraphFont"/>
    <w:link w:val="Heading2"/>
    <w:qFormat/>
    <w:rPr>
      <w:rFonts w:eastAsia="Malgun Gothic"/>
      <w:sz w:val="32"/>
      <w:szCs w:val="32"/>
      <w:lang w:eastAsia="zh-CN"/>
    </w:rPr>
  </w:style>
  <w:style w:type="character" w:customStyle="1" w:styleId="Heading4Char">
    <w:name w:val="Heading 4 Char"/>
    <w:basedOn w:val="DefaultParagraphFont"/>
    <w:link w:val="Heading4"/>
    <w:qFormat/>
    <w:rPr>
      <w:rFonts w:eastAsia="Malgun Gothic"/>
      <w:sz w:val="24"/>
      <w:szCs w:val="24"/>
      <w:lang w:eastAsia="zh-CN"/>
    </w:rPr>
  </w:style>
  <w:style w:type="character" w:customStyle="1" w:styleId="Heading5Char">
    <w:name w:val="Heading 5 Char"/>
    <w:basedOn w:val="DefaultParagraphFont"/>
    <w:link w:val="Heading5"/>
    <w:qFormat/>
    <w:rPr>
      <w:rFonts w:eastAsia="Malgun Gothic"/>
      <w:sz w:val="22"/>
      <w:szCs w:val="22"/>
      <w:lang w:eastAsia="zh-CN"/>
    </w:rPr>
  </w:style>
  <w:style w:type="character" w:customStyle="1" w:styleId="Heading6Char">
    <w:name w:val="Heading 6 Char"/>
    <w:basedOn w:val="DefaultParagraphFont"/>
    <w:link w:val="Heading6"/>
    <w:qFormat/>
    <w:rPr>
      <w:rFonts w:eastAsia="Times New Roman" w:cs="Arial"/>
      <w:szCs w:val="24"/>
      <w:lang w:eastAsia="zh-CN"/>
    </w:rPr>
  </w:style>
  <w:style w:type="character" w:customStyle="1" w:styleId="Heading7Char">
    <w:name w:val="Heading 7 Char"/>
    <w:basedOn w:val="DefaultParagraphFont"/>
    <w:link w:val="Heading7"/>
    <w:qFormat/>
    <w:rPr>
      <w:rFonts w:eastAsia="Times New Roman" w:cs="Arial"/>
      <w:szCs w:val="24"/>
      <w:lang w:eastAsia="zh-CN"/>
    </w:rPr>
  </w:style>
  <w:style w:type="character" w:customStyle="1" w:styleId="Heading8Char">
    <w:name w:val="Heading 8 Char"/>
    <w:basedOn w:val="DefaultParagraphFont"/>
    <w:link w:val="Heading8"/>
    <w:qFormat/>
    <w:rPr>
      <w:rFonts w:eastAsia="Times New Roman" w:cs="Arial"/>
      <w:szCs w:val="24"/>
      <w:lang w:eastAsia="zh-CN"/>
    </w:rPr>
  </w:style>
  <w:style w:type="character" w:customStyle="1" w:styleId="Heading9Char">
    <w:name w:val="Heading 9 Char"/>
    <w:basedOn w:val="DefaultParagraphFont"/>
    <w:link w:val="Heading9"/>
    <w:qFormat/>
    <w:rPr>
      <w:rFonts w:eastAsia="Times New Roman" w:cs="Arial"/>
      <w:szCs w:val="24"/>
      <w:lang w:eastAsia="zh-CN"/>
    </w:rPr>
  </w:style>
  <w:style w:type="paragraph" w:customStyle="1" w:styleId="3GPPHeader">
    <w:name w:val="3GPP_Header"/>
    <w:basedOn w:val="Normal"/>
    <w:qFormat/>
    <w:pPr>
      <w:tabs>
        <w:tab w:val="left" w:pos="1701"/>
        <w:tab w:val="right" w:pos="9639"/>
      </w:tabs>
      <w:spacing w:after="240" w:line="276" w:lineRule="auto"/>
    </w:pPr>
    <w:rPr>
      <w:b/>
      <w:sz w:val="20"/>
    </w:rPr>
  </w:style>
  <w:style w:type="paragraph" w:customStyle="1" w:styleId="0Maintext">
    <w:name w:val="0 Main text"/>
    <w:basedOn w:val="Normal"/>
    <w:link w:val="0MaintextChar"/>
    <w:qFormat/>
    <w:pPr>
      <w:spacing w:after="120" w:line="276" w:lineRule="auto"/>
      <w:jc w:val="both"/>
    </w:pPr>
    <w:rPr>
      <w:rFonts w:cs="Batang"/>
      <w:sz w:val="20"/>
      <w:szCs w:val="20"/>
      <w:lang w:eastAsia="en-US"/>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eastAsia="en-US"/>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numPr>
        <w:ilvl w:val="1"/>
        <w:numId w:val="6"/>
      </w:numPr>
      <w:spacing w:line="276" w:lineRule="auto"/>
    </w:pPr>
    <w:rPr>
      <w:rFonts w:eastAsia="Batang"/>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rPr>
      <w:rFonts w:eastAsia="Batang"/>
      <w:sz w:val="24"/>
      <w:szCs w:val="24"/>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spacing w:after="180" w:line="276" w:lineRule="auto"/>
      <w:ind w:left="1701" w:hanging="1701"/>
    </w:pPr>
    <w:rPr>
      <w:b/>
      <w:sz w:val="20"/>
      <w:szCs w:val="20"/>
      <w:lang w:val="en-GB" w:eastAsia="en-US"/>
    </w:rPr>
  </w:style>
  <w:style w:type="paragraph" w:customStyle="1" w:styleId="0maintext0">
    <w:name w:val="0maintext"/>
    <w:basedOn w:val="Normal"/>
    <w:qFormat/>
    <w:pPr>
      <w:spacing w:before="100" w:beforeAutospacing="1" w:after="100" w:afterAutospacing="1" w:line="276" w:lineRule="auto"/>
    </w:pPr>
    <w:rPr>
      <w:sz w:val="20"/>
    </w:r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qFormat/>
    <w:rPr>
      <w:rFonts w:ascii="Times New Roman" w:eastAsia="Times New Roman" w:hAnsi="Times New Roman" w:cs="Times New Roman"/>
      <w:sz w:val="18"/>
      <w:szCs w:val="18"/>
    </w:rPr>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uiPriority w:val="99"/>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spacing w:after="120" w:line="276" w:lineRule="auto"/>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line="276" w:lineRule="auto"/>
      <w:ind w:left="568" w:hanging="284"/>
    </w:pPr>
    <w:rPr>
      <w:rFonts w:eastAsia="SimSun"/>
      <w:sz w:val="20"/>
      <w:szCs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line="276" w:lineRule="auto"/>
      <w:jc w:val="center"/>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line="276" w:lineRule="auto"/>
      <w:ind w:left="851" w:hanging="284"/>
    </w:pPr>
    <w:rPr>
      <w:rFonts w:eastAsia="SimSun"/>
      <w:sz w:val="20"/>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uiPriority w:val="99"/>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qFormat/>
    <w:rPr>
      <w:rFonts w:ascii="Times New Roman" w:eastAsia="SimSun" w:hAnsi="Times New Roman" w:cs="Times New Roman"/>
      <w:b/>
      <w:bCs/>
      <w:sz w:val="20"/>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Pr>
      <w:rFonts w:ascii="Times New Roman" w:eastAsia="Batang" w:hAnsi="Times New Roman" w:cs="Times New Roman"/>
      <w:szCs w:val="24"/>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line="276" w:lineRule="auto"/>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120" w:line="276" w:lineRule="auto"/>
    </w:pPr>
    <w:rPr>
      <w:rFonts w:ascii="Arial" w:hAnsi="Arial"/>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line="276" w:lineRule="auto"/>
      <w:ind w:left="1135" w:hanging="851"/>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LD">
    <w:name w:val="LD"/>
    <w:qFormat/>
    <w:pPr>
      <w:keepNext/>
      <w:keepLines/>
      <w:spacing w:after="120" w:line="180" w:lineRule="exact"/>
    </w:pPr>
    <w:rPr>
      <w:rFonts w:ascii="Courier New" w:hAnsi="Courier New"/>
      <w:lang w:val="en-GB" w:eastAsia="en-US"/>
    </w:rPr>
  </w:style>
  <w:style w:type="paragraph" w:customStyle="1" w:styleId="EX">
    <w:name w:val="EX"/>
    <w:basedOn w:val="Normal"/>
    <w:link w:val="EXChar"/>
    <w:qFormat/>
    <w:pPr>
      <w:keepLines/>
      <w:spacing w:after="180" w:line="276" w:lineRule="auto"/>
      <w:ind w:left="1702" w:hanging="1418"/>
    </w:pPr>
    <w:rPr>
      <w:rFonts w:eastAsia="SimSun"/>
      <w:sz w:val="20"/>
      <w:szCs w:val="20"/>
      <w:lang w:val="en-GB" w:eastAsia="en-US"/>
    </w:rPr>
  </w:style>
  <w:style w:type="paragraph" w:customStyle="1" w:styleId="FP">
    <w:name w:val="FP"/>
    <w:basedOn w:val="Normal"/>
    <w:qFormat/>
    <w:pPr>
      <w:spacing w:after="120" w:line="276" w:lineRule="auto"/>
    </w:pPr>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2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20" w:line="276"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line="276"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line="276" w:lineRule="auto"/>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20" w:line="276" w:lineRule="auto"/>
      <w:jc w:val="right"/>
    </w:pPr>
    <w:rPr>
      <w:rFonts w:ascii="Arial" w:hAnsi="Arial"/>
      <w:lang w:val="en-GB" w:eastAsia="en-US"/>
    </w:rPr>
  </w:style>
  <w:style w:type="paragraph" w:customStyle="1" w:styleId="B3">
    <w:name w:val="B3"/>
    <w:basedOn w:val="Normal"/>
    <w:link w:val="B3Char"/>
    <w:qFormat/>
    <w:pPr>
      <w:spacing w:after="180" w:line="276" w:lineRule="auto"/>
      <w:ind w:left="1135" w:hanging="284"/>
    </w:pPr>
    <w:rPr>
      <w:rFonts w:eastAsia="SimSun"/>
      <w:sz w:val="20"/>
      <w:szCs w:val="20"/>
      <w:lang w:val="en-GB" w:eastAsia="en-US"/>
    </w:rPr>
  </w:style>
  <w:style w:type="paragraph" w:customStyle="1" w:styleId="B4">
    <w:name w:val="B4"/>
    <w:basedOn w:val="Normal"/>
    <w:link w:val="B4Char"/>
    <w:qFormat/>
    <w:pPr>
      <w:spacing w:after="180" w:line="276" w:lineRule="auto"/>
      <w:ind w:left="1418" w:hanging="284"/>
    </w:pPr>
    <w:rPr>
      <w:rFonts w:eastAsia="SimSun"/>
      <w:sz w:val="20"/>
      <w:szCs w:val="20"/>
      <w:lang w:val="en-GB" w:eastAsia="en-US"/>
    </w:rPr>
  </w:style>
  <w:style w:type="paragraph" w:customStyle="1" w:styleId="B5">
    <w:name w:val="B5"/>
    <w:basedOn w:val="Normal"/>
    <w:link w:val="B5Char"/>
    <w:qFormat/>
    <w:pPr>
      <w:spacing w:after="180" w:line="276" w:lineRule="auto"/>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after="180" w:line="276" w:lineRule="auto"/>
    </w:pPr>
    <w:rPr>
      <w:rFonts w:eastAsia="SimSun"/>
      <w:i/>
      <w:color w:val="0000FF"/>
      <w:sz w:val="20"/>
      <w:szCs w:val="20"/>
      <w:lang w:val="en-GB" w:eastAsia="en-US"/>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line="276" w:lineRule="auto"/>
    </w:pPr>
    <w:rPr>
      <w:rFonts w:ascii="Arial" w:eastAsiaTheme="minorEastAsia" w:hAnsi="Arial"/>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7"/>
      </w:numPr>
      <w:overflowPunct w:val="0"/>
      <w:autoSpaceDE w:val="0"/>
      <w:autoSpaceDN w:val="0"/>
      <w:adjustRightInd w:val="0"/>
      <w:spacing w:after="120" w:line="276" w:lineRule="auto"/>
      <w:jc w:val="both"/>
      <w:textAlignment w:val="baseline"/>
    </w:pPr>
    <w:rPr>
      <w:rFonts w:eastAsia="MS Mincho"/>
      <w:sz w:val="20"/>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spacing w:after="100" w:afterAutospacing="1" w:line="264" w:lineRule="auto"/>
      <w:jc w:val="both"/>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qFormat/>
    <w:pPr>
      <w:spacing w:before="100" w:beforeAutospacing="1" w:after="100" w:afterAutospacing="1" w:line="276" w:lineRule="auto"/>
    </w:pPr>
    <w:rPr>
      <w:rFonts w:ascii="Calibri" w:eastAsiaTheme="minorHAnsi" w:hAnsi="Calibri" w:cs="Calibri"/>
      <w:sz w:val="22"/>
      <w:szCs w:val="22"/>
      <w:lang w:val="en-GB" w:eastAsia="en-GB"/>
    </w:rPr>
  </w:style>
  <w:style w:type="paragraph" w:customStyle="1" w:styleId="RAN1bullet2">
    <w:name w:val="RAN1 bullet2"/>
    <w:basedOn w:val="Normal"/>
    <w:link w:val="RAN1bullet2Char"/>
    <w:qFormat/>
    <w:pPr>
      <w:numPr>
        <w:ilvl w:val="1"/>
        <w:numId w:val="8"/>
      </w:numPr>
      <w:spacing w:after="120" w:line="276" w:lineRule="auto"/>
    </w:pPr>
    <w:rPr>
      <w:rFonts w:ascii="Times" w:eastAsia="Batang" w:hAnsi="Times"/>
      <w:sz w:val="20"/>
      <w:szCs w:val="20"/>
      <w:lang w:eastAsia="en-US"/>
    </w:rPr>
  </w:style>
  <w:style w:type="paragraph" w:customStyle="1" w:styleId="tal0">
    <w:name w:val="tal"/>
    <w:basedOn w:val="Normal"/>
    <w:qFormat/>
    <w:pPr>
      <w:spacing w:before="100" w:beforeAutospacing="1" w:after="100" w:afterAutospacing="1" w:line="276" w:lineRule="auto"/>
    </w:pPr>
    <w:rPr>
      <w:rFonts w:ascii="Calibri" w:eastAsiaTheme="minorHAnsi" w:hAnsi="Calibri" w:cs="Calibri"/>
      <w:sz w:val="22"/>
      <w:szCs w:val="22"/>
      <w:lang w:eastAsia="en-US"/>
    </w:rPr>
  </w:style>
  <w:style w:type="paragraph" w:customStyle="1" w:styleId="1">
    <w:name w:val="修订1"/>
    <w:hidden/>
    <w:uiPriority w:val="99"/>
    <w:semiHidden/>
    <w:qFormat/>
    <w:pPr>
      <w:spacing w:after="120" w:line="276" w:lineRule="auto"/>
    </w:pPr>
    <w:rPr>
      <w:rFonts w:eastAsia="Times New Roman"/>
      <w:sz w:val="24"/>
      <w:szCs w:val="24"/>
      <w:lang w:eastAsia="zh-CN"/>
    </w:rPr>
  </w:style>
  <w:style w:type="character" w:customStyle="1" w:styleId="10">
    <w:name w:val="확인되지 않은 멘션1"/>
    <w:basedOn w:val="DefaultParagraphFont"/>
    <w:uiPriority w:val="99"/>
    <w:semiHidden/>
    <w:unhideWhenUsed/>
    <w:qFormat/>
    <w:rPr>
      <w:color w:val="605E5C"/>
      <w:shd w:val="clear" w:color="auto" w:fill="E1DFDD"/>
    </w:rPr>
  </w:style>
  <w:style w:type="paragraph" w:customStyle="1" w:styleId="NormalNoSpacing">
    <w:name w:val="Normal_NoSpacing"/>
    <w:basedOn w:val="Normal"/>
    <w:qFormat/>
    <w:pPr>
      <w:spacing w:line="276" w:lineRule="auto"/>
    </w:pPr>
    <w:rPr>
      <w:sz w:val="20"/>
      <w:szCs w:val="20"/>
    </w:rPr>
  </w:style>
  <w:style w:type="paragraph" w:customStyle="1" w:styleId="H2Normal">
    <w:name w:val="H2_Normal"/>
    <w:basedOn w:val="Heading2"/>
    <w:qFormat/>
    <w:pPr>
      <w:numPr>
        <w:ilvl w:val="0"/>
        <w:numId w:val="9"/>
      </w:numPr>
      <w:spacing w:before="0" w:after="0"/>
    </w:pPr>
    <w:rPr>
      <w:sz w:val="20"/>
    </w:rPr>
  </w:style>
  <w:style w:type="paragraph" w:customStyle="1" w:styleId="H3Proposal">
    <w:name w:val="H3_Proposal"/>
    <w:basedOn w:val="Heading3"/>
    <w:qFormat/>
    <w:pPr>
      <w:numPr>
        <w:ilvl w:val="0"/>
        <w:numId w:val="0"/>
      </w:numPr>
      <w:spacing w:before="0" w:after="0"/>
    </w:pPr>
    <w:rPr>
      <w:rFonts w:ascii="Times New Roman Bold" w:hAnsi="Times New Roman Bold"/>
      <w:b/>
      <w:bCs/>
      <w:sz w:val="20"/>
    </w:rPr>
  </w:style>
  <w:style w:type="paragraph" w:customStyle="1" w:styleId="Revision1">
    <w:name w:val="Revision1"/>
    <w:hidden/>
    <w:uiPriority w:val="99"/>
    <w:unhideWhenUsed/>
    <w:qFormat/>
    <w:pPr>
      <w:spacing w:after="120" w:line="276" w:lineRule="auto"/>
    </w:pPr>
    <w:rPr>
      <w:rFonts w:eastAsia="Times New Roman"/>
      <w:szCs w:val="24"/>
      <w:lang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CaptionChar1">
    <w:name w:val="Caption Char1"/>
    <w:uiPriority w:val="99"/>
    <w:qFormat/>
    <w:rPr>
      <w:rFonts w:ascii="Times New Roman" w:eastAsia="Times New Roman" w:hAnsi="Times New Roman" w:cs="Times New Roman"/>
      <w:sz w:val="20"/>
      <w:szCs w:val="20"/>
      <w:lang w:val="en-US" w:eastAsia="en-US"/>
    </w:rPr>
  </w:style>
  <w:style w:type="paragraph" w:customStyle="1" w:styleId="000proposal">
    <w:name w:val="000_proposal"/>
    <w:basedOn w:val="Normal"/>
    <w:link w:val="000proposalChar"/>
    <w:qFormat/>
    <w:pPr>
      <w:spacing w:before="120" w:after="120" w:line="264" w:lineRule="auto"/>
      <w:jc w:val="both"/>
    </w:pPr>
    <w:rPr>
      <w:rFonts w:eastAsia="SimSun"/>
      <w:b/>
      <w:bCs/>
      <w:i/>
      <w:iCs/>
      <w:sz w:val="22"/>
    </w:rPr>
  </w:style>
  <w:style w:type="character" w:customStyle="1" w:styleId="000proposalChar">
    <w:name w:val="000_proposal Char"/>
    <w:basedOn w:val="DefaultParagraphFont"/>
    <w:link w:val="000proposal"/>
    <w:qFormat/>
    <w:rPr>
      <w:rFonts w:ascii="Times New Roman" w:eastAsia="SimSun" w:hAnsi="Times New Roman" w:cs="Times New Roman"/>
      <w:b/>
      <w:bCs/>
      <w:i/>
      <w:iCs/>
      <w:sz w:val="22"/>
      <w:szCs w:val="24"/>
      <w:lang w:val="en-US" w:eastAsia="zh-CN"/>
    </w:rPr>
  </w:style>
  <w:style w:type="paragraph" w:customStyle="1" w:styleId="Default">
    <w:name w:val="Default"/>
    <w:qFormat/>
    <w:pPr>
      <w:autoSpaceDE w:val="0"/>
      <w:autoSpaceDN w:val="0"/>
      <w:adjustRightInd w:val="0"/>
    </w:pPr>
    <w:rPr>
      <w:rFonts w:eastAsiaTheme="minorEastAsia"/>
      <w:color w:val="000000"/>
      <w:sz w:val="24"/>
      <w:szCs w:val="24"/>
      <w:lang w:eastAsia="en-GB"/>
    </w:rPr>
  </w:style>
  <w:style w:type="paragraph" w:customStyle="1" w:styleId="Revision2">
    <w:name w:val="Revision2"/>
    <w:hidden/>
    <w:uiPriority w:val="99"/>
    <w:unhideWhenUsed/>
    <w:qFormat/>
    <w:rPr>
      <w:rFonts w:eastAsia="Times New Roman"/>
      <w:szCs w:val="24"/>
      <w:lang w:eastAsia="zh-CN"/>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paragraph" w:customStyle="1" w:styleId="12">
    <w:name w:val="수정1"/>
    <w:hidden/>
    <w:uiPriority w:val="99"/>
    <w:unhideWhenUsed/>
    <w:qFormat/>
    <w:rPr>
      <w:rFonts w:eastAsia="Times New Roman"/>
      <w:szCs w:val="24"/>
      <w:lang w:eastAsia="zh-CN"/>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TitleChar">
    <w:name w:val="Title Char"/>
    <w:basedOn w:val="DefaultParagraphFont"/>
    <w:link w:val="Title"/>
    <w:uiPriority w:val="10"/>
    <w:qFormat/>
    <w:rPr>
      <w:rFonts w:eastAsia="Times New Roman"/>
      <w:b/>
      <w:sz w:val="32"/>
      <w:szCs w:val="24"/>
      <w:lang w:val="en-US" w:eastAsia="zh-CN"/>
    </w:rPr>
  </w:style>
  <w:style w:type="paragraph" w:customStyle="1" w:styleId="Revision3">
    <w:name w:val="Revision3"/>
    <w:hidden/>
    <w:uiPriority w:val="99"/>
    <w:unhideWhenUsed/>
    <w:qFormat/>
    <w:rPr>
      <w:rFonts w:eastAsia="Times New Roman"/>
      <w:sz w:val="24"/>
      <w:szCs w:val="24"/>
      <w:lang w:eastAsia="zh-CN"/>
    </w:rPr>
  </w:style>
  <w:style w:type="character" w:customStyle="1" w:styleId="Heading2Char1">
    <w:name w:val="Heading 2 Char1"/>
    <w:basedOn w:val="DefaultParagraphFont"/>
    <w:qFormat/>
    <w:rPr>
      <w:rFonts w:ascii="Arial" w:eastAsia="MS Mincho" w:hAnsi="Arial" w:cs="Arial"/>
      <w:b/>
      <w:bCs/>
      <w:iCs/>
      <w:sz w:val="20"/>
      <w:szCs w:val="28"/>
      <w:lang w:val="en-US"/>
    </w:rPr>
  </w:style>
  <w:style w:type="paragraph" w:customStyle="1" w:styleId="CharCharCharCharCharCharCharCharCharCharCharCharChar">
    <w:name w:val="Char Char Char Char Char Char Char Char Char Char Char Char Char"/>
    <w:basedOn w:val="DocumentMap"/>
    <w:qFormat/>
    <w:pPr>
      <w:widowControl w:val="0"/>
      <w:shd w:val="clear" w:color="auto" w:fill="000080"/>
      <w:adjustRightInd w:val="0"/>
      <w:spacing w:after="0" w:line="436" w:lineRule="exact"/>
      <w:ind w:left="357"/>
      <w:outlineLvl w:val="3"/>
    </w:pPr>
    <w:rPr>
      <w:rFonts w:ascii="Tahoma" w:hAnsi="Tahoma"/>
      <w:b/>
      <w:kern w:val="2"/>
      <w:sz w:val="24"/>
      <w:szCs w:val="24"/>
      <w:lang w:val="en-US" w:eastAsia="zh-CN"/>
    </w:rPr>
  </w:style>
  <w:style w:type="paragraph" w:customStyle="1" w:styleId="CharChar1CharChar">
    <w:name w:val="Char Char1 Char Char"/>
    <w:basedOn w:val="Normal"/>
    <w:qFormat/>
    <w:rPr>
      <w:rFonts w:ascii="Times" w:hAnsi="Times"/>
      <w:sz w:val="22"/>
      <w:szCs w:val="20"/>
      <w:lang w:eastAsia="en-US"/>
    </w:rPr>
  </w:style>
  <w:style w:type="paragraph" w:customStyle="1" w:styleId="CharCharCharCharCharChar">
    <w:name w:val="Char Char Char Char Char Char"/>
    <w:semiHidden/>
    <w:qFormat/>
    <w:pPr>
      <w:keepNext/>
      <w:numPr>
        <w:numId w:val="10"/>
      </w:numPr>
      <w:tabs>
        <w:tab w:val="clear" w:pos="567"/>
      </w:tabs>
      <w:autoSpaceDE w:val="0"/>
      <w:autoSpaceDN w:val="0"/>
      <w:adjustRightInd w:val="0"/>
      <w:spacing w:before="60" w:after="60"/>
      <w:jc w:val="both"/>
    </w:pPr>
    <w:rPr>
      <w:rFonts w:ascii="Arial" w:hAnsi="Arial" w:cs="Arial"/>
      <w:color w:val="0000FF"/>
      <w:kern w:val="2"/>
      <w:lang w:eastAsia="zh-CN"/>
    </w:rPr>
  </w:style>
  <w:style w:type="paragraph" w:customStyle="1" w:styleId="TdocHeading1">
    <w:name w:val="Tdoc_Heading_1"/>
    <w:basedOn w:val="Heading1"/>
    <w:next w:val="BodyText"/>
    <w:qFormat/>
    <w:pPr>
      <w:keepLines w:val="0"/>
      <w:numPr>
        <w:numId w:val="11"/>
      </w:numPr>
      <w:pBdr>
        <w:top w:val="none" w:sz="0" w:space="0" w:color="auto"/>
      </w:pBdr>
      <w:tabs>
        <w:tab w:val="clear" w:pos="432"/>
      </w:tabs>
      <w:overflowPunct/>
      <w:autoSpaceDE/>
      <w:autoSpaceDN/>
      <w:adjustRightInd/>
      <w:spacing w:after="120" w:line="240" w:lineRule="auto"/>
      <w:ind w:left="0" w:firstLine="0"/>
      <w:jc w:val="both"/>
      <w:textAlignment w:val="auto"/>
    </w:pPr>
    <w:rPr>
      <w:rFonts w:ascii="Arial" w:eastAsia="Batang" w:hAnsi="Arial"/>
      <w:b/>
      <w:kern w:val="28"/>
      <w:sz w:val="24"/>
      <w:szCs w:val="20"/>
      <w:lang w:eastAsia="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eastAsia="Times New Roman"/>
      <w:kern w:val="2"/>
      <w:lang w:val="en-GB"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
    <w:name w:val="Char Char Char Char Char Char Char Char Char Char Char Char Char Char Char Char"/>
    <w:basedOn w:val="DocumentMap"/>
    <w:qFormat/>
    <w:pPr>
      <w:widowControl w:val="0"/>
      <w:shd w:val="clear" w:color="auto" w:fill="000080"/>
      <w:adjustRightInd w:val="0"/>
      <w:spacing w:after="0" w:line="436" w:lineRule="exact"/>
      <w:ind w:left="357"/>
      <w:outlineLvl w:val="3"/>
    </w:pPr>
    <w:rPr>
      <w:rFonts w:ascii="Tahoma" w:hAnsi="Tahoma"/>
      <w:b/>
      <w:kern w:val="2"/>
      <w:sz w:val="24"/>
      <w:szCs w:val="24"/>
      <w:lang w:val="en-US" w:eastAsia="zh-CN"/>
    </w:rPr>
  </w:style>
  <w:style w:type="paragraph" w:customStyle="1" w:styleId="CharCharCharCharCharCharCharCharCharChar">
    <w:name w:val="Char Char Char Char Char Char Char Char Char Char"/>
    <w:basedOn w:val="DocumentMap"/>
    <w:qFormat/>
    <w:pPr>
      <w:widowControl w:val="0"/>
      <w:shd w:val="clear" w:color="auto" w:fill="000080"/>
      <w:adjustRightInd w:val="0"/>
      <w:spacing w:after="0" w:line="436" w:lineRule="exact"/>
      <w:ind w:left="357"/>
      <w:outlineLvl w:val="3"/>
    </w:pPr>
    <w:rPr>
      <w:rFonts w:ascii="Tahoma" w:hAnsi="Tahoma"/>
      <w:b/>
      <w:kern w:val="2"/>
      <w:sz w:val="24"/>
      <w:szCs w:val="24"/>
      <w:lang w:val="en-US"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eastAsia="en-US"/>
    </w:rPr>
  </w:style>
  <w:style w:type="paragraph" w:customStyle="1" w:styleId="ecxmsobodytext">
    <w:name w:val="ecxmsobodytext"/>
    <w:basedOn w:val="Normal"/>
    <w:qFormat/>
    <w:pPr>
      <w:spacing w:before="100" w:beforeAutospacing="1" w:after="100" w:afterAutospacing="1"/>
    </w:pPr>
    <w:rPr>
      <w:rFonts w:ascii="SimSun" w:eastAsia="SimSun" w:hAnsi="SimSun" w:cs="SimSun"/>
    </w:rPr>
  </w:style>
  <w:style w:type="paragraph" w:customStyle="1" w:styleId="ecxmsonormal">
    <w:name w:val="ecxmsonormal"/>
    <w:basedOn w:val="Normal"/>
    <w:qFormat/>
    <w:pPr>
      <w:spacing w:before="100" w:beforeAutospacing="1" w:after="100" w:afterAutospacing="1"/>
    </w:pPr>
    <w:rPr>
      <w:rFonts w:ascii="SimSun" w:eastAsia="SimSun" w:hAnsi="SimSun" w:cs="SimSun"/>
    </w:rPr>
  </w:style>
  <w:style w:type="paragraph" w:customStyle="1" w:styleId="references0">
    <w:name w:val="references"/>
    <w:qFormat/>
    <w:pPr>
      <w:numPr>
        <w:numId w:val="12"/>
      </w:numPr>
      <w:tabs>
        <w:tab w:val="clear" w:pos="360"/>
      </w:tabs>
      <w:spacing w:after="50" w:line="180" w:lineRule="exact"/>
      <w:ind w:left="0" w:firstLine="0"/>
      <w:jc w:val="both"/>
    </w:pPr>
    <w:rPr>
      <w:rFonts w:eastAsia="MS Mincho"/>
      <w:szCs w:val="16"/>
      <w:lang w:eastAsia="en-US"/>
    </w:rPr>
  </w:style>
  <w:style w:type="paragraph" w:customStyle="1" w:styleId="Style11">
    <w:name w:val="Style1.1"/>
    <w:basedOn w:val="BodyText"/>
    <w:qFormat/>
    <w:pPr>
      <w:tabs>
        <w:tab w:val="left" w:pos="-806"/>
      </w:tabs>
      <w:spacing w:before="240" w:line="240" w:lineRule="auto"/>
      <w:ind w:left="-806" w:hanging="567"/>
    </w:pPr>
    <w:rPr>
      <w:rFonts w:ascii="Arial" w:eastAsia="MS Mincho" w:hAnsi="Arial"/>
      <w:b/>
      <w:sz w:val="24"/>
      <w:szCs w:val="20"/>
      <w:lang w:val="en-US"/>
    </w:rPr>
  </w:style>
  <w:style w:type="paragraph" w:customStyle="1" w:styleId="111Style2">
    <w:name w:val="1.1.1 Style 2"/>
    <w:basedOn w:val="Heading4"/>
    <w:qFormat/>
    <w:pPr>
      <w:keepLines w:val="0"/>
      <w:numPr>
        <w:ilvl w:val="0"/>
        <w:numId w:val="0"/>
      </w:numPr>
      <w:tabs>
        <w:tab w:val="clear" w:pos="432"/>
        <w:tab w:val="left" w:pos="-5500"/>
      </w:tabs>
      <w:overflowPunct/>
      <w:autoSpaceDE/>
      <w:autoSpaceDN/>
      <w:adjustRightInd/>
      <w:spacing w:before="180" w:after="120" w:line="240" w:lineRule="auto"/>
      <w:ind w:left="1267" w:hanging="1267"/>
      <w:textAlignment w:val="auto"/>
    </w:pPr>
    <w:rPr>
      <w:rFonts w:ascii="Arial" w:eastAsia="Arial" w:hAnsi="Arial"/>
      <w:b/>
      <w:sz w:val="22"/>
      <w:szCs w:val="20"/>
      <w:lang w:eastAsia="en-US"/>
    </w:rPr>
  </w:style>
  <w:style w:type="paragraph" w:customStyle="1" w:styleId="text">
    <w:name w:val="text"/>
    <w:basedOn w:val="Normal"/>
    <w:link w:val="textChar"/>
    <w:qFormat/>
    <w:pPr>
      <w:widowControl w:val="0"/>
      <w:spacing w:after="240"/>
      <w:jc w:val="both"/>
    </w:pPr>
    <w:rPr>
      <w:rFonts w:ascii="Calibri" w:eastAsia="SimSun" w:hAnsi="Calibri"/>
      <w:kern w:val="2"/>
      <w:szCs w:val="20"/>
    </w:rPr>
  </w:style>
  <w:style w:type="paragraph" w:customStyle="1" w:styleId="bullet1">
    <w:name w:val="bullet1"/>
    <w:basedOn w:val="text"/>
    <w:link w:val="bullet1Char"/>
    <w:qFormat/>
    <w:pPr>
      <w:widowControl/>
      <w:numPr>
        <w:numId w:val="13"/>
      </w:numPr>
      <w:spacing w:after="0"/>
      <w:ind w:left="0" w:firstLine="0"/>
      <w:jc w:val="left"/>
    </w:pPr>
    <w:rPr>
      <w:szCs w:val="24"/>
    </w:rPr>
  </w:style>
  <w:style w:type="character" w:customStyle="1" w:styleId="textChar">
    <w:name w:val="text Char"/>
    <w:link w:val="text"/>
    <w:qFormat/>
    <w:rPr>
      <w:rFonts w:ascii="Calibri" w:hAnsi="Calibri"/>
      <w:kern w:val="2"/>
      <w:sz w:val="24"/>
      <w:lang w:eastAsia="zh-CN"/>
    </w:rPr>
  </w:style>
  <w:style w:type="paragraph" w:customStyle="1" w:styleId="bullet2">
    <w:name w:val="bullet2"/>
    <w:basedOn w:val="text"/>
    <w:link w:val="bullet2Char"/>
    <w:qFormat/>
    <w:pPr>
      <w:widowControl/>
      <w:numPr>
        <w:ilvl w:val="1"/>
        <w:numId w:val="13"/>
      </w:numPr>
      <w:tabs>
        <w:tab w:val="left" w:pos="360"/>
      </w:tabs>
      <w:spacing w:after="0"/>
      <w:ind w:left="0" w:firstLine="0"/>
      <w:jc w:val="left"/>
    </w:pPr>
    <w:rPr>
      <w:rFonts w:ascii="Times" w:hAnsi="Times"/>
      <w:szCs w:val="24"/>
    </w:rPr>
  </w:style>
  <w:style w:type="character" w:customStyle="1" w:styleId="bullet1Char">
    <w:name w:val="bullet1 Char"/>
    <w:link w:val="bullet1"/>
    <w:qFormat/>
    <w:rPr>
      <w:rFonts w:ascii="Calibri" w:hAnsi="Calibri"/>
      <w:kern w:val="2"/>
      <w:sz w:val="24"/>
      <w:szCs w:val="24"/>
      <w:lang w:eastAsia="zh-CN"/>
    </w:rPr>
  </w:style>
  <w:style w:type="paragraph" w:customStyle="1" w:styleId="bullet3">
    <w:name w:val="bullet3"/>
    <w:basedOn w:val="text"/>
    <w:link w:val="bullet3Char"/>
    <w:qFormat/>
    <w:pPr>
      <w:widowControl/>
      <w:numPr>
        <w:ilvl w:val="2"/>
        <w:numId w:val="13"/>
      </w:numPr>
      <w:tabs>
        <w:tab w:val="left" w:pos="360"/>
        <w:tab w:val="left" w:pos="2160"/>
      </w:tabs>
      <w:spacing w:after="0"/>
      <w:ind w:left="0" w:firstLine="0"/>
      <w:jc w:val="left"/>
    </w:pPr>
    <w:rPr>
      <w:rFonts w:ascii="Times" w:eastAsia="Batang" w:hAnsi="Times"/>
      <w:kern w:val="0"/>
      <w:sz w:val="20"/>
      <w:szCs w:val="24"/>
      <w:lang w:eastAsia="en-US"/>
    </w:rPr>
  </w:style>
  <w:style w:type="paragraph" w:customStyle="1" w:styleId="bullet4">
    <w:name w:val="bullet4"/>
    <w:basedOn w:val="text"/>
    <w:link w:val="bullet4Char"/>
    <w:qFormat/>
    <w:pPr>
      <w:widowControl/>
      <w:numPr>
        <w:ilvl w:val="3"/>
        <w:numId w:val="13"/>
      </w:numPr>
      <w:tabs>
        <w:tab w:val="left" w:pos="360"/>
        <w:tab w:val="left" w:pos="2880"/>
      </w:tabs>
      <w:spacing w:after="0"/>
      <w:ind w:left="0" w:firstLine="0"/>
      <w:jc w:val="left"/>
    </w:pPr>
    <w:rPr>
      <w:rFonts w:ascii="Times" w:eastAsia="Batang" w:hAnsi="Times"/>
      <w:kern w:val="0"/>
      <w:sz w:val="20"/>
      <w:szCs w:val="24"/>
      <w:lang w:eastAsia="en-US"/>
    </w:rPr>
  </w:style>
  <w:style w:type="character" w:customStyle="1" w:styleId="bullet2Char">
    <w:name w:val="bullet2 Char"/>
    <w:link w:val="bullet2"/>
    <w:qFormat/>
    <w:rPr>
      <w:rFonts w:ascii="Times" w:hAnsi="Times"/>
      <w:kern w:val="2"/>
      <w:sz w:val="24"/>
      <w:szCs w:val="24"/>
      <w:lang w:eastAsia="zh-CN"/>
    </w:rPr>
  </w:style>
  <w:style w:type="paragraph" w:customStyle="1" w:styleId="RAN1text">
    <w:name w:val="RAN1 text"/>
    <w:basedOn w:val="BodyText"/>
    <w:link w:val="RAN1textChar"/>
    <w:qFormat/>
    <w:pPr>
      <w:spacing w:after="0" w:line="240" w:lineRule="auto"/>
    </w:pPr>
    <w:rPr>
      <w:rFonts w:eastAsia="MS Mincho"/>
      <w:lang w:val="en-US"/>
    </w:rPr>
  </w:style>
  <w:style w:type="character" w:customStyle="1" w:styleId="RAN1textChar">
    <w:name w:val="RAN1 text Char"/>
    <w:link w:val="RAN1text"/>
    <w:qFormat/>
    <w:rPr>
      <w:rFonts w:eastAsia="MS Mincho"/>
      <w:szCs w:val="24"/>
      <w:lang w:eastAsia="en-US"/>
    </w:rPr>
  </w:style>
  <w:style w:type="paragraph" w:customStyle="1" w:styleId="RAN1bullet1">
    <w:name w:val="RAN1 bullet1"/>
    <w:basedOn w:val="Normal"/>
    <w:link w:val="RAN1bullet1Char"/>
    <w:qFormat/>
    <w:pPr>
      <w:numPr>
        <w:numId w:val="14"/>
      </w:numPr>
      <w:ind w:left="0" w:firstLine="0"/>
    </w:pPr>
    <w:rPr>
      <w:rFonts w:ascii="Times" w:eastAsia="Batang" w:hAnsi="Times"/>
      <w:sz w:val="20"/>
      <w:lang w:eastAsia="en-US"/>
    </w:rPr>
  </w:style>
  <w:style w:type="character" w:customStyle="1" w:styleId="RAN1bullet1Char">
    <w:name w:val="RAN1 bullet1 Char"/>
    <w:link w:val="RAN1bullet1"/>
    <w:qFormat/>
    <w:rPr>
      <w:rFonts w:ascii="Times" w:eastAsia="Batang" w:hAnsi="Times"/>
      <w:szCs w:val="24"/>
      <w:lang w:eastAsia="en-US"/>
    </w:rPr>
  </w:style>
  <w:style w:type="character" w:customStyle="1" w:styleId="B3Char">
    <w:name w:val="B3 Char"/>
    <w:link w:val="B3"/>
    <w:qFormat/>
    <w:rPr>
      <w:lang w:val="en-GB" w:eastAsia="en-US"/>
    </w:rPr>
  </w:style>
  <w:style w:type="table" w:customStyle="1" w:styleId="-11">
    <w:name w:val="浅色列表 - 强调文字颜色 11"/>
    <w:basedOn w:val="TableNormal"/>
    <w:uiPriority w:val="61"/>
    <w:qFormat/>
    <w:rPr>
      <w:lang w:eastAsia="zh-CN"/>
    </w:rPr>
    <w:tblPr>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
    <w:name w:val="中等深浅底纹 1 - 强调文字颜色 11"/>
    <w:basedOn w:val="TableNormal"/>
    <w:uiPriority w:val="63"/>
    <w:qFormat/>
    <w:rPr>
      <w:lang w:eastAsia="zh-CN"/>
    </w:rPr>
    <w:tblPr>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Char0">
    <w:name w:val="页眉 Char"/>
    <w:uiPriority w:val="99"/>
    <w:qFormat/>
    <w:rPr>
      <w:rFonts w:ascii="Arial" w:eastAsia="MS Mincho" w:hAnsi="Arial"/>
      <w:b/>
      <w:szCs w:val="24"/>
      <w:lang w:val="en-US" w:eastAsia="en-US" w:bidi="ar-SA"/>
    </w:rPr>
  </w:style>
  <w:style w:type="table" w:customStyle="1" w:styleId="13">
    <w:name w:val="网格型浅色1"/>
    <w:basedOn w:val="TableNormal"/>
    <w:uiPriority w:val="40"/>
    <w:qFormat/>
    <w:rPr>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4">
    <w:name w:val="列表段落 字符1"/>
    <w:uiPriority w:val="34"/>
    <w:qFormat/>
    <w:locked/>
    <w:rPr>
      <w:rFonts w:ascii="Calibri" w:hAnsi="Calibri"/>
      <w:kern w:val="2"/>
      <w:sz w:val="21"/>
      <w:szCs w:val="22"/>
    </w:rPr>
  </w:style>
  <w:style w:type="character" w:customStyle="1" w:styleId="TALChar">
    <w:name w:val="TAL Char"/>
    <w:qFormat/>
    <w:rPr>
      <w:rFonts w:ascii="Arial" w:eastAsia="Times New Roman" w:hAnsi="Arial" w:cs="Times New Roman"/>
      <w:sz w:val="18"/>
      <w:szCs w:val="20"/>
      <w:lang w:val="en-US" w:eastAsia="en-US"/>
    </w:rPr>
  </w:style>
  <w:style w:type="character" w:customStyle="1" w:styleId="TFChar">
    <w:name w:val="TF Char"/>
    <w:link w:val="TF"/>
    <w:qFormat/>
    <w:rPr>
      <w:rFonts w:ascii="Arial" w:hAnsi="Arial"/>
      <w:b/>
      <w:lang w:val="en-GB" w:eastAsia="en-US"/>
    </w:rPr>
  </w:style>
  <w:style w:type="paragraph" w:customStyle="1" w:styleId="CharCharCharCharCharCharCharCharChar">
    <w:name w:val="Char Char Char Char Char Char Char Char Char"/>
    <w:semiHidden/>
    <w:qFormat/>
    <w:pPr>
      <w:keepNext/>
      <w:numPr>
        <w:numId w:val="15"/>
      </w:numPr>
      <w:tabs>
        <w:tab w:val="clear" w:pos="851"/>
      </w:tabs>
      <w:autoSpaceDE w:val="0"/>
      <w:autoSpaceDN w:val="0"/>
      <w:adjustRightInd w:val="0"/>
      <w:spacing w:before="60" w:after="60"/>
      <w:ind w:left="0" w:firstLine="0"/>
      <w:jc w:val="both"/>
    </w:pPr>
    <w:rPr>
      <w:rFonts w:ascii="Arial" w:hAnsi="Arial" w:cs="Arial"/>
      <w:color w:val="0000FF"/>
      <w:kern w:val="2"/>
      <w:lang w:eastAsia="zh-CN"/>
    </w:rPr>
  </w:style>
  <w:style w:type="character" w:customStyle="1" w:styleId="B3Char2">
    <w:name w:val="B3 Char2"/>
    <w:qFormat/>
    <w:rPr>
      <w:lang w:val="en-GB" w:eastAsia="en-US" w:bidi="ar-SA"/>
    </w:rPr>
  </w:style>
  <w:style w:type="table" w:customStyle="1" w:styleId="15">
    <w:name w:val="网格型1"/>
    <w:basedOn w:val="TableNormal"/>
    <w:qFormat/>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apple-converted-space">
    <w:name w:val="x_apple-converted-space"/>
    <w:basedOn w:val="DefaultParagraphFont"/>
    <w:qFormat/>
  </w:style>
  <w:style w:type="character" w:customStyle="1" w:styleId="FootnoteTextChar">
    <w:name w:val="Footnote Text Char"/>
    <w:basedOn w:val="DefaultParagraphFont"/>
    <w:link w:val="FootnoteText"/>
    <w:qFormat/>
    <w:rPr>
      <w:rFonts w:eastAsia="Times New Roman"/>
      <w:sz w:val="18"/>
      <w:szCs w:val="18"/>
      <w:lang w:eastAsia="en-US"/>
    </w:rPr>
  </w:style>
  <w:style w:type="character" w:customStyle="1" w:styleId="UnresolvedMention5">
    <w:name w:val="Unresolved Mention5"/>
    <w:basedOn w:val="DefaultParagraphFont"/>
    <w:uiPriority w:val="99"/>
    <w:unhideWhenUsed/>
    <w:qFormat/>
    <w:rPr>
      <w:color w:val="605E5C"/>
      <w:shd w:val="clear" w:color="auto" w:fill="E1DFDD"/>
    </w:rPr>
  </w:style>
  <w:style w:type="paragraph" w:customStyle="1" w:styleId="20">
    <w:name w:val="列表段落2"/>
    <w:basedOn w:val="Normal"/>
    <w:qFormat/>
    <w:pPr>
      <w:suppressAutoHyphens/>
      <w:overflowPunct w:val="0"/>
      <w:spacing w:before="100" w:beforeAutospacing="1" w:line="252" w:lineRule="auto"/>
    </w:pPr>
    <w:rPr>
      <w:rFonts w:eastAsia="Malgun Gothic"/>
      <w:sz w:val="22"/>
      <w:szCs w:val="22"/>
    </w:rPr>
  </w:style>
  <w:style w:type="paragraph" w:customStyle="1" w:styleId="3">
    <w:name w:val="列表段落3"/>
    <w:basedOn w:val="Normal"/>
    <w:qFormat/>
    <w:pPr>
      <w:suppressAutoHyphens/>
      <w:overflowPunct w:val="0"/>
      <w:spacing w:before="100" w:beforeAutospacing="1" w:line="252" w:lineRule="auto"/>
    </w:pPr>
    <w:rPr>
      <w:rFonts w:eastAsia="Malgun Gothic"/>
      <w:sz w:val="22"/>
      <w:szCs w:val="22"/>
    </w:rPr>
  </w:style>
  <w:style w:type="character" w:customStyle="1" w:styleId="DateChar">
    <w:name w:val="Date Char"/>
    <w:basedOn w:val="DefaultParagraphFont"/>
    <w:link w:val="Date"/>
    <w:uiPriority w:val="99"/>
    <w:qFormat/>
    <w:rPr>
      <w:rFonts w:eastAsia="Times New Roman"/>
      <w:szCs w:val="24"/>
      <w:lang w:eastAsia="en-US"/>
    </w:rPr>
  </w:style>
  <w:style w:type="table" w:customStyle="1" w:styleId="TableGrid40">
    <w:name w:val="TableGrid4"/>
    <w:basedOn w:val="TableNormal"/>
    <w:uiPriority w:val="99"/>
    <w:qFormat/>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ListParagraph"/>
    <w:link w:val="bulletChar"/>
    <w:qFormat/>
    <w:pPr>
      <w:numPr>
        <w:ilvl w:val="0"/>
        <w:numId w:val="16"/>
      </w:numPr>
      <w:spacing w:line="240" w:lineRule="auto"/>
      <w:ind w:left="0" w:firstLine="0"/>
      <w:contextualSpacing/>
    </w:pPr>
    <w:rPr>
      <w:rFonts w:eastAsiaTheme="minorEastAsia"/>
      <w:sz w:val="20"/>
      <w:lang w:eastAsia="en-US"/>
    </w:rPr>
  </w:style>
  <w:style w:type="character" w:customStyle="1" w:styleId="NOChar">
    <w:name w:val="NO Char"/>
    <w:link w:val="NO"/>
    <w:qFormat/>
    <w:rPr>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qFormat/>
    <w:rPr>
      <w:rFonts w:ascii="Arial" w:hAnsi="Arial"/>
      <w:lang w:val="en-GB" w:eastAsia="en-US"/>
    </w:rPr>
  </w:style>
  <w:style w:type="character" w:customStyle="1" w:styleId="B2Car">
    <w:name w:val="B2 Car"/>
    <w:qFormat/>
    <w:rPr>
      <w:lang w:val="en-GB" w:eastAsia="en-US"/>
    </w:rPr>
  </w:style>
  <w:style w:type="table" w:customStyle="1" w:styleId="30">
    <w:name w:val="网格型3"/>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qFormat/>
    <w:rPr>
      <w:lang w:eastAsia="en-US"/>
    </w:rPr>
  </w:style>
  <w:style w:type="character" w:customStyle="1" w:styleId="ListChar">
    <w:name w:val="List Char"/>
    <w:link w:val="List"/>
    <w:qFormat/>
    <w:rPr>
      <w:rFonts w:eastAsia="KaiTi_GB2312"/>
      <w:kern w:val="28"/>
      <w:sz w:val="28"/>
      <w:lang w:eastAsia="zh-CN"/>
    </w:rPr>
  </w:style>
  <w:style w:type="character" w:customStyle="1" w:styleId="List2Char">
    <w:name w:val="List 2 Char"/>
    <w:link w:val="List2"/>
    <w:qFormat/>
    <w:rPr>
      <w:rFonts w:ascii="Arial" w:eastAsia="Times New Roman" w:hAnsi="Arial"/>
      <w:sz w:val="22"/>
      <w:lang w:eastAsia="en-US"/>
    </w:rPr>
  </w:style>
  <w:style w:type="character" w:customStyle="1" w:styleId="List3Char">
    <w:name w:val="List 3 Char"/>
    <w:link w:val="List3"/>
    <w:qFormat/>
    <w:rPr>
      <w:lang w:eastAsia="en-US"/>
    </w:rPr>
  </w:style>
  <w:style w:type="paragraph" w:customStyle="1" w:styleId="enumlev2">
    <w:name w:val="enumlev2"/>
    <w:basedOn w:val="Normal"/>
    <w:qFormat/>
    <w:pPr>
      <w:numPr>
        <w:numId w:val="17"/>
      </w:numPr>
      <w:tabs>
        <w:tab w:val="clear" w:pos="735"/>
        <w:tab w:val="left" w:pos="794"/>
        <w:tab w:val="left" w:pos="1191"/>
        <w:tab w:val="left" w:pos="1588"/>
        <w:tab w:val="left" w:pos="1985"/>
      </w:tabs>
      <w:overflowPunct w:val="0"/>
      <w:autoSpaceDE w:val="0"/>
      <w:autoSpaceDN w:val="0"/>
      <w:adjustRightInd w:val="0"/>
      <w:spacing w:before="86" w:after="180"/>
      <w:ind w:left="0" w:firstLine="0"/>
      <w:jc w:val="both"/>
      <w:textAlignment w:val="baseline"/>
    </w:pPr>
    <w:rPr>
      <w:rFonts w:eastAsia="SimSun"/>
      <w:sz w:val="20"/>
      <w:szCs w:val="20"/>
      <w:lang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PlainTextChar">
    <w:name w:val="Plain Text Char"/>
    <w:link w:val="PlainText"/>
    <w:uiPriority w:val="99"/>
    <w:qFormat/>
    <w:rPr>
      <w:rFonts w:ascii="Courier New" w:hAnsi="Courier New"/>
      <w:lang w:val="nb-NO"/>
    </w:rPr>
  </w:style>
  <w:style w:type="character" w:customStyle="1" w:styleId="PlainTextChar1">
    <w:name w:val="Plain Text Char1"/>
    <w:basedOn w:val="DefaultParagraphFont"/>
    <w:qFormat/>
    <w:rPr>
      <w:rFonts w:ascii="Consolas" w:eastAsia="Times New Roman" w:hAnsi="Consolas" w:cs="Consolas"/>
      <w:sz w:val="21"/>
      <w:szCs w:val="21"/>
      <w:lang w:eastAsia="zh-CN"/>
    </w:rPr>
  </w:style>
  <w:style w:type="character" w:customStyle="1" w:styleId="16">
    <w:name w:val="纯文本 字符1"/>
    <w:basedOn w:val="DefaultParagraphFont"/>
    <w:semiHidden/>
    <w:qFormat/>
    <w:rPr>
      <w:rFonts w:ascii="Consolas" w:eastAsia="Times New Roman" w:hAnsi="Consolas" w:cs="Times New Roman"/>
      <w:sz w:val="21"/>
      <w:szCs w:val="21"/>
      <w:lang w:val="en-US" w:eastAsia="en-US"/>
    </w:rPr>
  </w:style>
  <w:style w:type="character" w:customStyle="1" w:styleId="BodyText2Char">
    <w:name w:val="Body Text 2 Char"/>
    <w:link w:val="BodyText2"/>
    <w:qFormat/>
    <w:rPr>
      <w:kern w:val="2"/>
      <w:sz w:val="21"/>
    </w:rPr>
  </w:style>
  <w:style w:type="character" w:customStyle="1" w:styleId="BodyText2Char1">
    <w:name w:val="Body Text 2 Char1"/>
    <w:basedOn w:val="DefaultParagraphFont"/>
    <w:qFormat/>
    <w:rPr>
      <w:rFonts w:eastAsia="Times New Roman"/>
      <w:sz w:val="24"/>
      <w:szCs w:val="24"/>
      <w:lang w:eastAsia="zh-CN"/>
    </w:rPr>
  </w:style>
  <w:style w:type="character" w:customStyle="1" w:styleId="21">
    <w:name w:val="正文文本 2 字符1"/>
    <w:basedOn w:val="DefaultParagraphFont"/>
    <w:semiHidden/>
    <w:qFormat/>
    <w:rPr>
      <w:rFonts w:ascii="Times New Roman" w:eastAsia="Times New Roman" w:hAnsi="Times New Roman" w:cs="Times New Roman"/>
      <w:sz w:val="20"/>
      <w:szCs w:val="24"/>
      <w:lang w:val="en-US" w:eastAsia="en-US"/>
    </w:rPr>
  </w:style>
  <w:style w:type="character" w:customStyle="1" w:styleId="BodyTextIndent2Char">
    <w:name w:val="Body Text Indent 2 Char"/>
    <w:link w:val="BodyTextIndent2"/>
    <w:qFormat/>
    <w:rPr>
      <w:kern w:val="2"/>
      <w:lang w:eastAsia="ja-JP"/>
    </w:rPr>
  </w:style>
  <w:style w:type="character" w:customStyle="1" w:styleId="BodyTextIndent2Char1">
    <w:name w:val="Body Text Indent 2 Char1"/>
    <w:basedOn w:val="DefaultParagraphFont"/>
    <w:qFormat/>
    <w:rPr>
      <w:rFonts w:eastAsia="Times New Roman"/>
      <w:sz w:val="24"/>
      <w:szCs w:val="24"/>
      <w:lang w:eastAsia="zh-CN"/>
    </w:rPr>
  </w:style>
  <w:style w:type="character" w:customStyle="1" w:styleId="210">
    <w:name w:val="正文文本缩进 2 字符1"/>
    <w:basedOn w:val="DefaultParagraphFont"/>
    <w:semiHidden/>
    <w:qFormat/>
    <w:rPr>
      <w:rFonts w:ascii="Times New Roman" w:eastAsia="Times New Roman" w:hAnsi="Times New Roman" w:cs="Times New Roman"/>
      <w:sz w:val="20"/>
      <w:szCs w:val="24"/>
      <w:lang w:val="en-US" w:eastAsia="en-US"/>
    </w:rPr>
  </w:style>
  <w:style w:type="character" w:customStyle="1" w:styleId="BodyTextIndent3Char">
    <w:name w:val="Body Text Indent 3 Char"/>
    <w:link w:val="BodyTextIndent3"/>
    <w:qFormat/>
  </w:style>
  <w:style w:type="character" w:customStyle="1" w:styleId="BodyTextIndent3Char1">
    <w:name w:val="Body Text Indent 3 Char1"/>
    <w:basedOn w:val="DefaultParagraphFont"/>
    <w:qFormat/>
    <w:rPr>
      <w:rFonts w:eastAsia="Times New Roman"/>
      <w:sz w:val="16"/>
      <w:szCs w:val="16"/>
      <w:lang w:eastAsia="zh-CN"/>
    </w:rPr>
  </w:style>
  <w:style w:type="character" w:customStyle="1" w:styleId="31">
    <w:name w:val="正文文本缩进 3 字符1"/>
    <w:basedOn w:val="DefaultParagraphFont"/>
    <w:semiHidden/>
    <w:qFormat/>
    <w:rPr>
      <w:rFonts w:ascii="Times New Roman" w:eastAsia="Times New Roman" w:hAnsi="Times New Roman" w:cs="Times New Roman"/>
      <w:sz w:val="16"/>
      <w:szCs w:val="16"/>
      <w:lang w:val="en-US" w:eastAsia="en-US"/>
    </w:rPr>
  </w:style>
  <w:style w:type="paragraph" w:customStyle="1" w:styleId="numberedlist0">
    <w:name w:val="numbered list"/>
    <w:basedOn w:val="ListBullet"/>
    <w:qFormat/>
  </w:style>
  <w:style w:type="paragraph" w:customStyle="1" w:styleId="TabList">
    <w:name w:val="TabList"/>
    <w:basedOn w:val="Normal"/>
    <w:qFormat/>
    <w:pPr>
      <w:tabs>
        <w:tab w:val="left" w:pos="1134"/>
      </w:tabs>
      <w:overflowPunct w:val="0"/>
      <w:autoSpaceDE w:val="0"/>
      <w:autoSpaceDN w:val="0"/>
      <w:adjustRightInd w:val="0"/>
      <w:textAlignment w:val="baseline"/>
    </w:pPr>
    <w:rPr>
      <w:rFonts w:eastAsia="MS Mincho"/>
      <w:sz w:val="20"/>
      <w:szCs w:val="20"/>
      <w:lang w:eastAsia="en-GB"/>
    </w:rPr>
  </w:style>
  <w:style w:type="character" w:customStyle="1" w:styleId="DateChar1">
    <w:name w:val="Date Char1"/>
    <w:basedOn w:val="DefaultParagraphFont"/>
    <w:qFormat/>
    <w:rPr>
      <w:rFonts w:ascii="Times New Roman" w:hAnsi="Times New Roman"/>
      <w:lang w:val="en-GB" w:eastAsia="en-US"/>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after="180"/>
      <w:ind w:left="2560" w:hanging="357"/>
    </w:pPr>
    <w:rPr>
      <w:rFonts w:eastAsia="SimSun"/>
      <w:sz w:val="20"/>
      <w:szCs w:val="20"/>
      <w:lang w:val="en-AU" w:eastAsia="ko-KR"/>
    </w:rPr>
  </w:style>
  <w:style w:type="paragraph" w:customStyle="1" w:styleId="TableCell">
    <w:name w:val="Table Cell"/>
    <w:basedOn w:val="TAC"/>
    <w:link w:val="TableCellChar"/>
    <w:qFormat/>
    <w:pPr>
      <w:overflowPunct w:val="0"/>
      <w:autoSpaceDE w:val="0"/>
      <w:autoSpaceDN w:val="0"/>
      <w:adjustRightInd w:val="0"/>
      <w:spacing w:after="0" w:line="240" w:lineRule="auto"/>
    </w:pPr>
    <w:rPr>
      <w:lang w:val="zh-CN" w:eastAsia="zh-CN"/>
    </w:rPr>
  </w:style>
  <w:style w:type="character" w:customStyle="1" w:styleId="TableCellChar">
    <w:name w:val="Table Cell Char"/>
    <w:link w:val="TableCell"/>
    <w:qFormat/>
    <w:rPr>
      <w:rFonts w:ascii="Arial" w:hAnsi="Arial"/>
      <w:sz w:val="18"/>
      <w:lang w:val="zh-CN"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sz w:val="20"/>
      <w:szCs w:val="22"/>
      <w:lang w:val="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SimSun"/>
      <w:sz w:val="20"/>
      <w:szCs w:val="20"/>
      <w:lang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SimSun"/>
      <w:sz w:val="20"/>
      <w:szCs w:val="20"/>
      <w:lang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SimSun"/>
      <w:sz w:val="20"/>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SimSun"/>
      <w:b/>
      <w:sz w:val="20"/>
      <w:szCs w:val="20"/>
      <w:lang w:eastAsia="en-GB"/>
    </w:rPr>
  </w:style>
  <w:style w:type="paragraph" w:customStyle="1" w:styleId="CRfront">
    <w:name w:val="CR_front"/>
    <w:next w:val="Normal"/>
    <w:qFormat/>
    <w:rPr>
      <w:rFonts w:ascii="Arial" w:eastAsia="MS Mincho" w:hAnsi="Arial"/>
      <w:lang w:val="en-GB" w:eastAsia="en-US"/>
    </w:rPr>
  </w:style>
  <w:style w:type="paragraph" w:customStyle="1" w:styleId="tabletext">
    <w:name w:val="table text"/>
    <w:basedOn w:val="Normal"/>
    <w:next w:val="table"/>
    <w:qFormat/>
    <w:pPr>
      <w:overflowPunct w:val="0"/>
      <w:autoSpaceDE w:val="0"/>
      <w:autoSpaceDN w:val="0"/>
      <w:adjustRightInd w:val="0"/>
      <w:textAlignment w:val="baseline"/>
    </w:pPr>
    <w:rPr>
      <w:rFonts w:eastAsia="MS Mincho"/>
      <w:i/>
      <w:sz w:val="20"/>
      <w:szCs w:val="20"/>
      <w:lang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pPr>
      <w:overflowPunct w:val="0"/>
      <w:autoSpaceDE w:val="0"/>
      <w:autoSpaceDN w:val="0"/>
      <w:adjustRightInd w:val="0"/>
      <w:textAlignment w:val="baseline"/>
    </w:pPr>
    <w:rPr>
      <w:rFonts w:eastAsia="MS Mincho"/>
      <w:b/>
      <w:sz w:val="20"/>
      <w:szCs w:val="20"/>
      <w:lang w:eastAsia="en-GB"/>
    </w:rPr>
  </w:style>
  <w:style w:type="paragraph" w:customStyle="1" w:styleId="Reference">
    <w:name w:val="Reference"/>
    <w:basedOn w:val="EX"/>
    <w:link w:val="ReferenceChar"/>
    <w:qFormat/>
    <w:pPr>
      <w:numPr>
        <w:numId w:val="18"/>
      </w:numPr>
      <w:spacing w:line="240" w:lineRule="auto"/>
      <w:ind w:left="0" w:firstLine="0"/>
    </w:pPr>
    <w:rPr>
      <w:lang w:val="en-US"/>
    </w:rPr>
  </w:style>
  <w:style w:type="paragraph" w:customStyle="1" w:styleId="berschrift1H1">
    <w:name w:val="Überschrift 1.H1"/>
    <w:basedOn w:val="Normal"/>
    <w:next w:val="Normal"/>
    <w:qFormat/>
    <w:pPr>
      <w:keepNext/>
      <w:keepLines/>
      <w:numPr>
        <w:numId w:val="19"/>
      </w:numPr>
      <w:pBdr>
        <w:top w:val="single" w:sz="12" w:space="3" w:color="auto"/>
      </w:pBdr>
      <w:tabs>
        <w:tab w:val="clear" w:pos="360"/>
      </w:tabs>
      <w:overflowPunct w:val="0"/>
      <w:autoSpaceDE w:val="0"/>
      <w:autoSpaceDN w:val="0"/>
      <w:adjustRightInd w:val="0"/>
      <w:spacing w:before="240" w:after="180"/>
      <w:ind w:left="0" w:firstLine="0"/>
      <w:textAlignment w:val="baseline"/>
      <w:outlineLvl w:val="0"/>
    </w:pPr>
    <w:rPr>
      <w:rFonts w:ascii="Arial" w:eastAsia="SimSun" w:hAnsi="Arial"/>
      <w:sz w:val="36"/>
      <w:szCs w:val="20"/>
      <w:lang w:eastAsia="de-DE"/>
    </w:rPr>
  </w:style>
  <w:style w:type="paragraph" w:customStyle="1" w:styleId="textintend2">
    <w:name w:val="text intend 2"/>
    <w:basedOn w:val="text"/>
    <w:qFormat/>
    <w:pPr>
      <w:widowControl/>
      <w:overflowPunct w:val="0"/>
      <w:autoSpaceDE w:val="0"/>
      <w:autoSpaceDN w:val="0"/>
      <w:adjustRightInd w:val="0"/>
      <w:spacing w:after="120"/>
      <w:ind w:left="567" w:hanging="283"/>
      <w:textAlignment w:val="baseline"/>
    </w:pPr>
    <w:rPr>
      <w:rFonts w:ascii="Times New Roman" w:eastAsia="MS Mincho" w:hAnsi="Times New Roman"/>
      <w:kern w:val="0"/>
    </w:rPr>
  </w:style>
  <w:style w:type="paragraph" w:customStyle="1" w:styleId="textintend3">
    <w:name w:val="text intend 3"/>
    <w:basedOn w:val="text"/>
    <w:qFormat/>
    <w:pPr>
      <w:widowControl/>
      <w:numPr>
        <w:numId w:val="20"/>
      </w:numPr>
      <w:tabs>
        <w:tab w:val="clear" w:pos="360"/>
      </w:tabs>
      <w:overflowPunct w:val="0"/>
      <w:autoSpaceDE w:val="0"/>
      <w:autoSpaceDN w:val="0"/>
      <w:adjustRightInd w:val="0"/>
      <w:spacing w:after="120"/>
      <w:ind w:left="0" w:firstLine="0"/>
      <w:textAlignment w:val="baseline"/>
    </w:pPr>
    <w:rPr>
      <w:rFonts w:ascii="Times New Roman" w:eastAsia="MS Mincho" w:hAnsi="Times New Roman"/>
      <w:kern w:val="0"/>
    </w:rPr>
  </w:style>
  <w:style w:type="paragraph" w:customStyle="1" w:styleId="normalpuce">
    <w:name w:val="normal puce"/>
    <w:basedOn w:val="Normal"/>
    <w:qFormat/>
    <w:pPr>
      <w:widowControl w:val="0"/>
      <w:numPr>
        <w:numId w:val="21"/>
      </w:numPr>
      <w:tabs>
        <w:tab w:val="clear" w:pos="720"/>
      </w:tabs>
      <w:overflowPunct w:val="0"/>
      <w:autoSpaceDE w:val="0"/>
      <w:autoSpaceDN w:val="0"/>
      <w:adjustRightInd w:val="0"/>
      <w:spacing w:before="60" w:after="60"/>
      <w:ind w:left="0" w:firstLine="0"/>
      <w:jc w:val="both"/>
      <w:textAlignment w:val="baseline"/>
    </w:pPr>
    <w:rPr>
      <w:rFonts w:eastAsia="MS Mincho"/>
      <w:sz w:val="20"/>
      <w:szCs w:val="20"/>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 w:val="20"/>
      <w:szCs w:val="20"/>
      <w:lang w:eastAsia="en-GB"/>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ind w:left="720"/>
      <w:contextualSpacing/>
    </w:pPr>
    <w:rPr>
      <w:rFonts w:eastAsia="SimSun"/>
    </w:rPr>
  </w:style>
  <w:style w:type="character" w:customStyle="1" w:styleId="RAN1bullet2Char">
    <w:name w:val="RAN1 bullet2 Char"/>
    <w:link w:val="RAN1bullet2"/>
    <w:qFormat/>
    <w:rPr>
      <w:rFonts w:ascii="Times" w:eastAsia="Batang" w:hAnsi="Times"/>
      <w:lang w:eastAsia="en-US"/>
    </w:rPr>
  </w:style>
  <w:style w:type="paragraph" w:customStyle="1" w:styleId="tdoc">
    <w:name w:val="tdoc"/>
    <w:basedOn w:val="Normal"/>
    <w:link w:val="tdocChar"/>
    <w:qFormat/>
    <w:pPr>
      <w:ind w:left="1440" w:hanging="1440"/>
    </w:pPr>
    <w:rPr>
      <w:rFonts w:ascii="Times" w:eastAsia="Batang" w:hAnsi="Times"/>
      <w:sz w:val="20"/>
      <w:lang w:val="zh-CN" w:eastAsia="en-US"/>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eastAsia="en-US"/>
    </w:rPr>
  </w:style>
  <w:style w:type="character" w:customStyle="1" w:styleId="bullet4Char">
    <w:name w:val="bullet4 Char"/>
    <w:link w:val="bullet4"/>
    <w:qFormat/>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sz w:val="20"/>
      <w:szCs w:val="20"/>
      <w:lang w:val="zh-CN" w:eastAsia="en-US"/>
    </w:rPr>
  </w:style>
  <w:style w:type="character" w:customStyle="1" w:styleId="2222Char">
    <w:name w:val="스타일 스타일 스타일 스타일 양쪽 첫 줄:  2 글자 + 첫 줄:  2 글자 + 첫 줄:  2 글자 + 첫 줄:  2... Char"/>
    <w:link w:val="2222"/>
    <w:qFormat/>
    <w:rPr>
      <w:rFonts w:eastAsia="Malgun Gothic"/>
      <w:lang w:val="zh-CN" w:eastAsia="en-US"/>
    </w:rPr>
  </w:style>
  <w:style w:type="character" w:customStyle="1" w:styleId="BookTitle1">
    <w:name w:val="Book Title1"/>
    <w:uiPriority w:val="33"/>
    <w:qFormat/>
    <w:rPr>
      <w:b/>
      <w:bCs/>
      <w:i/>
      <w:iCs/>
      <w:spacing w:val="5"/>
    </w:rPr>
  </w:style>
  <w:style w:type="paragraph" w:customStyle="1" w:styleId="17">
    <w:name w:val="목록 단락1"/>
    <w:basedOn w:val="Normal"/>
    <w:uiPriority w:val="34"/>
    <w:qFormat/>
    <w:pPr>
      <w:spacing w:after="180" w:line="276" w:lineRule="auto"/>
      <w:ind w:leftChars="400" w:left="800"/>
      <w:jc w:val="both"/>
    </w:pPr>
    <w:rPr>
      <w:rFonts w:eastAsia="Malgun Gothic"/>
      <w:sz w:val="20"/>
      <w:szCs w:val="20"/>
      <w:lang w:eastAsia="en-US"/>
    </w:rPr>
  </w:style>
  <w:style w:type="paragraph" w:customStyle="1" w:styleId="ListParagraph1">
    <w:name w:val="List Paragraph1"/>
    <w:basedOn w:val="Normal"/>
    <w:link w:val="a0"/>
    <w:uiPriority w:val="34"/>
    <w:qFormat/>
    <w:pPr>
      <w:ind w:left="720"/>
      <w:contextualSpacing/>
    </w:pPr>
    <w:rPr>
      <w:rFonts w:eastAsia="SimSun"/>
    </w:rPr>
  </w:style>
  <w:style w:type="character" w:customStyle="1" w:styleId="TFZchn">
    <w:name w:val="TF Zchn"/>
    <w:qFormat/>
    <w:locked/>
    <w:rPr>
      <w:rFonts w:ascii="Arial" w:hAnsi="Arial"/>
      <w:b/>
      <w:lang w:val="en-GB" w:eastAsia="en-US"/>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rPr>
  </w:style>
  <w:style w:type="character" w:customStyle="1" w:styleId="RAN1tdocChar">
    <w:name w:val="RAN1 tdoc Char"/>
    <w:link w:val="RAN1tdoc"/>
    <w:qFormat/>
    <w:rPr>
      <w:rFonts w:ascii="Times" w:eastAsia="Batang" w:hAnsi="Times"/>
      <w:b/>
      <w:color w:val="0000FF"/>
      <w:szCs w:val="24"/>
      <w:u w:val="single" w:color="0000FF"/>
      <w:lang w:eastAsia="zh-CN"/>
    </w:rPr>
  </w:style>
  <w:style w:type="paragraph" w:customStyle="1" w:styleId="RAN1bullet3">
    <w:name w:val="RAN1 bullet3"/>
    <w:basedOn w:val="RAN1bullet2"/>
    <w:link w:val="RAN1bullet3Char"/>
    <w:uiPriority w:val="99"/>
    <w:qFormat/>
    <w:pPr>
      <w:numPr>
        <w:ilvl w:val="2"/>
        <w:numId w:val="22"/>
      </w:numPr>
      <w:tabs>
        <w:tab w:val="left" w:pos="720"/>
      </w:tabs>
      <w:spacing w:after="0" w:line="240" w:lineRule="auto"/>
      <w:ind w:left="0" w:firstLine="0"/>
    </w:pPr>
  </w:style>
  <w:style w:type="character" w:customStyle="1" w:styleId="RAN1bullet3Char">
    <w:name w:val="RAN1 bullet3 Char"/>
    <w:link w:val="RAN1bullet3"/>
    <w:uiPriority w:val="99"/>
    <w:qFormat/>
    <w:rPr>
      <w:rFonts w:ascii="Times" w:eastAsia="Batang" w:hAnsi="Times"/>
      <w:lang w:eastAsia="en-US"/>
    </w:rPr>
  </w:style>
  <w:style w:type="character" w:customStyle="1" w:styleId="ProposalChar">
    <w:name w:val="Proposal Char"/>
    <w:link w:val="Proposal"/>
    <w:qFormat/>
    <w:rPr>
      <w:rFonts w:eastAsia="Times New Roman"/>
      <w:b/>
      <w:lang w:val="en-GB"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character" w:customStyle="1" w:styleId="bulletChar">
    <w:name w:val="bullet Char"/>
    <w:link w:val="bullet"/>
    <w:qFormat/>
    <w:rPr>
      <w:rFonts w:eastAsiaTheme="minorEastAsia"/>
      <w:szCs w:val="24"/>
      <w:lang w:eastAsia="en-US"/>
    </w:rPr>
  </w:style>
  <w:style w:type="paragraph" w:customStyle="1" w:styleId="TOCHeading1">
    <w:name w:val="TOC Heading1"/>
    <w:basedOn w:val="Heading1"/>
    <w:next w:val="Normal"/>
    <w:uiPriority w:val="39"/>
    <w:unhideWhenUsed/>
    <w:qFormat/>
    <w:pPr>
      <w:numPr>
        <w:numId w:val="0"/>
      </w:numPr>
      <w:pBdr>
        <w:top w:val="none" w:sz="0" w:space="0" w:color="auto"/>
      </w:pBdr>
      <w:tabs>
        <w:tab w:val="clear" w:pos="432"/>
      </w:tabs>
      <w:overflowPunct/>
      <w:autoSpaceDE/>
      <w:autoSpaceDN/>
      <w:adjustRightInd/>
      <w:spacing w:after="0" w:line="259" w:lineRule="auto"/>
      <w:textAlignment w:val="auto"/>
      <w:outlineLvl w:val="9"/>
    </w:pPr>
    <w:rPr>
      <w:rFonts w:ascii="Calibri Light" w:eastAsia="SimSun" w:hAnsi="Calibri Light"/>
      <w:color w:val="2F5496"/>
      <w:sz w:val="32"/>
      <w:szCs w:val="32"/>
      <w:lang w:eastAsia="en-US"/>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eastAsia="en-GB"/>
    </w:rPr>
  </w:style>
  <w:style w:type="paragraph" w:customStyle="1" w:styleId="onecomwebmail-msonormal">
    <w:name w:val="onecomwebmail-msonormal"/>
    <w:basedOn w:val="Normal"/>
    <w:qFormat/>
    <w:pPr>
      <w:spacing w:before="100" w:beforeAutospacing="1" w:after="100" w:afterAutospacing="1"/>
    </w:pPr>
    <w:rPr>
      <w:rFonts w:eastAsia="SimSun"/>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eastAsia="ko-KR"/>
    </w:rPr>
  </w:style>
  <w:style w:type="character" w:customStyle="1" w:styleId="maintextChar">
    <w:name w:val="main text Char"/>
    <w:link w:val="maintext"/>
    <w:qFormat/>
    <w:rPr>
      <w:rFonts w:eastAsia="Malgun Gothic"/>
      <w:lang w:eastAsia="ko-KR"/>
    </w:rPr>
  </w:style>
  <w:style w:type="table" w:customStyle="1" w:styleId="TableGrid1">
    <w:name w:val="Table Grid1"/>
    <w:basedOn w:val="TableNormal"/>
    <w:uiPriority w:val="59"/>
    <w:qFormat/>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
    <w:name w:val="标题41"/>
    <w:basedOn w:val="Normal"/>
    <w:next w:val="NormalIndent"/>
    <w:qFormat/>
    <w:pPr>
      <w:widowControl w:val="0"/>
      <w:ind w:firstLine="420"/>
      <w:jc w:val="both"/>
    </w:pPr>
    <w:rPr>
      <w:rFonts w:eastAsia="SimSun"/>
      <w:kern w:val="2"/>
      <w:sz w:val="21"/>
      <w:szCs w:val="20"/>
    </w:rPr>
  </w:style>
  <w:style w:type="paragraph" w:customStyle="1" w:styleId="a1">
    <w:name w:val="表格文字居左"/>
    <w:basedOn w:val="Normal"/>
    <w:next w:val="Normal"/>
    <w:qFormat/>
    <w:pPr>
      <w:widowControl w:val="0"/>
      <w:jc w:val="both"/>
    </w:pPr>
    <w:rPr>
      <w:rFonts w:ascii="Arial" w:eastAsia="SimSun" w:hAnsi="Arial" w:cs="SimSun"/>
      <w:kern w:val="2"/>
      <w:sz w:val="21"/>
      <w:szCs w:val="20"/>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SimSun" w:hAnsi="Arial"/>
      <w:vanish/>
      <w:sz w:val="16"/>
      <w:szCs w:val="16"/>
    </w:rPr>
  </w:style>
  <w:style w:type="character" w:customStyle="1" w:styleId="z-TopofFormChar">
    <w:name w:val="z-Top of Form Char"/>
    <w:basedOn w:val="DefaultParagraphFont"/>
    <w:link w:val="z-TopofForm2"/>
    <w:uiPriority w:val="99"/>
    <w:qFormat/>
    <w:rPr>
      <w:rFonts w:ascii="Arial" w:hAnsi="Arial"/>
      <w:vanish/>
      <w:sz w:val="16"/>
      <w:szCs w:val="16"/>
    </w:rPr>
  </w:style>
  <w:style w:type="paragraph" w:customStyle="1" w:styleId="z-TopofForm2">
    <w:name w:val="z-Top of Form2"/>
    <w:basedOn w:val="Normal"/>
    <w:next w:val="Normal"/>
    <w:link w:val="z-TopofFormChar"/>
    <w:uiPriority w:val="99"/>
    <w:qFormat/>
    <w:pPr>
      <w:pBdr>
        <w:bottom w:val="single" w:sz="6" w:space="1" w:color="auto"/>
      </w:pBdr>
      <w:jc w:val="center"/>
    </w:pPr>
    <w:rPr>
      <w:rFonts w:ascii="Arial" w:eastAsia="SimSun" w:hAnsi="Arial"/>
      <w:vanish/>
      <w:sz w:val="16"/>
      <w:szCs w:val="16"/>
      <w:lang w:eastAsia="zh-TW"/>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eastAsia="SimSun" w:hAnsi="Arial"/>
      <w:vanish/>
      <w:sz w:val="16"/>
      <w:szCs w:val="16"/>
    </w:rPr>
  </w:style>
  <w:style w:type="character" w:customStyle="1" w:styleId="z-BottomofFormChar">
    <w:name w:val="z-Bottom of Form Char"/>
    <w:basedOn w:val="DefaultParagraphFont"/>
    <w:link w:val="z-BottomofForm2"/>
    <w:uiPriority w:val="99"/>
    <w:qFormat/>
    <w:rPr>
      <w:rFonts w:ascii="Arial" w:hAnsi="Arial"/>
      <w:vanish/>
      <w:sz w:val="16"/>
      <w:szCs w:val="16"/>
    </w:rPr>
  </w:style>
  <w:style w:type="paragraph" w:customStyle="1" w:styleId="z-BottomofForm2">
    <w:name w:val="z-Bottom of Form2"/>
    <w:basedOn w:val="Normal"/>
    <w:next w:val="Normal"/>
    <w:link w:val="z-BottomofFormChar"/>
    <w:uiPriority w:val="99"/>
    <w:qFormat/>
    <w:pPr>
      <w:pBdr>
        <w:top w:val="single" w:sz="6" w:space="1" w:color="auto"/>
      </w:pBdr>
      <w:jc w:val="center"/>
    </w:pPr>
    <w:rPr>
      <w:rFonts w:ascii="Arial" w:eastAsia="SimSun" w:hAnsi="Arial"/>
      <w:vanish/>
      <w:sz w:val="16"/>
      <w:szCs w:val="16"/>
      <w:lang w:eastAsia="zh-TW"/>
    </w:rPr>
  </w:style>
  <w:style w:type="paragraph" w:customStyle="1" w:styleId="Date1">
    <w:name w:val="Date1"/>
    <w:basedOn w:val="Normal"/>
    <w:next w:val="Normal"/>
    <w:uiPriority w:val="99"/>
    <w:unhideWhenUsed/>
    <w:qFormat/>
    <w:pPr>
      <w:spacing w:after="200" w:line="276" w:lineRule="auto"/>
      <w:ind w:leftChars="2500" w:left="100"/>
    </w:pPr>
    <w:rPr>
      <w:rFonts w:eastAsia="SimSun"/>
      <w:sz w:val="20"/>
      <w:szCs w:val="20"/>
    </w:rPr>
  </w:style>
  <w:style w:type="paragraph" w:customStyle="1" w:styleId="tablecell0">
    <w:name w:val="tablecell"/>
    <w:basedOn w:val="Normal"/>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sz w:val="20"/>
      <w:szCs w:val="20"/>
      <w:lang w:eastAsia="en-US"/>
    </w:rPr>
  </w:style>
  <w:style w:type="paragraph" w:customStyle="1" w:styleId="Doc-text2">
    <w:name w:val="Doc-text2"/>
    <w:basedOn w:val="Normal"/>
    <w:link w:val="Doc-text2Char"/>
    <w:qFormat/>
    <w:pPr>
      <w:spacing w:after="200" w:line="276" w:lineRule="auto"/>
    </w:pPr>
    <w:rPr>
      <w:rFonts w:eastAsia="SimSun"/>
      <w:sz w:val="20"/>
      <w:szCs w:val="20"/>
    </w:rPr>
  </w:style>
  <w:style w:type="character" w:customStyle="1" w:styleId="Doc-text2Char">
    <w:name w:val="Doc-text2 Char"/>
    <w:link w:val="Doc-text2"/>
    <w:qFormat/>
    <w:rPr>
      <w:lang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sz w:val="20"/>
      <w:szCs w:val="20"/>
    </w:rPr>
  </w:style>
  <w:style w:type="character" w:customStyle="1" w:styleId="BodyTextIndentChar">
    <w:name w:val="Body Text Indent Char"/>
    <w:basedOn w:val="DefaultParagraphFont"/>
    <w:link w:val="BodyTextIndent1"/>
    <w:uiPriority w:val="99"/>
    <w:qFormat/>
    <w:rPr>
      <w:lang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spacing w:line="240" w:lineRule="auto"/>
      <w:ind w:left="1440" w:hanging="1440"/>
    </w:pPr>
    <w:rPr>
      <w:rFonts w:eastAsia="MS Mincho"/>
      <w:sz w:val="22"/>
      <w:lang w:val="en-US" w:eastAsia="zh-CN"/>
    </w:rPr>
  </w:style>
  <w:style w:type="character" w:customStyle="1" w:styleId="3GPPNormalTextChar">
    <w:name w:val="3GPP Normal Text Char"/>
    <w:link w:val="3GPPNormalText"/>
    <w:qFormat/>
    <w:rPr>
      <w:rFonts w:eastAsia="MS Mincho"/>
      <w:sz w:val="22"/>
      <w:szCs w:val="24"/>
      <w:lang w:eastAsia="zh-CN"/>
    </w:rPr>
  </w:style>
  <w:style w:type="table" w:customStyle="1" w:styleId="110">
    <w:name w:val="网格型1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lang w:eastAsia="en-US"/>
    </w:rPr>
  </w:style>
  <w:style w:type="paragraph" w:customStyle="1" w:styleId="Subtitle1">
    <w:name w:val="Subtitle1"/>
    <w:basedOn w:val="Normal"/>
    <w:next w:val="Normal"/>
    <w:uiPriority w:val="11"/>
    <w:qFormat/>
    <w:pPr>
      <w:snapToGrid w:val="0"/>
    </w:pPr>
    <w:rPr>
      <w:rFonts w:ascii="Calibri Light" w:eastAsia="SimSun" w:hAnsi="Calibri Light"/>
      <w:b/>
      <w:i/>
      <w:iCs/>
      <w:color w:val="4472C4"/>
      <w:spacing w:val="15"/>
      <w:sz w:val="20"/>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rPr>
  </w:style>
  <w:style w:type="table" w:customStyle="1" w:styleId="TableGridLight1">
    <w:name w:val="Table Grid Light1"/>
    <w:basedOn w:val="TableNormal"/>
    <w:uiPriority w:val="40"/>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1">
    <w:name w:val="Title Char1"/>
    <w:basedOn w:val="DefaultParagraphFont"/>
    <w:qFormat/>
    <w:rPr>
      <w:rFonts w:ascii="Arial" w:eastAsia="MS Mincho" w:hAnsi="Arial" w:cs="Times New Roman"/>
      <w:b/>
      <w:sz w:val="24"/>
      <w:szCs w:val="20"/>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overflowPunct/>
      <w:autoSpaceDE/>
      <w:autoSpaceDN/>
      <w:adjustRightInd/>
      <w:spacing w:after="0" w:line="240" w:lineRule="auto"/>
      <w:jc w:val="both"/>
      <w:textAlignment w:val="auto"/>
    </w:pPr>
    <w:rPr>
      <w:rFonts w:eastAsia="MS Mincho" w:cs="Arial"/>
      <w:sz w:val="28"/>
      <w:lang w:val="en-US"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pPr>
      <w:spacing w:after="0" w:line="240" w:lineRule="auto"/>
    </w:pPr>
    <w:rPr>
      <w:lang w:val="en-US"/>
    </w:rPr>
  </w:style>
  <w:style w:type="paragraph" w:customStyle="1" w:styleId="berschrift2Head2A2">
    <w:name w:val="Überschrift 2.Head2A.2"/>
    <w:basedOn w:val="Heading1"/>
    <w:next w:val="Normal"/>
    <w:qFormat/>
    <w:pPr>
      <w:numPr>
        <w:numId w:val="0"/>
      </w:numPr>
      <w:pBdr>
        <w:top w:val="none" w:sz="0" w:space="0" w:color="auto"/>
      </w:pBdr>
      <w:overflowPunct/>
      <w:autoSpaceDE/>
      <w:autoSpaceDN/>
      <w:adjustRightInd/>
      <w:spacing w:before="180" w:line="240" w:lineRule="auto"/>
      <w:ind w:left="432" w:hanging="432"/>
      <w:textAlignment w:val="auto"/>
      <w:outlineLvl w:val="1"/>
    </w:pPr>
    <w:rPr>
      <w:rFonts w:ascii="Arial" w:eastAsia="MS Mincho" w:hAnsi="Arial"/>
      <w:sz w:val="32"/>
      <w:szCs w:val="20"/>
      <w:lang w:eastAsia="de-DE"/>
    </w:rPr>
  </w:style>
  <w:style w:type="paragraph" w:customStyle="1" w:styleId="berschrift3h3H3Underrubrik2">
    <w:name w:val="Überschrift 3.h3.H3.Underrubrik2"/>
    <w:basedOn w:val="Heading2"/>
    <w:next w:val="Normal"/>
    <w:qFormat/>
    <w:pPr>
      <w:numPr>
        <w:numId w:val="0"/>
      </w:numPr>
      <w:tabs>
        <w:tab w:val="clear" w:pos="432"/>
      </w:tabs>
      <w:overflowPunct/>
      <w:autoSpaceDE/>
      <w:autoSpaceDN/>
      <w:adjustRightInd/>
      <w:spacing w:before="120" w:line="240" w:lineRule="auto"/>
      <w:ind w:left="576" w:hanging="576"/>
      <w:textAlignment w:val="auto"/>
      <w:outlineLvl w:val="2"/>
    </w:pPr>
    <w:rPr>
      <w:rFonts w:ascii="Arial" w:eastAsia="MS Mincho" w:hAnsi="Arial"/>
      <w:sz w:val="28"/>
      <w:szCs w:val="20"/>
      <w:lang w:eastAsia="de-DE"/>
    </w:rPr>
  </w:style>
  <w:style w:type="paragraph" w:customStyle="1" w:styleId="Bullets">
    <w:name w:val="Bullets"/>
    <w:basedOn w:val="BodyText"/>
    <w:qFormat/>
    <w:pPr>
      <w:widowControl w:val="0"/>
      <w:spacing w:after="0" w:line="240" w:lineRule="auto"/>
    </w:pPr>
    <w:rPr>
      <w:rFonts w:eastAsia="SimSun"/>
      <w:color w:val="0000FF"/>
      <w:kern w:val="2"/>
      <w:sz w:val="21"/>
      <w:szCs w:val="20"/>
      <w:lang w:val="en-US" w:eastAsia="zh-CN"/>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semiHidden/>
    <w:qFormat/>
    <w:rPr>
      <w:rFonts w:eastAsia="Times New Roman"/>
      <w:sz w:val="24"/>
      <w:szCs w:val="24"/>
      <w:lang w:eastAsia="zh-CN"/>
    </w:rPr>
  </w:style>
  <w:style w:type="character" w:customStyle="1" w:styleId="BodyTextIndentChar2">
    <w:name w:val="Body Text Indent Char2"/>
    <w:basedOn w:val="DefaultParagraphFont"/>
    <w:link w:val="BodyTextIndent"/>
    <w:uiPriority w:val="99"/>
    <w:qFormat/>
    <w:rPr>
      <w:lang w:eastAsia="en-US"/>
    </w:rPr>
  </w:style>
  <w:style w:type="character" w:customStyle="1" w:styleId="BodyTextFirstIndent2Char">
    <w:name w:val="Body Text First Indent 2 Char"/>
    <w:basedOn w:val="BodyTextIndentChar1"/>
    <w:link w:val="BodyTextFirstIndent2"/>
    <w:qFormat/>
    <w:rPr>
      <w:rFonts w:eastAsia="MS Mincho"/>
      <w:sz w:val="24"/>
      <w:szCs w:val="24"/>
      <w:lang w:eastAsia="en-US"/>
    </w:rPr>
  </w:style>
  <w:style w:type="paragraph" w:customStyle="1" w:styleId="List1">
    <w:name w:val="List 1"/>
    <w:basedOn w:val="Normal"/>
    <w:qFormat/>
    <w:pPr>
      <w:spacing w:after="120"/>
      <w:ind w:left="568" w:hanging="284"/>
    </w:pPr>
    <w:rPr>
      <w:rFonts w:ascii="Arial" w:eastAsia="MS Mincho" w:hAnsi="Arial"/>
      <w:sz w:val="20"/>
      <w:szCs w:val="22"/>
      <w:lang w:eastAsia="ja-JP"/>
    </w:rPr>
  </w:style>
  <w:style w:type="paragraph" w:customStyle="1" w:styleId="assocaitedwith">
    <w:name w:val="assocaited with"/>
    <w:basedOn w:val="Normal"/>
    <w:qFormat/>
    <w:pPr>
      <w:spacing w:after="180"/>
      <w:jc w:val="center"/>
    </w:pPr>
    <w:rPr>
      <w:rFonts w:eastAsia="MS Mincho"/>
      <w:sz w:val="20"/>
      <w:szCs w:val="20"/>
      <w:lang w:eastAsia="ja-JP"/>
    </w:rPr>
  </w:style>
  <w:style w:type="paragraph" w:customStyle="1" w:styleId="Nor">
    <w:name w:val="Nor'"/>
    <w:basedOn w:val="assocaitedwith"/>
    <w:qFormat/>
    <w:rPr>
      <w:b/>
    </w:rPr>
  </w:style>
  <w:style w:type="table" w:customStyle="1" w:styleId="18">
    <w:name w:val="浅色列表1"/>
    <w:basedOn w:val="TableNormal"/>
    <w:uiPriority w:val="61"/>
    <w:qFormat/>
    <w:rPr>
      <w:rFonts w:ascii="CG Times (WN)" w:eastAsia="MS Mincho" w:hAnsi="CG Times (W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lang w:eastAsia="en-US"/>
    </w:rPr>
  </w:style>
  <w:style w:type="paragraph" w:customStyle="1" w:styleId="a2">
    <w:name w:val="样式 正文"/>
    <w:basedOn w:val="Normal"/>
    <w:link w:val="Char2"/>
    <w:qFormat/>
    <w:pPr>
      <w:widowControl w:val="0"/>
      <w:ind w:firstLineChars="200" w:firstLine="420"/>
      <w:jc w:val="both"/>
    </w:pPr>
    <w:rPr>
      <w:rFonts w:eastAsia="SimSun" w:cs="SimSun"/>
      <w:kern w:val="2"/>
      <w:sz w:val="21"/>
      <w:szCs w:val="20"/>
    </w:rPr>
  </w:style>
  <w:style w:type="character" w:customStyle="1" w:styleId="Char2">
    <w:name w:val="样式 正文 Char"/>
    <w:basedOn w:val="DefaultParagraphFont"/>
    <w:link w:val="a2"/>
    <w:qFormat/>
    <w:rPr>
      <w:rFonts w:cs="SimSun"/>
      <w:kern w:val="2"/>
      <w:sz w:val="21"/>
      <w:lang w:eastAsia="zh-CN"/>
    </w:rPr>
  </w:style>
  <w:style w:type="paragraph" w:customStyle="1" w:styleId="a3">
    <w:name w:val="公式"/>
    <w:basedOn w:val="Normal"/>
    <w:qFormat/>
    <w:pPr>
      <w:widowControl w:val="0"/>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pPr>
      <w:spacing w:before="180" w:after="60" w:line="240" w:lineRule="auto"/>
    </w:pPr>
    <w:rPr>
      <w:rFonts w:eastAsia="MS Mincho"/>
      <w:lang w:val="en-US"/>
    </w:rPr>
  </w:style>
  <w:style w:type="character" w:customStyle="1" w:styleId="Normal9pointspacingChar">
    <w:name w:val="Normal 9 point spacing Char"/>
    <w:link w:val="Normal9pointspacing"/>
    <w:qFormat/>
    <w:rPr>
      <w:rFonts w:eastAsia="MS Mincho"/>
      <w:szCs w:val="24"/>
      <w:lang w:eastAsia="en-US"/>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eastAsia="en-US"/>
    </w:rPr>
  </w:style>
  <w:style w:type="paragraph" w:customStyle="1" w:styleId="Observation">
    <w:name w:val="Observation"/>
    <w:basedOn w:val="Proposal"/>
    <w:qFormat/>
    <w:pPr>
      <w:numPr>
        <w:numId w:val="23"/>
      </w:numPr>
      <w:tabs>
        <w:tab w:val="left" w:pos="992"/>
      </w:tabs>
      <w:spacing w:after="160" w:line="259" w:lineRule="auto"/>
      <w:ind w:left="0" w:firstLine="0"/>
    </w:pPr>
    <w:rPr>
      <w:rFonts w:ascii="Calibri" w:eastAsia="Calibri" w:hAnsi="Calibri"/>
      <w:bCs/>
      <w:sz w:val="22"/>
      <w:szCs w:val="22"/>
      <w:lang w:val="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szCs w:val="20"/>
      <w:lang w:eastAsia="en-US"/>
    </w:rPr>
  </w:style>
  <w:style w:type="paragraph" w:customStyle="1" w:styleId="NumberedList">
    <w:name w:val="Numbered List"/>
    <w:basedOn w:val="Normal"/>
    <w:qFormat/>
    <w:pPr>
      <w:numPr>
        <w:numId w:val="24"/>
      </w:numPr>
      <w:tabs>
        <w:tab w:val="clear" w:pos="432"/>
      </w:tabs>
      <w:ind w:left="0" w:firstLine="0"/>
      <w:jc w:val="both"/>
    </w:pPr>
    <w:rPr>
      <w:rFonts w:eastAsia="MS Mincho"/>
      <w:sz w:val="20"/>
      <w:szCs w:val="20"/>
      <w:lang w:eastAsia="en-US"/>
    </w:rPr>
  </w:style>
  <w:style w:type="paragraph" w:customStyle="1" w:styleId="FigureCaption">
    <w:name w:val="Figure Caption"/>
    <w:basedOn w:val="Normal"/>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SimSun"/>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Normal"/>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5"/>
      </w:numPr>
      <w:tabs>
        <w:tab w:val="clear" w:pos="1440"/>
      </w:tabs>
      <w:ind w:left="0" w:firstLine="0"/>
    </w:pPr>
    <w:rPr>
      <w:rFonts w:eastAsia="SimSun"/>
      <w:lang w:eastAsia="en-US"/>
    </w:rPr>
  </w:style>
  <w:style w:type="paragraph" w:customStyle="1" w:styleId="FigureCentered">
    <w:name w:val="FigureCentered"/>
    <w:basedOn w:val="Normal"/>
    <w:next w:val="Normal"/>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6"/>
      </w:numPr>
      <w:tabs>
        <w:tab w:val="clear" w:pos="360"/>
      </w:tabs>
      <w:ind w:left="0" w:firstLine="0"/>
      <w:jc w:val="both"/>
    </w:pPr>
    <w:rPr>
      <w:rFonts w:eastAsia="MS Mincho"/>
      <w:sz w:val="20"/>
      <w:szCs w:val="20"/>
      <w:lang w:eastAsia="en-US"/>
    </w:rPr>
  </w:style>
  <w:style w:type="paragraph" w:customStyle="1" w:styleId="PaperTableCell">
    <w:name w:val="PaperTableCell"/>
    <w:basedOn w:val="Normal"/>
    <w:qFormat/>
    <w:pPr>
      <w:jc w:val="both"/>
    </w:pPr>
    <w:rPr>
      <w:rFonts w:eastAsia="SimSun"/>
      <w:sz w:val="16"/>
      <w:lang w:eastAsia="en-US"/>
    </w:rPr>
  </w:style>
  <w:style w:type="paragraph" w:customStyle="1" w:styleId="figure0">
    <w:name w:val="figure"/>
    <w:basedOn w:val="Normal"/>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rPr>
  </w:style>
  <w:style w:type="character" w:customStyle="1" w:styleId="NormalwithindentChar">
    <w:name w:val="Normal with indent Char"/>
    <w:link w:val="Normalwithindent"/>
    <w:qFormat/>
    <w:rPr>
      <w:rFonts w:eastAsia="Malgun Gothic"/>
      <w:lang w:eastAsia="zh-CN"/>
    </w:rPr>
  </w:style>
  <w:style w:type="paragraph" w:styleId="NoSpacing">
    <w:name w:val="No Spacing"/>
    <w:uiPriority w:val="1"/>
    <w:qFormat/>
    <w:rPr>
      <w:rFonts w:ascii="Calibri" w:hAnsi="Calibri"/>
      <w:sz w:val="22"/>
      <w:szCs w:val="22"/>
      <w:lang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clear" w:pos="432"/>
        <w:tab w:val="left" w:pos="0"/>
        <w:tab w:val="left" w:pos="360"/>
      </w:tabs>
      <w:overflowPunct/>
      <w:autoSpaceDE/>
      <w:autoSpaceDN/>
      <w:adjustRightInd/>
      <w:spacing w:before="360" w:after="240" w:line="240" w:lineRule="auto"/>
      <w:ind w:left="360" w:hanging="360"/>
      <w:textAlignment w:val="auto"/>
      <w:outlineLvl w:val="9"/>
    </w:pPr>
    <w:rPr>
      <w:rFonts w:eastAsia="MS Gothic"/>
      <w:kern w:val="28"/>
      <w:sz w:val="32"/>
      <w:szCs w:val="20"/>
      <w:lang w:eastAsia="ja-JP"/>
    </w:rPr>
  </w:style>
  <w:style w:type="paragraph" w:customStyle="1" w:styleId="lptext">
    <w:name w:val="lˆptext"/>
    <w:basedOn w:val="Normal"/>
    <w:qFormat/>
    <w:pPr>
      <w:spacing w:before="100" w:after="100"/>
      <w:ind w:left="860"/>
    </w:pPr>
    <w:rPr>
      <w:rFonts w:ascii="Times" w:eastAsia="MS Gothic" w:hAnsi="Times"/>
      <w:szCs w:val="20"/>
      <w:lang w:eastAsia="ja-JP"/>
    </w:rPr>
  </w:style>
  <w:style w:type="paragraph" w:customStyle="1" w:styleId="a">
    <w:name w:val="佐藤２"/>
    <w:basedOn w:val="Normal"/>
    <w:qFormat/>
    <w:pPr>
      <w:numPr>
        <w:numId w:val="27"/>
      </w:numPr>
      <w:tabs>
        <w:tab w:val="clear" w:pos="360"/>
      </w:tabs>
      <w:spacing w:after="180"/>
      <w:ind w:left="0" w:firstLine="0"/>
    </w:pPr>
    <w:rPr>
      <w:rFonts w:eastAsia="MS Gothic"/>
      <w:szCs w:val="20"/>
      <w:lang w:eastAsia="ja-JP"/>
    </w:rPr>
  </w:style>
  <w:style w:type="paragraph" w:customStyle="1" w:styleId="ListBulletLast">
    <w:name w:val="List Bullet Last"/>
    <w:basedOn w:val="ListBullet"/>
    <w:next w:val="BodyText"/>
    <w:qFormat/>
  </w:style>
  <w:style w:type="character" w:customStyle="1" w:styleId="BodyText3Char">
    <w:name w:val="Body Text 3 Char"/>
    <w:basedOn w:val="DefaultParagraphFont"/>
    <w:link w:val="BodyText3"/>
    <w:qFormat/>
    <w:rPr>
      <w:rFonts w:eastAsia="MS Gothic"/>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US" w:eastAsia="ja-JP"/>
    </w:rPr>
  </w:style>
  <w:style w:type="paragraph" w:customStyle="1" w:styleId="HTMLBody">
    <w:name w:val="HTML Body"/>
    <w:qFormat/>
    <w:pPr>
      <w:widowControl w:val="0"/>
      <w:autoSpaceDE w:val="0"/>
      <w:autoSpaceDN w:val="0"/>
      <w:adjustRightInd w:val="0"/>
    </w:pPr>
    <w:rPr>
      <w:rFonts w:ascii="MS PGothic" w:eastAsia="MS PGothic" w:hAnsi="Century"/>
    </w:rPr>
  </w:style>
  <w:style w:type="character" w:customStyle="1" w:styleId="a4">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rPr>
  </w:style>
  <w:style w:type="character" w:customStyle="1" w:styleId="Doc-titleChar">
    <w:name w:val="Doc-title Char"/>
    <w:link w:val="Doc-title"/>
    <w:qFormat/>
    <w:rPr>
      <w:rFonts w:ascii="Arial" w:hAnsi="Arial" w:cs="Arial"/>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8"/>
      </w:numPr>
      <w:tabs>
        <w:tab w:val="clear" w:pos="360"/>
      </w:tabs>
      <w:overflowPunct w:val="0"/>
      <w:autoSpaceDE w:val="0"/>
      <w:autoSpaceDN w:val="0"/>
      <w:adjustRightInd w:val="0"/>
      <w:spacing w:after="180"/>
      <w:ind w:left="0" w:firstLine="0"/>
      <w:textAlignment w:val="baseline"/>
    </w:pPr>
    <w:rPr>
      <w:rFonts w:eastAsia="SimSun"/>
      <w:sz w:val="20"/>
      <w:szCs w:val="20"/>
      <w:lang w:eastAsia="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5">
    <w:name w:val="テキスト"/>
    <w:basedOn w:val="Normal"/>
    <w:link w:val="a6"/>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qFormat/>
    <w:rPr>
      <w:rFonts w:ascii="Century" w:eastAsia="MS Mincho" w:hAnsi="Century"/>
      <w:kern w:val="2"/>
      <w:sz w:val="21"/>
      <w:szCs w:val="22"/>
      <w:lang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lang w:val="sv-SE" w:eastAsia="sv-SE"/>
    </w:rPr>
  </w:style>
  <w:style w:type="paragraph" w:customStyle="1" w:styleId="onecomwebmail-tah">
    <w:name w:val="onecomwebmail-tah"/>
    <w:basedOn w:val="Normal"/>
    <w:qFormat/>
    <w:pPr>
      <w:spacing w:before="100" w:beforeAutospacing="1" w:after="100" w:afterAutospacing="1"/>
    </w:pPr>
    <w:rPr>
      <w:rFonts w:eastAsia="SimSun"/>
      <w:lang w:val="sv-SE" w:eastAsia="sv-SE"/>
    </w:rPr>
  </w:style>
  <w:style w:type="paragraph" w:customStyle="1" w:styleId="onecomwebmail-tac">
    <w:name w:val="onecomwebmail-tac"/>
    <w:basedOn w:val="Normal"/>
    <w:qFormat/>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SimSun" w:hAnsi="Courier New"/>
      <w:szCs w:val="20"/>
      <w:lang w:eastAsia="zh-TW"/>
    </w:rPr>
  </w:style>
  <w:style w:type="paragraph" w:customStyle="1" w:styleId="32">
    <w:name w:val="列出段落3"/>
    <w:basedOn w:val="Normal"/>
    <w:uiPriority w:val="34"/>
    <w:unhideWhenUsed/>
    <w:qFormat/>
    <w:pPr>
      <w:widowControl w:val="0"/>
      <w:spacing w:after="200" w:line="276" w:lineRule="auto"/>
      <w:ind w:leftChars="400" w:left="840"/>
    </w:pPr>
    <w:rPr>
      <w:rFonts w:eastAsia="SimSun"/>
      <w:kern w:val="2"/>
      <w:sz w:val="20"/>
    </w:rPr>
  </w:style>
  <w:style w:type="paragraph" w:customStyle="1" w:styleId="111">
    <w:name w:val="列出段落11"/>
    <w:basedOn w:val="Normal"/>
    <w:uiPriority w:val="34"/>
    <w:unhideWhenUsed/>
    <w:qFormat/>
    <w:pPr>
      <w:widowControl w:val="0"/>
      <w:spacing w:after="200" w:line="276" w:lineRule="auto"/>
      <w:ind w:firstLineChars="200" w:firstLine="420"/>
      <w:jc w:val="both"/>
    </w:pPr>
    <w:rPr>
      <w:rFonts w:eastAsia="SimSun"/>
      <w:kern w:val="2"/>
      <w:sz w:val="21"/>
    </w:rPr>
  </w:style>
  <w:style w:type="paragraph" w:customStyle="1" w:styleId="TdocHeader1">
    <w:name w:val="Tdoc_Header_1"/>
    <w:basedOn w:val="Header"/>
    <w:qFormat/>
    <w:pPr>
      <w:tabs>
        <w:tab w:val="right" w:pos="9072"/>
        <w:tab w:val="right" w:pos="10206"/>
      </w:tabs>
      <w:overflowPunct/>
      <w:autoSpaceDE/>
      <w:autoSpaceDN/>
      <w:adjustRightInd/>
      <w:spacing w:after="0" w:line="240" w:lineRule="auto"/>
      <w:ind w:left="720" w:hanging="720"/>
      <w:jc w:val="both"/>
      <w:textAlignment w:val="auto"/>
    </w:pPr>
    <w:rPr>
      <w:rFonts w:eastAsia="Batang"/>
      <w:sz w:val="20"/>
      <w:lang w:val="en-US" w:eastAsia="en-US"/>
    </w:rPr>
  </w:style>
  <w:style w:type="paragraph" w:customStyle="1" w:styleId="TdocHeading2">
    <w:name w:val="Tdoc_Heading_2"/>
    <w:basedOn w:val="Normal"/>
    <w:qFormat/>
    <w:pPr>
      <w:ind w:left="720" w:hanging="720"/>
    </w:pPr>
    <w:rPr>
      <w:rFonts w:ascii="Times" w:eastAsia="Batang" w:hAnsi="Times"/>
      <w:sz w:val="20"/>
      <w:lang w:eastAsia="en-US"/>
    </w:rPr>
  </w:style>
  <w:style w:type="paragraph" w:customStyle="1" w:styleId="References">
    <w:name w:val="References"/>
    <w:basedOn w:val="Normal"/>
    <w:qFormat/>
    <w:pPr>
      <w:numPr>
        <w:ilvl w:val="2"/>
        <w:numId w:val="29"/>
      </w:numPr>
      <w:tabs>
        <w:tab w:val="clear" w:pos="2481"/>
      </w:tabs>
      <w:ind w:left="0" w:firstLine="0"/>
    </w:pPr>
    <w:rPr>
      <w:rFonts w:eastAsia="SimSun"/>
      <w:sz w:val="20"/>
      <w:lang w:eastAsia="en-US"/>
    </w:rPr>
  </w:style>
  <w:style w:type="paragraph" w:customStyle="1" w:styleId="Statement">
    <w:name w:val="Statement"/>
    <w:basedOn w:val="Normal"/>
    <w:qFormat/>
    <w:pPr>
      <w:keepNext/>
      <w:ind w:left="601" w:hanging="601"/>
    </w:pPr>
    <w:rPr>
      <w:rFonts w:eastAsia="Batang"/>
      <w:b/>
      <w:i/>
      <w:sz w:val="20"/>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30"/>
      </w:numPr>
      <w:spacing w:after="100" w:afterAutospacing="1"/>
      <w:ind w:left="0" w:firstLine="0"/>
      <w:contextualSpacing/>
    </w:pPr>
    <w:rPr>
      <w:rFonts w:eastAsia="SimSun"/>
      <w:sz w:val="20"/>
      <w:lang w:eastAsia="ko-KR"/>
    </w:rPr>
  </w:style>
  <w:style w:type="character" w:customStyle="1" w:styleId="StatementBodyChar">
    <w:name w:val="Statement Body Char"/>
    <w:link w:val="StatementBody"/>
    <w:qFormat/>
    <w:locked/>
    <w:rPr>
      <w:szCs w:val="24"/>
      <w:lang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pBdr>
        <w:top w:val="none" w:sz="0" w:space="0" w:color="auto"/>
      </w:pBdr>
      <w:overflowPunct/>
      <w:autoSpaceDE/>
      <w:autoSpaceDN/>
      <w:adjustRightInd/>
      <w:spacing w:after="60" w:line="240" w:lineRule="auto"/>
      <w:ind w:left="432" w:hanging="432"/>
      <w:textAlignment w:val="auto"/>
    </w:pPr>
    <w:rPr>
      <w:rFonts w:ascii="Arial" w:eastAsia="Batang" w:hAnsi="Arial"/>
      <w:b/>
      <w:bCs/>
      <w:kern w:val="32"/>
      <w:sz w:val="28"/>
      <w:szCs w:val="32"/>
    </w:rPr>
  </w:style>
  <w:style w:type="character" w:customStyle="1" w:styleId="Alcatel-Lucent2">
    <w:name w:val="Alcatel-Lucent2"/>
    <w:semiHidden/>
    <w:qFormat/>
    <w:rPr>
      <w:rFonts w:ascii="Arial" w:hAnsi="Arial"/>
      <w:color w:val="auto"/>
      <w:sz w:val="20"/>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 w:val="20"/>
      <w:szCs w:val="21"/>
    </w:rPr>
  </w:style>
  <w:style w:type="paragraph" w:customStyle="1" w:styleId="ListParagraph3">
    <w:name w:val="List Paragraph3"/>
    <w:basedOn w:val="Normal"/>
    <w:qFormat/>
    <w:pPr>
      <w:ind w:left="720"/>
      <w:contextualSpacing/>
    </w:pPr>
    <w:rPr>
      <w:rFonts w:eastAsia="SimSun"/>
    </w:rPr>
  </w:style>
  <w:style w:type="paragraph" w:customStyle="1" w:styleId="ListParagraph2">
    <w:name w:val="List Paragraph2"/>
    <w:basedOn w:val="Normal"/>
    <w:qFormat/>
    <w:pPr>
      <w:ind w:left="720"/>
      <w:contextualSpacing/>
    </w:pPr>
    <w:rPr>
      <w:rFonts w:eastAsia="SimSun"/>
    </w:rPr>
  </w:style>
  <w:style w:type="paragraph" w:customStyle="1" w:styleId="ListParagraph5">
    <w:name w:val="List Paragraph5"/>
    <w:basedOn w:val="Normal"/>
    <w:qFormat/>
    <w:pPr>
      <w:ind w:left="720"/>
      <w:contextualSpacing/>
    </w:pPr>
    <w:rPr>
      <w:rFonts w:eastAsia="SimSun"/>
    </w:rPr>
  </w:style>
  <w:style w:type="paragraph" w:customStyle="1" w:styleId="ListParagraph4">
    <w:name w:val="List Paragraph4"/>
    <w:basedOn w:val="Normal"/>
    <w:qFormat/>
    <w:pPr>
      <w:ind w:left="720"/>
      <w:contextualSpacing/>
    </w:pPr>
    <w:rPr>
      <w:rFonts w:eastAsia="SimSun"/>
    </w:rPr>
  </w:style>
  <w:style w:type="character" w:customStyle="1" w:styleId="SubtleEmphasis1">
    <w:name w:val="Subtle Emphasis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SimSun"/>
    </w:rPr>
  </w:style>
  <w:style w:type="paragraph" w:customStyle="1" w:styleId="ListParagraph6">
    <w:name w:val="List Paragraph6"/>
    <w:basedOn w:val="Normal"/>
    <w:qFormat/>
    <w:pPr>
      <w:ind w:left="720"/>
      <w:contextualSpacing/>
    </w:pPr>
    <w:rPr>
      <w:rFonts w:eastAsia="SimSun"/>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31"/>
      </w:numPr>
      <w:pBdr>
        <w:top w:val="none" w:sz="0" w:space="0" w:color="auto"/>
      </w:pBdr>
      <w:tabs>
        <w:tab w:val="clear" w:pos="432"/>
      </w:tabs>
      <w:overflowPunct/>
      <w:autoSpaceDE/>
      <w:autoSpaceDN/>
      <w:adjustRightInd/>
      <w:spacing w:after="60" w:line="240" w:lineRule="auto"/>
      <w:ind w:left="0" w:firstLine="0"/>
      <w:textAlignment w:val="auto"/>
    </w:pPr>
    <w:rPr>
      <w:rFonts w:ascii="Helvetica" w:eastAsia="SimSun" w:hAnsi="Helvetica"/>
      <w:b/>
      <w:bCs/>
      <w:kern w:val="32"/>
      <w:sz w:val="28"/>
      <w:szCs w:val="20"/>
      <w:lang w:eastAsia="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SimSun" w:hAnsi="Arial"/>
      <w:spacing w:val="2"/>
      <w:szCs w:val="20"/>
      <w:lang w:val="en-US"/>
    </w:rPr>
  </w:style>
  <w:style w:type="character" w:customStyle="1" w:styleId="IvDbodytextChar">
    <w:name w:val="IvD bodytext Char"/>
    <w:link w:val="IvDbodytext"/>
    <w:qFormat/>
    <w:locked/>
    <w:rPr>
      <w:rFonts w:ascii="Arial"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pPr>
    <w:rPr>
      <w:rFonts w:eastAsia="SimSun"/>
      <w:sz w:val="22"/>
      <w:szCs w:val="20"/>
      <w:lang w:eastAsia="en-US"/>
    </w:rPr>
  </w:style>
  <w:style w:type="character" w:customStyle="1" w:styleId="ParagraphChar">
    <w:name w:val="Paragraph Char"/>
    <w:link w:val="Paragraph"/>
    <w:qFormat/>
    <w:locked/>
    <w:rPr>
      <w:sz w:val="22"/>
      <w:lang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rPr>
      <w:rFonts w:eastAsia="Batang"/>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Normal"/>
    <w:qFormat/>
    <w:pPr>
      <w:numPr>
        <w:numId w:val="32"/>
      </w:numPr>
      <w:spacing w:before="120" w:after="120"/>
      <w:ind w:left="0" w:firstLine="0"/>
      <w:jc w:val="both"/>
    </w:pPr>
    <w:rPr>
      <w:rFonts w:eastAsia="Malgun Gothic"/>
      <w:kern w:val="2"/>
      <w:sz w:val="20"/>
      <w:szCs w:val="22"/>
      <w:lang w:eastAsia="ko-KR"/>
    </w:rPr>
  </w:style>
  <w:style w:type="paragraph" w:customStyle="1" w:styleId="Proposalsubsub">
    <w:name w:val="Proposal_sub_sub"/>
    <w:basedOn w:val="Normal"/>
    <w:qFormat/>
    <w:pPr>
      <w:numPr>
        <w:ilvl w:val="1"/>
        <w:numId w:val="32"/>
      </w:numPr>
      <w:spacing w:before="120" w:after="120"/>
      <w:ind w:left="0" w:firstLine="0"/>
      <w:jc w:val="both"/>
    </w:pPr>
    <w:rPr>
      <w:rFonts w:eastAsia="Malgun Gothic"/>
      <w:kern w:val="2"/>
      <w:sz w:val="20"/>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Normal"/>
    <w:qFormat/>
    <w:pPr>
      <w:numPr>
        <w:numId w:val="33"/>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rPr>
  </w:style>
  <w:style w:type="character" w:customStyle="1" w:styleId="EquationlegendChar">
    <w:name w:val="Equation_legend Char"/>
    <w:link w:val="Equationlegend"/>
    <w:qFormat/>
    <w:locked/>
    <w:rPr>
      <w:sz w:val="24"/>
      <w:lang w:eastAsia="en-US"/>
    </w:rPr>
  </w:style>
  <w:style w:type="character" w:customStyle="1" w:styleId="Char3">
    <w:name w:val="标题 Char"/>
    <w:basedOn w:val="DefaultParagraphFont"/>
    <w:uiPriority w:val="10"/>
    <w:qFormat/>
    <w:rPr>
      <w:rFonts w:ascii="Calibri Light" w:eastAsia="SimSun" w:hAnsi="Calibri Light" w:cs="Times New Roman"/>
      <w:b/>
      <w:bCs/>
      <w:sz w:val="32"/>
      <w:szCs w:val="32"/>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lang w:eastAsia="en-US"/>
    </w:rPr>
  </w:style>
  <w:style w:type="character" w:customStyle="1" w:styleId="z-TopofFormChar1">
    <w:name w:val="z-Top of Form Char1"/>
    <w:basedOn w:val="DefaultParagraphFont"/>
    <w:qFormat/>
    <w:rPr>
      <w:rFonts w:ascii="Arial" w:eastAsia="Times New Roman" w:hAnsi="Arial" w:cs="Arial"/>
      <w:vanish/>
      <w:sz w:val="16"/>
      <w:szCs w:val="16"/>
      <w:lang w:eastAsia="zh-CN"/>
    </w:rPr>
  </w:style>
  <w:style w:type="character" w:customStyle="1" w:styleId="z-1">
    <w:name w:val="z-窗体顶端 字符1"/>
    <w:basedOn w:val="DefaultParagraphFont"/>
    <w:semiHidden/>
    <w:qFormat/>
    <w:rPr>
      <w:rFonts w:ascii="Arial" w:eastAsia="Times New Roman" w:hAnsi="Arial" w:cs="Arial"/>
      <w:vanish/>
      <w:sz w:val="16"/>
      <w:szCs w:val="16"/>
      <w:lang w:val="en-US" w:eastAsia="en-US"/>
    </w:rPr>
  </w:style>
  <w:style w:type="character" w:customStyle="1" w:styleId="z-BottomofFormChar1">
    <w:name w:val="z-Bottom of Form Char1"/>
    <w:basedOn w:val="DefaultParagraphFont"/>
    <w:qFormat/>
    <w:rPr>
      <w:rFonts w:ascii="Arial" w:eastAsia="Times New Roman" w:hAnsi="Arial" w:cs="Arial"/>
      <w:vanish/>
      <w:sz w:val="16"/>
      <w:szCs w:val="16"/>
      <w:lang w:eastAsia="zh-CN"/>
    </w:rPr>
  </w:style>
  <w:style w:type="character" w:customStyle="1" w:styleId="z-10">
    <w:name w:val="z-窗体底端 字符1"/>
    <w:basedOn w:val="DefaultParagraphFont"/>
    <w:semiHidden/>
    <w:qFormat/>
    <w:rPr>
      <w:rFonts w:ascii="Arial" w:eastAsia="Times New Roman" w:hAnsi="Arial" w:cs="Arial"/>
      <w:vanish/>
      <w:sz w:val="16"/>
      <w:szCs w:val="16"/>
      <w:lang w:val="en-US" w:eastAsia="en-US"/>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zh-CN"/>
    </w:rPr>
  </w:style>
  <w:style w:type="character" w:customStyle="1" w:styleId="19">
    <w:name w:val="副标题 字符1"/>
    <w:basedOn w:val="DefaultParagraphFont"/>
    <w:qFormat/>
    <w:rPr>
      <w:color w:val="595959" w:themeColor="text1" w:themeTint="A6"/>
      <w:spacing w:val="15"/>
      <w:lang w:val="en-US" w:eastAsia="en-US"/>
    </w:rPr>
  </w:style>
  <w:style w:type="table" w:customStyle="1" w:styleId="TableGrid30">
    <w:name w:val="Table Grid3"/>
    <w:basedOn w:val="TableNormal"/>
    <w:uiPriority w:val="39"/>
    <w:qFormat/>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TableNormal"/>
    <w:uiPriority w:val="40"/>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szCs w:val="20"/>
      <w:lang w:eastAsia="en-US"/>
    </w:rPr>
  </w:style>
  <w:style w:type="table" w:customStyle="1" w:styleId="DarkList-Accent61">
    <w:name w:val="Dark List - Accent 6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uiPriority w:val="49"/>
    <w:qFormat/>
    <w:rPr>
      <w:rFonts w:eastAsia="Batang"/>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
    <w:basedOn w:val="TableNormal"/>
    <w:uiPriority w:val="39"/>
    <w:qFormat/>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TableNormal"/>
    <w:qFormat/>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szCs w:val="20"/>
      <w:lang w:eastAsia="en-US"/>
    </w:rPr>
  </w:style>
  <w:style w:type="table" w:customStyle="1" w:styleId="DarkList-Accent62">
    <w:name w:val="Dark List - Accent 6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eastAsia="Batang"/>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ascii="CG Times (WN)" w:eastAsia="MS Mincho" w:hAnsi="CG Times (W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szCs w:val="20"/>
      <w:lang w:eastAsia="en-US"/>
    </w:rPr>
  </w:style>
  <w:style w:type="table" w:customStyle="1" w:styleId="DarkList-Accent63">
    <w:name w:val="Dark List - Accent 63"/>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eastAsia="Batang"/>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TW"/>
    </w:rPr>
  </w:style>
  <w:style w:type="paragraph" w:customStyle="1" w:styleId="3GPPAgreements">
    <w:name w:val="3GPP Agreements"/>
    <w:basedOn w:val="Normal"/>
    <w:link w:val="3GPPAgreementsChar"/>
    <w:qFormat/>
    <w:pPr>
      <w:numPr>
        <w:numId w:val="34"/>
      </w:numPr>
      <w:spacing w:before="60" w:after="60" w:line="256" w:lineRule="auto"/>
      <w:ind w:left="0" w:firstLine="0"/>
      <w:jc w:val="both"/>
    </w:pPr>
    <w:rPr>
      <w:rFonts w:eastAsia="SimSun"/>
      <w:sz w:val="20"/>
      <w:szCs w:val="20"/>
      <w:lang w:eastAsia="zh-TW"/>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sz w:val="22"/>
      <w:lang w:eastAsia="en-US"/>
    </w:rPr>
  </w:style>
  <w:style w:type="character" w:customStyle="1" w:styleId="Heading5Char1">
    <w:name w:val="Heading 5 Char1"/>
    <w:basedOn w:val="DefaultParagraphFont"/>
    <w:qFormat/>
    <w:rPr>
      <w:rFonts w:ascii="Cambria" w:eastAsia="SimSun" w:hAnsi="Cambria" w:cs="Times New Roman" w:hint="default"/>
      <w:color w:val="365F91"/>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EXChar">
    <w:name w:val="EX Char"/>
    <w:link w:val="EX"/>
    <w:qFormat/>
    <w:locked/>
    <w:rPr>
      <w:lang w:val="en-GB" w:eastAsia="en-US"/>
    </w:rPr>
  </w:style>
  <w:style w:type="character" w:customStyle="1" w:styleId="eop">
    <w:name w:val="eop"/>
    <w:basedOn w:val="DefaultParagraphFont"/>
    <w:qFormat/>
  </w:style>
  <w:style w:type="character" w:customStyle="1" w:styleId="EXCar">
    <w:name w:val="EX Car"/>
    <w:qFormat/>
    <w:locked/>
    <w:rPr>
      <w:lang w:val="en-GB" w:eastAsia="en-US"/>
    </w:rPr>
  </w:style>
  <w:style w:type="paragraph" w:customStyle="1" w:styleId="xmsonormal0">
    <w:name w:val="xmsonormal"/>
    <w:basedOn w:val="Normal"/>
    <w:uiPriority w:val="99"/>
    <w:qFormat/>
    <w:pPr>
      <w:spacing w:before="100" w:beforeAutospacing="1" w:after="100" w:afterAutospacing="1"/>
    </w:pPr>
    <w:rPr>
      <w:rFonts w:ascii="Calibri" w:eastAsia="Calibri" w:hAnsi="Calibri" w:cs="Calibri"/>
      <w:sz w:val="22"/>
      <w:szCs w:val="22"/>
      <w:lang w:eastAsia="en-US"/>
    </w:rPr>
  </w:style>
  <w:style w:type="paragraph" w:customStyle="1" w:styleId="xxmsonormal">
    <w:name w:val="x_x_msonormal"/>
    <w:basedOn w:val="Normal"/>
    <w:uiPriority w:val="99"/>
    <w:qFormat/>
    <w:pPr>
      <w:spacing w:before="100" w:beforeAutospacing="1" w:after="100" w:afterAutospacing="1"/>
    </w:pPr>
    <w:rPr>
      <w:rFonts w:ascii="Calibri" w:eastAsia="Calibri" w:hAnsi="Calibri" w:cs="Calibri"/>
      <w:sz w:val="22"/>
      <w:szCs w:val="22"/>
      <w:lang w:eastAsia="en-US"/>
    </w:rPr>
  </w:style>
  <w:style w:type="paragraph" w:customStyle="1" w:styleId="xxmsonormal0">
    <w:name w:val="xxmsonormal"/>
    <w:basedOn w:val="Normal"/>
    <w:qFormat/>
    <w:pPr>
      <w:spacing w:before="100" w:beforeAutospacing="1" w:after="100" w:afterAutospacing="1"/>
    </w:pPr>
    <w:rPr>
      <w:rFonts w:ascii="Calibri" w:eastAsia="Calibri" w:hAnsi="Calibri" w:cs="Calibri"/>
      <w:sz w:val="22"/>
      <w:szCs w:val="22"/>
      <w:lang w:eastAsia="en-US"/>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paragraph" w:customStyle="1" w:styleId="xxxmsonormal">
    <w:name w:val="x_xxmsonormal"/>
    <w:basedOn w:val="Normal"/>
    <w:uiPriority w:val="99"/>
    <w:qFormat/>
    <w:rPr>
      <w:rFonts w:eastAsia="Malgun Gothic"/>
      <w:lang w:eastAsia="ko-KR"/>
    </w:rPr>
  </w:style>
  <w:style w:type="character" w:customStyle="1" w:styleId="xxxapple-converted-space0">
    <w:name w:val="x_xxapple-converted-space"/>
    <w:qFormat/>
  </w:style>
  <w:style w:type="paragraph" w:customStyle="1" w:styleId="a00">
    <w:name w:val="a0"/>
    <w:basedOn w:val="Normal"/>
    <w:uiPriority w:val="99"/>
    <w:qFormat/>
    <w:pPr>
      <w:spacing w:before="100" w:beforeAutospacing="1" w:after="100" w:afterAutospacing="1"/>
    </w:pPr>
    <w:rPr>
      <w:rFonts w:ascii="Calibri" w:eastAsia="Calibri" w:hAnsi="Calibri" w:cs="Calibri"/>
      <w:sz w:val="22"/>
      <w:szCs w:val="22"/>
      <w:lang w:eastAsia="en-US"/>
    </w:rPr>
  </w:style>
  <w:style w:type="table" w:customStyle="1" w:styleId="TableGrid10">
    <w:name w:val="Table Grid10"/>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0">
    <w:name w:val="Table Grid8"/>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uiPriority w:val="39"/>
    <w:qFormat/>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TableNormal"/>
    <w:qFormat/>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qFormat/>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qFormat/>
    <w:pPr>
      <w:spacing w:after="180"/>
    </w:pPr>
    <w:rPr>
      <w:rFonts w:ascii="CG Times (WN)" w:eastAsia="MS Mincho" w:hAnsi="CG Times (W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TableNormal"/>
    <w:uiPriority w:val="61"/>
    <w:qFormat/>
    <w:rPr>
      <w:rFonts w:ascii="CG Times (WN)" w:eastAsia="MS Mincho" w:hAnsi="CG Times (W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uiPriority w:val="60"/>
    <w:qFormat/>
    <w:rPr>
      <w:rFonts w:ascii="CG Times (WN)" w:eastAsia="MS Mincho" w:hAnsi="CG Times (W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uiPriority w:val="64"/>
    <w:qFormat/>
    <w:rPr>
      <w:rFonts w:ascii="CG Times (WN)" w:eastAsia="MS Mincho" w:hAnsi="CG Times (W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qFormat/>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TableNormal"/>
    <w:qFormat/>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TableNormal"/>
    <w:qFormat/>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TableNormal"/>
    <w:qFormat/>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Pr>
      <w:rFonts w:eastAsia="Batang"/>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qFormat/>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39"/>
    <w:qFormat/>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qFormat/>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qFormat/>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qFormat/>
    <w:pPr>
      <w:spacing w:after="180"/>
    </w:pPr>
    <w:rPr>
      <w:rFonts w:ascii="CG Times (WN)" w:eastAsia="MS Mincho" w:hAnsi="CG Times (W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TableNormal"/>
    <w:uiPriority w:val="61"/>
    <w:qFormat/>
    <w:rPr>
      <w:rFonts w:ascii="CG Times (WN)" w:eastAsia="MS Mincho" w:hAnsi="CG Times (W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qFormat/>
    <w:rPr>
      <w:rFonts w:ascii="CG Times (WN)" w:eastAsia="MS Mincho" w:hAnsi="CG Times (W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qFormat/>
    <w:rPr>
      <w:rFonts w:ascii="CG Times (WN)" w:eastAsia="MS Mincho" w:hAnsi="CG Times (W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qFormat/>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TableNormal"/>
    <w:qFormat/>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TableNormal"/>
    <w:qFormat/>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qFormat/>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eastAsia="Batang"/>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qFormat/>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39"/>
    <w:qFormat/>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qFormat/>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qFormat/>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qFormat/>
    <w:pPr>
      <w:spacing w:after="180"/>
    </w:pPr>
    <w:rPr>
      <w:rFonts w:ascii="CG Times (WN)" w:eastAsia="MS Mincho" w:hAnsi="CG Times (W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TableNormal"/>
    <w:uiPriority w:val="61"/>
    <w:qFormat/>
    <w:rPr>
      <w:rFonts w:ascii="CG Times (WN)" w:eastAsia="MS Mincho" w:hAnsi="CG Times (W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qFormat/>
    <w:rPr>
      <w:rFonts w:ascii="CG Times (WN)" w:eastAsia="MS Mincho" w:hAnsi="CG Times (W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qFormat/>
    <w:rPr>
      <w:rFonts w:ascii="CG Times (WN)" w:eastAsia="MS Mincho" w:hAnsi="CG Times (W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qFormat/>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TableNormal"/>
    <w:qFormat/>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TableNormal"/>
    <w:qFormat/>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qFormat/>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rFonts w:eastAsia="Batang"/>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qFormat/>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qFormat/>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qFormat/>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qFormat/>
    <w:pPr>
      <w:spacing w:after="180"/>
    </w:pPr>
    <w:rPr>
      <w:rFonts w:ascii="CG Times (WN)" w:eastAsia="MS Mincho" w:hAnsi="CG Times (W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TableNormal"/>
    <w:uiPriority w:val="61"/>
    <w:qFormat/>
    <w:rPr>
      <w:rFonts w:ascii="CG Times (WN)" w:eastAsia="MS Mincho" w:hAnsi="CG Times (W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qFormat/>
    <w:rPr>
      <w:rFonts w:ascii="CG Times (WN)" w:eastAsia="MS Mincho" w:hAnsi="CG Times (W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qFormat/>
    <w:rPr>
      <w:rFonts w:ascii="CG Times (WN)" w:eastAsia="MS Mincho" w:hAnsi="CG Times (W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qFormat/>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TableNormal"/>
    <w:qFormat/>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TableNormal"/>
    <w:qFormat/>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qFormat/>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Pr>
      <w:rFonts w:eastAsia="Batang"/>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qFormat/>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uiPriority w:val="39"/>
    <w:qFormat/>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TableNormal"/>
    <w:qFormat/>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TableNormal"/>
    <w:qFormat/>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qFormat/>
    <w:pPr>
      <w:spacing w:after="180"/>
    </w:pPr>
    <w:rPr>
      <w:rFonts w:ascii="CG Times (WN)" w:eastAsia="MS Mincho" w:hAnsi="CG Times (W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TableNormal"/>
    <w:uiPriority w:val="61"/>
    <w:qFormat/>
    <w:rPr>
      <w:rFonts w:ascii="CG Times (WN)" w:eastAsia="MS Mincho" w:hAnsi="CG Times (W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uiPriority w:val="60"/>
    <w:qFormat/>
    <w:rPr>
      <w:rFonts w:ascii="CG Times (WN)" w:eastAsia="MS Mincho" w:hAnsi="CG Times (W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uiPriority w:val="64"/>
    <w:qFormat/>
    <w:rPr>
      <w:rFonts w:ascii="CG Times (WN)" w:eastAsia="MS Mincho" w:hAnsi="CG Times (W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qFormat/>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TableNormal"/>
    <w:qFormat/>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TableNormal"/>
    <w:qFormat/>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TableNormal"/>
    <w:qFormat/>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Pr>
      <w:rFonts w:eastAsia="Batang"/>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qFormat/>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uiPriority w:val="39"/>
    <w:qFormat/>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TableNormal"/>
    <w:qFormat/>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TableNormal"/>
    <w:qFormat/>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qFormat/>
    <w:pPr>
      <w:spacing w:after="180"/>
    </w:pPr>
    <w:rPr>
      <w:rFonts w:ascii="CG Times (WN)" w:eastAsia="MS Mincho" w:hAnsi="CG Times (W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TableNormal"/>
    <w:uiPriority w:val="61"/>
    <w:qFormat/>
    <w:rPr>
      <w:rFonts w:ascii="CG Times (WN)" w:eastAsia="MS Mincho" w:hAnsi="CG Times (W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uiPriority w:val="60"/>
    <w:qFormat/>
    <w:rPr>
      <w:rFonts w:ascii="CG Times (WN)" w:eastAsia="MS Mincho" w:hAnsi="CG Times (W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uiPriority w:val="64"/>
    <w:qFormat/>
    <w:rPr>
      <w:rFonts w:ascii="CG Times (WN)" w:eastAsia="MS Mincho" w:hAnsi="CG Times (W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qFormat/>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TableNormal"/>
    <w:qFormat/>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TableNormal"/>
    <w:qFormat/>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TableNormal"/>
    <w:qFormat/>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qFormat/>
    <w:rPr>
      <w:rFonts w:eastAsia="Batang"/>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qFormat/>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
    <w:basedOn w:val="TableNormal"/>
    <w:uiPriority w:val="39"/>
    <w:qFormat/>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TableNormal"/>
    <w:qFormat/>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TableNormal"/>
    <w:qFormat/>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qFormat/>
    <w:pPr>
      <w:spacing w:after="180"/>
    </w:pPr>
    <w:rPr>
      <w:rFonts w:ascii="CG Times (WN)" w:eastAsia="MS Mincho" w:hAnsi="CG Times (W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TableNormal"/>
    <w:uiPriority w:val="61"/>
    <w:qFormat/>
    <w:rPr>
      <w:rFonts w:ascii="CG Times (WN)" w:eastAsia="MS Mincho" w:hAnsi="CG Times (W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uiPriority w:val="60"/>
    <w:qFormat/>
    <w:rPr>
      <w:rFonts w:ascii="CG Times (WN)" w:eastAsia="MS Mincho" w:hAnsi="CG Times (W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uiPriority w:val="64"/>
    <w:qFormat/>
    <w:rPr>
      <w:rFonts w:ascii="CG Times (WN)" w:eastAsia="MS Mincho" w:hAnsi="CG Times (W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TableNormal"/>
    <w:qFormat/>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TableNormal"/>
    <w:qFormat/>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TableNormal"/>
    <w:qFormat/>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TableNormal"/>
    <w:qFormat/>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qFormat/>
    <w:rPr>
      <w:rFonts w:eastAsia="Batang"/>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qFormat/>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uiPriority w:val="39"/>
    <w:qFormat/>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TableNormal"/>
    <w:qFormat/>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TableNormal"/>
    <w:qFormat/>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qFormat/>
    <w:pPr>
      <w:spacing w:after="180"/>
    </w:pPr>
    <w:rPr>
      <w:rFonts w:ascii="CG Times (WN)" w:eastAsia="MS Mincho" w:hAnsi="CG Times (W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1">
    <w:name w:val="浅色列表132"/>
    <w:basedOn w:val="TableNormal"/>
    <w:uiPriority w:val="61"/>
    <w:qFormat/>
    <w:rPr>
      <w:rFonts w:ascii="CG Times (WN)" w:eastAsia="MS Mincho" w:hAnsi="CG Times (W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uiPriority w:val="60"/>
    <w:qFormat/>
    <w:rPr>
      <w:rFonts w:ascii="CG Times (WN)" w:eastAsia="MS Mincho" w:hAnsi="CG Times (W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uiPriority w:val="64"/>
    <w:qFormat/>
    <w:rPr>
      <w:rFonts w:ascii="CG Times (WN)" w:eastAsia="MS Mincho" w:hAnsi="CG Times (W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qFormat/>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TableNormal"/>
    <w:qFormat/>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TableNormal"/>
    <w:qFormat/>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TableNormal"/>
    <w:qFormat/>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uiPriority w:val="49"/>
    <w:qFormat/>
    <w:rPr>
      <w:rFonts w:eastAsia="Batang"/>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qFormat/>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character" w:customStyle="1" w:styleId="cf01">
    <w:name w:val="cf01"/>
    <w:basedOn w:val="DefaultParagraphFont"/>
    <w:qFormat/>
    <w:rPr>
      <w:rFonts w:ascii="Segoe UI" w:hAnsi="Segoe UI" w:cs="Segoe UI" w:hint="default"/>
      <w:i/>
      <w:iCs/>
      <w:sz w:val="18"/>
      <w:szCs w:val="18"/>
    </w:rPr>
  </w:style>
  <w:style w:type="table" w:customStyle="1" w:styleId="TableGrid200">
    <w:name w:val="Table Grid20"/>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批注文字 字符1"/>
    <w:qFormat/>
    <w:rPr>
      <w:rFonts w:ascii="Times New Roman" w:eastAsia="Malgun Gothic" w:hAnsi="Times New Roman" w:cs="Times New Roman"/>
      <w:kern w:val="0"/>
      <w:sz w:val="20"/>
      <w:szCs w:val="20"/>
      <w:lang w:val="en-GB" w:eastAsia="en-US"/>
    </w:rPr>
  </w:style>
  <w:style w:type="character" w:customStyle="1" w:styleId="katex-mathml">
    <w:name w:val="katex-mathml"/>
    <w:basedOn w:val="DefaultParagraphFont"/>
    <w:qFormat/>
  </w:style>
  <w:style w:type="character" w:customStyle="1" w:styleId="mord">
    <w:name w:val="mord"/>
    <w:basedOn w:val="DefaultParagraphFont"/>
    <w:qFormat/>
  </w:style>
  <w:style w:type="character" w:customStyle="1" w:styleId="vlist-s">
    <w:name w:val="vlist-s"/>
    <w:basedOn w:val="DefaultParagraphFont"/>
    <w:qFormat/>
  </w:style>
  <w:style w:type="character" w:customStyle="1" w:styleId="mrel">
    <w:name w:val="mrel"/>
    <w:basedOn w:val="DefaultParagraphFont"/>
    <w:qFormat/>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sz w:val="20"/>
      <w:lang w:eastAsia="en-US"/>
    </w:rPr>
  </w:style>
  <w:style w:type="character" w:customStyle="1" w:styleId="IntenseQuoteChar">
    <w:name w:val="Intense Quote Char"/>
    <w:basedOn w:val="DefaultParagraphFont"/>
    <w:link w:val="IntenseQuote"/>
    <w:uiPriority w:val="30"/>
    <w:qFormat/>
    <w:rPr>
      <w:rFonts w:eastAsia="Times New Roman"/>
      <w:i/>
      <w:iCs/>
      <w:color w:val="4472C4" w:themeColor="accent1"/>
      <w:szCs w:val="24"/>
      <w:lang w:eastAsia="en-US"/>
    </w:rPr>
  </w:style>
  <w:style w:type="character" w:customStyle="1" w:styleId="B5Char">
    <w:name w:val="B5 Char"/>
    <w:link w:val="B5"/>
    <w:qFormat/>
    <w:rPr>
      <w:lang w:val="en-GB" w:eastAsia="en-US"/>
    </w:rPr>
  </w:style>
  <w:style w:type="character" w:customStyle="1" w:styleId="B4Char">
    <w:name w:val="B4 Char"/>
    <w:link w:val="B4"/>
    <w:qFormat/>
    <w:rPr>
      <w:lang w:val="en-GB" w:eastAsia="en-US"/>
    </w:rPr>
  </w:style>
  <w:style w:type="paragraph" w:customStyle="1" w:styleId="SpecTextNum">
    <w:name w:val="Spec Text Num"/>
    <w:basedOn w:val="Normal"/>
    <w:qFormat/>
    <w:pPr>
      <w:numPr>
        <w:numId w:val="35"/>
      </w:numPr>
      <w:tabs>
        <w:tab w:val="clear" w:pos="1134"/>
      </w:tabs>
    </w:pPr>
    <w:rPr>
      <w:rFonts w:eastAsia="MS Mincho"/>
      <w:lang w:eastAsia="ja-JP"/>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b20">
    <w:name w:val="b20"/>
    <w:basedOn w:val="Normal"/>
    <w:uiPriority w:val="99"/>
    <w:qFormat/>
    <w:rPr>
      <w:rFonts w:ascii="Calibri" w:eastAsiaTheme="minorHAnsi" w:hAnsi="Calibri" w:cs="Calibri"/>
      <w:sz w:val="22"/>
      <w:szCs w:val="22"/>
      <w:lang w:eastAsia="en-US"/>
    </w:rPr>
  </w:style>
  <w:style w:type="character" w:customStyle="1" w:styleId="a0">
    <w:name w:val="リスト段落 (文字)"/>
    <w:link w:val="ListParagraph1"/>
    <w:uiPriority w:val="34"/>
    <w:qFormat/>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mailto:mkazmi@ofinno.com" TargetMode="External"/><Relationship Id="rId18" Type="http://schemas.openxmlformats.org/officeDocument/2006/relationships/hyperlink" Target="mailto:karri.ranta-aho@nokia.com" TargetMode="External"/><Relationship Id="rId26" Type="http://schemas.openxmlformats.org/officeDocument/2006/relationships/image" Target="media/image3.wmf"/><Relationship Id="rId39" Type="http://schemas.openxmlformats.org/officeDocument/2006/relationships/oleObject" Target="embeddings/oleObject10.bin"/><Relationship Id="rId21" Type="http://schemas.openxmlformats.org/officeDocument/2006/relationships/hyperlink" Target="mailto:zhangwenfeng@oppo.com" TargetMode="External"/><Relationship Id="rId34" Type="http://schemas.openxmlformats.org/officeDocument/2006/relationships/image" Target="media/image6.wmf"/><Relationship Id="rId42" Type="http://schemas.openxmlformats.org/officeDocument/2006/relationships/oleObject" Target="embeddings/oleObject12.bin"/><Relationship Id="rId47" Type="http://schemas.openxmlformats.org/officeDocument/2006/relationships/footer" Target="footer2.xml"/><Relationship Id="rId50"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mailto:stephen.grant@ericsson.com" TargetMode="External"/><Relationship Id="rId29" Type="http://schemas.openxmlformats.org/officeDocument/2006/relationships/oleObject" Target="embeddings/oleObject5.bin"/><Relationship Id="rId11" Type="http://schemas.openxmlformats.org/officeDocument/2006/relationships/hyperlink" Target="mailto:cw.tsai@mediatek.com" TargetMode="External"/><Relationship Id="rId24" Type="http://schemas.openxmlformats.org/officeDocument/2006/relationships/image" Target="media/image2.wmf"/><Relationship Id="rId32" Type="http://schemas.openxmlformats.org/officeDocument/2006/relationships/image" Target="media/image5.wmf"/><Relationship Id="rId37" Type="http://schemas.openxmlformats.org/officeDocument/2006/relationships/oleObject" Target="embeddings/oleObject9.bin"/><Relationship Id="rId40" Type="http://schemas.openxmlformats.org/officeDocument/2006/relationships/image" Target="media/image9.wmf"/><Relationship Id="rId45" Type="http://schemas.openxmlformats.org/officeDocument/2006/relationships/hyperlink" Target="file:///C:\Users\ktakeda\Docs\R1-2501702.zip" TargetMode="External"/><Relationship Id="rId5" Type="http://schemas.openxmlformats.org/officeDocument/2006/relationships/styles" Target="styles.xml"/><Relationship Id="rId15" Type="http://schemas.openxmlformats.org/officeDocument/2006/relationships/hyperlink" Target="mailto:Huan.Zhou@unisoc.com" TargetMode="External"/><Relationship Id="rId23" Type="http://schemas.openxmlformats.org/officeDocument/2006/relationships/oleObject" Target="embeddings/oleObject1.bin"/><Relationship Id="rId28" Type="http://schemas.openxmlformats.org/officeDocument/2006/relationships/oleObject" Target="embeddings/oleObject4.bin"/><Relationship Id="rId36" Type="http://schemas.openxmlformats.org/officeDocument/2006/relationships/image" Target="media/image7.wmf"/><Relationship Id="rId49" Type="http://schemas.microsoft.com/office/2011/relationships/people" Target="people.xml"/><Relationship Id="rId10" Type="http://schemas.openxmlformats.org/officeDocument/2006/relationships/hyperlink" Target="mailto:haitong_sun@apple.com" TargetMode="External"/><Relationship Id="rId19" Type="http://schemas.openxmlformats.org/officeDocument/2006/relationships/hyperlink" Target="mailto:suckchel.yang@lge.com" TargetMode="External"/><Relationship Id="rId31" Type="http://schemas.openxmlformats.org/officeDocument/2006/relationships/oleObject" Target="embeddings/oleObject6.bin"/><Relationship Id="rId44" Type="http://schemas.openxmlformats.org/officeDocument/2006/relationships/oleObject" Target="embeddings/oleObject13.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hiroki.harada.sv@nttdocomo.com" TargetMode="External"/><Relationship Id="rId22" Type="http://schemas.openxmlformats.org/officeDocument/2006/relationships/image" Target="media/image1.wmf"/><Relationship Id="rId27" Type="http://schemas.openxmlformats.org/officeDocument/2006/relationships/oleObject" Target="embeddings/oleObject3.bin"/><Relationship Id="rId30" Type="http://schemas.openxmlformats.org/officeDocument/2006/relationships/image" Target="media/image4.wmf"/><Relationship Id="rId35" Type="http://schemas.openxmlformats.org/officeDocument/2006/relationships/oleObject" Target="embeddings/oleObject8.bin"/><Relationship Id="rId43" Type="http://schemas.openxmlformats.org/officeDocument/2006/relationships/image" Target="media/image10.wmf"/><Relationship Id="rId48"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yperlink" Target="mailto:a.bhamri@apple.com" TargetMode="External"/><Relationship Id="rId17" Type="http://schemas.openxmlformats.org/officeDocument/2006/relationships/hyperlink" Target="mailto:zhumin@catt.cn" TargetMode="External"/><Relationship Id="rId25" Type="http://schemas.openxmlformats.org/officeDocument/2006/relationships/oleObject" Target="embeddings/oleObject2.bin"/><Relationship Id="rId33" Type="http://schemas.openxmlformats.org/officeDocument/2006/relationships/oleObject" Target="embeddings/oleObject7.bin"/><Relationship Id="rId38" Type="http://schemas.openxmlformats.org/officeDocument/2006/relationships/image" Target="media/image8.wmf"/><Relationship Id="rId46" Type="http://schemas.openxmlformats.org/officeDocument/2006/relationships/footer" Target="footer1.xml"/><Relationship Id="rId20" Type="http://schemas.openxmlformats.org/officeDocument/2006/relationships/hyperlink" Target="mailto:wang.fei11@zte.com.cn" TargetMode="External"/><Relationship Id="rId41"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E6E9DA-5951-4E80-816E-3C7329861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970FC9-9C3E-4B38-A1D1-9DE94DC68FA6}">
  <ds:schemaRefs>
    <ds:schemaRef ds:uri="http://schemas.openxmlformats.org/officeDocument/2006/bibliography"/>
  </ds:schemaRefs>
</ds:datastoreItem>
</file>

<file path=customXml/itemProps3.xml><?xml version="1.0" encoding="utf-8"?>
<ds:datastoreItem xmlns:ds="http://schemas.openxmlformats.org/officeDocument/2006/customXml" ds:itemID="{A186DA96-6586-4999-B307-3F6F2C32A30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116</TotalTime>
  <Pages>56</Pages>
  <Words>26515</Words>
  <Characters>151142</Characters>
  <Application>Microsoft Office Word</Application>
  <DocSecurity>0</DocSecurity>
  <Lines>1259</Lines>
  <Paragraphs>354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 Ltd.</Company>
  <LinksUpToDate>false</LinksUpToDate>
  <CharactersWithSpaces>177303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Yushu Zhang</dc:creator>
  <cp:lastModifiedBy>Apple</cp:lastModifiedBy>
  <cp:revision>152</cp:revision>
  <cp:lastPrinted>2025-04-09T02:37:00Z</cp:lastPrinted>
  <dcterms:created xsi:type="dcterms:W3CDTF">2025-08-25T07:11:00Z</dcterms:created>
  <dcterms:modified xsi:type="dcterms:W3CDTF">2025-08-25T13:07:00Z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2024-10-14T03:28:04Z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137d292e-1f74-464d-b63f-c59351cac413</vt:lpwstr>
  </property>
  <property fmtid="{D5CDD505-2E9C-101B-9397-08002B2CF9AE}" pid="11" name="MSIP_Label_0359f705-2ba0-454b-9cfc-6ce5bcaac040_ContentBits">
    <vt:lpwstr>2</vt:lpwstr>
  </property>
  <property fmtid="{D5CDD505-2E9C-101B-9397-08002B2CF9AE}" pid="12" name="KSOProductBuildVer">
    <vt:lpwstr>2052-11.8.2.12085</vt:lpwstr>
  </property>
  <property fmtid="{D5CDD505-2E9C-101B-9397-08002B2CF9AE}" pid="13" name="ICV">
    <vt:lpwstr>629A56C3482F4F858EC3633864DA6757</vt:lpwstr>
  </property>
  <property fmtid="{D5CDD505-2E9C-101B-9397-08002B2CF9AE}" pid="14" name="CWM82dd835089f611ef800061b0000061b0">
    <vt:lpwstr>CWMaJ7UQa9ttIGF92tA1hojz1J1Zb1iLH0EhXdWHLpmI3OSOA+jGnUDvZxIlBTTMs8bK9DPzd1TrKfb2M5fanMRrQ==</vt:lpwstr>
  </property>
  <property fmtid="{D5CDD505-2E9C-101B-9397-08002B2CF9AE}" pid="15" name="fileWhereFroms">
    <vt:lpwstr>PpjeLB1gRN0lwrPqMaCTkqsq59Wg6dq3aLrEpIT8YscjH62zBvNVGaUMGpjNC/KRvEDBv3wREvABOVDGW7jpQprITBDJ2bp06wXS9rcI7k+L1Kex5PfDuKQOg5o6epUR7lIUSRT01pWEZlbbtucbM9ikUvrzCx3+giuEXMMlmtKvOyClrHVooZVviByR8ee0hiwksznuKrRLNYB+6dkjbn8YDM+J9hVuKM+rWRYW3v2aIeUH3Iq7bkiIVtpoXuh</vt:lpwstr>
  </property>
  <property fmtid="{D5CDD505-2E9C-101B-9397-08002B2CF9AE}" pid="16" name="CWMea7f44f0a5ce11ef80005b3c00005a3c">
    <vt:lpwstr>CWMDgLE8BokyHlSVcfruLi+aYpPqZr2TlzdS6fO1X7EpcCvPq/tGtrCZ3BYjB1nzcm57nG1d7B/yDWqgix6gpHb6A==</vt:lpwstr>
  </property>
  <property fmtid="{D5CDD505-2E9C-101B-9397-08002B2CF9AE}" pid="17" name="DocumentId">
    <vt:lpwstr/>
  </property>
  <property fmtid="{D5CDD505-2E9C-101B-9397-08002B2CF9AE}" pid="18" name="CWMa32778d0818211f08000672800006628">
    <vt:lpwstr>CWMYH+BLbig2z/E/+t0GSPJhHpO1cJaSnQLrGNTnz4GraOUlUM2xgPkLYxcGElcutmebvgrBTsaUnqZLrevGpEpuw==</vt:lpwstr>
  </property>
</Properties>
</file>